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ONI Engine (鬼ノ棲ム桜)</w:t>
      </w:r>
    </w:p>
    <w:p>
      <w:pPr>
        <w:spacing w:after="200"/>
        <w:jc w:val="center"/>
      </w:pPr>
      <w:r>
        <w:rPr>
          <w:rFonts w:ascii="Arial" w:cs="Arial" w:eastAsia="Arial" w:hAnsi="Arial"/>
          <w:color w:val="3A5A7C"/>
          <w:sz w:val="36"/>
          <w:szCs w:val="36"/>
        </w:rPr>
        <w:t xml:space="preserve">逆向分析报告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GR2 图像格式完整分析与工具实现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目标游戏：鬼ノ棲ム桜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目标文件：ONI.exe (PE32, 228KB)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工具：Ghidra (反编译) / Python (工具链)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目录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第一章  分析起点——字符串搜索定位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第二章  GR2 文件格式结构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第三章  BITMAPINFOHEADER 与 Extra Header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第四章  LZSS 压缩算法分析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第五章  16bpp 与 24bpp 像素格式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第六章  引擎图像加载流程逆向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第七章  工具实现与 Round-trip 验证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第八章  总结与方法论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附录：关键函数对照表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第一章  分析起点——字符串搜索定位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字符串搜索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逆向工程的第一步是在 EXE 中搜索已知字符串。通过 strings 命令在 ONI.exe 中搜索，得到以下关键字符串：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字符串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.gr2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GR2 图像格式（主要格式）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.gr1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GR1 图像格式（旧版本）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.bmp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 BMP 格式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onifr2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封包内图像标识（GR2 对应）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onifr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封包内图像标识（GR1 对应）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oni.dat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脚本索引文件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scene.dat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场景数据文件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ONI.INI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配置文件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关键发现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通过字符串搜索定位到 EXE 中的文件偏移：.gr2 位于 0x27BAC，.gr1 位于 0x27BB4，.bmp 位于 0x27BCC。这些对应 VA 地址 0x427BAC 等，在反编译代码中作为文件扩展名拼接使用。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引擎使用多种后缀名来尝试打开图像文件：首先尝试 .bmp，失败后尝试 .gr1，再失败尝试 .gr2。这说明 GR2 是引擎的主压缩格式，BMP 和 GR1 是兼容格式。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onifr2/onifr 字符串位于 0x428EA8/0x428EB0，是 oni.dat 封包内嵌图像的签名标识。当图像打包在 oni.dat 内部时，文件头部会包含 14 字节的 "onifr2" + 附加信息前缀。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第二章  GR2 文件格式结构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总体布局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GR2 文件由三部分组成，总头部大小固定为 0x4C (76) 字节：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0x00-0x27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0x28 (40B)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BITMAPINFOHEADER - 标准 Windows BMP 信息头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0x28-0x4B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0x24 (36B)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Header - 游戏标题、版本、尺寸冗余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0x4C-EOF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LZSS 压缩像素数据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代码依据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文件读取逻辑位于函数 FUN_00408210，通过三次 ReadFile 调用依次读取三个部分：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ReadFile(handle, 0xBB7300, 0x28, ...);   // BITMAPINFOHEADER → 全局缓冲区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ReadFile(handle, 0xB929A0, 0x24, ...);   // Extra header → 全局缓冲区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ReadFile(handle, 0x646678, size, ...);    // 压缩数据 → 解压输入缓冲区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解压后的像素数据写入调用者提供的输出缓冲区（in_stack_00000ff0），最终通过 SetDIBitsToDevice 绘制到屏幕。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第三章  BITMAPINFOHEADER 与 Extra Header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BITMAPINFOHEADER (0x28 字节)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使用标准的 Windows BITMAPINFOHEADER 结构，所有字段含义与 BMP 规范一致：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示例值 (yn-11.gr2)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biSize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0x28 (40) —— 固定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biWidth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biHeight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biPlanes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biBitCount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(或 16)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biCompression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(BI_RGB)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biXPelsPerMeter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+0x1C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biYPelsPerMeter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Extra Header (0x24 字节)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紧跟 BITMAPINFOHEADER 之后的自定义头部，包含游戏标题和冗余尺寸信息：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游戏标题 (SJIS)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"鬼棲桜" + null padding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版本/标志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未知参数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0x1F (31)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+0x1C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宽度 (冗余)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 —— 与 biWidth 一致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高度 (冗余)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—— 与 biHeight 一致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Extra Header 中的宽度/高度与 BITMAPINFOHEADER 完全一致，属于冗余存储。游戏标题字段使用 Shift-JIS 编码，是引擎的签名特征。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第四章  LZSS 压缩算法分析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算法类型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GR2 使用标准 LZSS（Lempel-Ziv-Storer-Szymanski）压缩算法，参数如下：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滑动窗口大小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4096 字节 (4KB)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窗口掩码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&amp; 0xFFF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初始写入位置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0xFEE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窗口初始值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回溯偏移位宽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位 (高4位来自第二字节)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长度码位宽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位 (第二字节低4位)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最小匹配长度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(长度码 + 3)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最大匹配长度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(15 + 3)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反编译代码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解压逻辑位于 FUN_00408210 函数的后半段（从偏移 0xFEE 初始化开始）。核心流程：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window[4096] = {0};  win_pos = 0xFEE;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while (src &lt; end)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flags &gt;&gt;= 1;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if (!(flags &amp; 0x100))  // 每8位读一个新flag字节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flags = 0xFF00 | *src++;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if (flags &amp; 1) {       // bit=1: 字面量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window[win_pos++] = *dst++ = *src++;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} else {               // bit=0: 匹配引用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b1 = *src++; b2 = *src++;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offset = b1 | ((b2 &amp; 0xF0) &lt;&lt; 4);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length = (b2 &amp; 0x0F) + 3;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for (j = 0; j &lt; length; j++)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window[win_pos++] = *dst++ = window[(offset+j) &amp; 0xFFF];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编码格式细节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标志字节以 LSB 优先消费。每个标志字节控制接下来最多8个编码单元。读取时将标志字节与 0xFF00 OR 运算，高位的 1 作为“耗尽标记”——当右移到 bit8 为0时，说明8个标志位已全部用完，需要读取新的标志字节。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匹配引用的两字节编码：第一字节 b1 提供偏移的低8位，第二字节 b2 的高4位提供偏移的高4位（共12位偏移），b2 的低4位为长度码（加3得到实际复制长度）。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第五章  16bpp 与 24bpp 像素格式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24bpp 模式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24bpp 模式下，解压后的数据是标准的 BGR bottom-up 像素排列，每像素3字节（蓝、绿、红），与 BMP 格式完全一致。行序为自底向上（第一行数据对应图像最底行）。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16bpp 模式 (RGB555)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16bpp 模式下，每像素2字节，使用 RGB555 编码（高位不使用）。引擎在解压后通过查找表（位于 0x42716C）将5位色值展开为8位：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16bpp → 24bpp 转换 (反编译)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b1 = *src; b2 = src[1]; src += 2;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*dst     = table[b1 &amp; 0x1F];         // B: 低5位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dst[1]   = table[(b1&gt;&gt;5) | (b2&amp;3)&lt;&lt;3]; // G: 跨字节5位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dst[2]   = table[(b2&gt;&gt;2) &amp; 0x1F];     // R: 高字节的bit2-6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查找表将 0-31 映射到 0-255，公式近似为 round(v * 255 / 31)。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立绘与 Alpha 遮罩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角色立绘文件（如 yn-11.gr2）的宽度实际上是“有效宽度”的两倍：左半部分为 RGB 图像数据，右半部分为 Alpha 遮罩（白色=不透明，黑色=透明）。引擎在渲染时将两者合并实现半透明混合。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第六章  引擎图像加载流程逆向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文件查找策略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引擎加载图像时，会依次尝试多种文件扩展名。以加载基础名 "yn-11" 为例：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1. 拼接 "yn-11.bmp" → CreateFileA → 若成功则按 BMP 读取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2. 拼接 "yn-11.gr1" → CreateFileA → 若成功则按 GR1 读取 (LZSS)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3. 拼接 "yn-11.gr2" → CreateFileA → 若成功则按 GR2 读取 (LZSS)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4. 均失败 → MessageBox 报错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代码中的回退链位于反编译地址 0x40C3B5-0x40C477 区域，通过连续的 CreateFileA 尝试和条件跳转实现。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in_stack_00000ff8 参数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FUN_00408210 的调用约定较为特殊——由于 Ghidra 反编译器对栈传参的解析限制，参数显示为 in_stack_00000ff0（输出缓冲区地址）和 in_stack_00000ff8（类型标志）。类型标志的含义：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或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 0x28 BITMAPINFOHEADER + 0x24 Extra Header + LZSS 压缩数据 → 解压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读取整个文件为 raw 数据（BMP 模式，不解压）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oni.dat 封包内的图像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当图像嵌入 oni.dat 封包内时，读取流程略有不同。引擎先读取 14 (0x0E) 字节前缀到缓冲区 0xA18E9C，这 14 字节包含 "onifr2" 签名和附加元数据。之后的 BITMAPINFOHEADER + 像素数据流程与独立 GR2 文件相同。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第七章  工具实现与 Round-trip 验证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gr2_tool.py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基于逆向分析结果实现了完整的 GR2 转换工具 gr2_tool.py，支持以下功能：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python gr2_tool.py decode &lt;input.gr2&gt; [output.png]     # GR2 → PNG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python gr2_tool.py encode &lt;input.png&gt; [output.gr2]     # PNG → GR2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python gr2_tool.py batch_decode &lt;dir&gt; [out_dir]        # 批量解码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python gr2_tool.py batch_encode &lt;dir&gt; [out_dir]        # 批量编码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python gr2_tool.py info &lt;input.gr2&gt;                    # 显示信息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Round-trip 验证结果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对 yn-11.gr2 执行完整的 round-trip 测试（GR2 → PNG → GR2 → PNG），验证结果：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检验项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像素一致性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完全一致（Max diff = 0, Mean diff = 0）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头部一致性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0x4C 字节头部完全一致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原始文件大小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229,260 bytes（压缩率 24.9%）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重编码文件大小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230,828 bytes（压缩率 25.0%）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大小差异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+1,568 bytes (+0.7%) —— 可接受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压缩器使用哈希链加速（O(n) 级别），压缩率略低于原始引擎的实现（可能使用了更暴力的搜索），但差异不到 1%，完全可用于游戏汉化。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第八章  总结与方法论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分析路径回顾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strings ONI.exe → 发现 .gr2, .gr1, .bmp, onifr2, onifr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文件偏移 → VA 地址 → 反编译代码交叉引用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定位文件路径拼接代码 (0x40C3B5)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定位 FUN_00408210 (图像读取+LZSS解压)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分析 ReadFile 调用序列 (0x28 + 0x24 + compressed)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识别标准 LZSS (0xFEE + 0xFFF)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分析 16bpp→24bpp 查找表 (0x42716C)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分析 SetDIBitsToDevice 调用确认像素格式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→ 实现 gr2_tool.py + round-trip 验证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核心方法论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BITMAPINFOHEADER 是常见的图像元数据载体：</w:t>
      </w:r>
      <w:r>
        <w:rPr>
          <w:rFonts w:ascii="Arial" w:cs="Arial" w:eastAsia="Arial" w:hAnsi="Arial"/>
          <w:sz w:val="22"/>
          <w:szCs w:val="22"/>
        </w:rPr>
        <w:t xml:space="preserve"> 许多日系游戏引擎使用标准 Windows BMP 头作为图像格式的元数据部分，后接自定义的压缩数据。识别开头的 0x28 (biSize=40) 是快速判断的关键。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LZSS 0xFEE 是强特征：</w:t>
      </w:r>
      <w:r>
        <w:rPr>
          <w:rFonts w:ascii="Arial" w:cs="Arial" w:eastAsia="Arial" w:hAnsi="Arial"/>
          <w:sz w:val="22"/>
          <w:szCs w:val="22"/>
        </w:rPr>
        <w:t xml:space="preserve"> 滑动窗口初始写入位置 0xFEE 是标准 LZSS 实现的标志性常量。在反编译代码中搜索此值可以快速定位解压函数。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查找表地址追踪揭示像素格式：</w:t>
      </w:r>
      <w:r>
        <w:rPr>
          <w:rFonts w:ascii="Arial" w:cs="Arial" w:eastAsia="Arial" w:hAnsi="Arial"/>
          <w:sz w:val="22"/>
          <w:szCs w:val="22"/>
        </w:rPr>
        <w:t xml:space="preserve"> 通过追踪 SetDIBitsToDevice 的参数和 16bpp→24bpp 转换中使用的查找表（5位→8位映射），可以精确确定像素编码方式。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Round-trip 验证是必要的：</w:t>
      </w:r>
      <w:r>
        <w:rPr>
          <w:rFonts w:ascii="Arial" w:cs="Arial" w:eastAsia="Arial" w:hAnsi="Arial"/>
          <w:sz w:val="22"/>
          <w:szCs w:val="22"/>
        </w:rPr>
        <w:t xml:space="preserve"> 即使反编译分析看起来完整，也必须通过实际的 encode→decode→compare 流程验证。本次 round-trip 像素差为 0，证明解析完全正确。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引擎的文件后缀回退机制：</w:t>
      </w:r>
      <w:r>
        <w:rPr>
          <w:rFonts w:ascii="Arial" w:cs="Arial" w:eastAsia="Arial" w:hAnsi="Arial"/>
          <w:sz w:val="22"/>
          <w:szCs w:val="22"/>
        </w:rPr>
        <w:t xml:space="preserve"> ONI 引擎依次尝试 .bmp → .gr1 → .gr2，这意味着汉化时可以直接放置 .bmp 文件覆盖原始 .gr2，无需处理压缩。但如果需要保持文件大小一致，则需要使用 GR2 格式。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附录：关键函数与地址对照表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推测函数名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0x00408210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gr_load_and_decompress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 GR 文件 + LZSS 解压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0x0040C3B5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image_load_with_fallback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图像加载入口（.bmp→.gr1→.gr2 回退）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0x0042716C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rgb555_to_rgb888_table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5bit→8bit 色值查找表 (32 entries)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0x00BB7300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g_bitmapinfo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BITMAPINFOHEADER 全局缓冲区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0x00B929A0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g_extra_header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header 全局缓冲区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0x00646678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g_compressed_buf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压缩数据输入缓冲区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0x00429B50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g_pixel_buf_1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解压后像素缓冲区 (主)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0x0082FC5C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g_pixel_buf_2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解压后像素缓冲区 (副/转换)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0x00A18E9C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g_onifr_header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oni.dat 内嵌图像前缀缓冲区 (14B)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A5A7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2026-03-18T04:51:20.863Z</dcterms:created>
  <dcterms:modified xsi:type="dcterms:W3CDTF">2026-03-18T04:51:20.864Z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