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23EB3">
      <w:pPr>
        <w:spacing w:before="1200" w:after="24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8"/>
          <w:szCs w:val="48"/>
        </w:rPr>
        <w:t xml:space="preserve"> ACTGS 引擎完全逆向手册</w:t>
      </w:r>
    </w:p>
    <w:p w14:paraId="6085DECE">
      <w:pPr>
        <w:spacing w:before="0" w:after="240"/>
        <w:jc w:val="center"/>
      </w:pPr>
      <w:r>
        <w:rPr>
          <w:rFonts w:ascii="微软雅黑" w:hAnsi="微软雅黑" w:eastAsia="微软雅黑" w:cs="微软雅黑"/>
          <w:i/>
          <w:iCs/>
          <w:color w:val="808080"/>
          <w:sz w:val="26"/>
          <w:szCs w:val="26"/>
        </w:rPr>
        <w:t>从一个 EXE 到完整汉化工具链的全流程</w:t>
      </w:r>
    </w:p>
    <w:p w14:paraId="465D6A5A">
      <w:pPr>
        <w:spacing w:before="0" w:after="600"/>
        <w:jc w:val="center"/>
      </w:pPr>
      <w:r>
        <w:rPr>
          <w:rFonts w:ascii="微软雅黑" w:hAnsi="微软雅黑" w:eastAsia="微软雅黑" w:cs="微软雅黑"/>
          <w:color w:val="CCCCCC"/>
          <w:sz w:val="24"/>
          <w:szCs w:val="24"/>
        </w:rPr>
        <w:t>━━━━━━━━━━━━━━━━━━━━━━━</w:t>
      </w:r>
    </w:p>
    <w:p w14:paraId="63D6B888">
      <w:pPr>
        <w:spacing w:before="600" w:after="12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覆盖游戏：マージ ／ WHITE CLARITY ／ 鳥籠 ／ 狐</w:t>
      </w:r>
    </w:p>
    <w:p w14:paraId="49A0B3E7">
      <w:pPr>
        <w:spacing w:before="60" w:after="6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脚本 + 图片 + 自动密钥提取 全套通杀</w:t>
      </w:r>
    </w:p>
    <w:p w14:paraId="7D79DE38">
      <w:pPr>
        <w:spacing w:before="800" w:after="120"/>
        <w:jc w:val="center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★ 难度评级 ★</w:t>
      </w:r>
    </w:p>
    <w:p w14:paraId="65B099C9">
      <w:pPr>
        <w:spacing w:before="80" w:after="6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档案解包：</w:t>
      </w: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70AD47"/>
        </w:rPr>
        <w:t xml:space="preserve"> 入门 </w:t>
      </w:r>
    </w:p>
    <w:p w14:paraId="2902ECEF">
      <w:pPr>
        <w:spacing w:before="60" w:after="6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脚本提取注入：</w:t>
      </w: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D7D31"/>
        </w:rPr>
        <w:t xml:space="preserve"> 中等 </w:t>
      </w:r>
    </w:p>
    <w:p w14:paraId="63D6458F">
      <w:pPr>
        <w:spacing w:before="60" w:after="6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通用化适配（4 个游戏 4 套参数）：</w:t>
      </w: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C00000"/>
        </w:rPr>
        <w:t xml:space="preserve"> 困难 </w:t>
      </w:r>
    </w:p>
    <w:p w14:paraId="5E64A964">
      <w:r>
        <w:br w:type="page"/>
      </w:r>
    </w:p>
    <w:p w14:paraId="094D0AE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开篇：故事是这样开始的</w:t>
      </w:r>
    </w:p>
    <w:p w14:paraId="51CEB84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故事的开头很简单：用户丢了一个 ACTGS.exe 加一份 arc.scr 过来，说『.scr 是脚本文件，分析然后写一个提取注入工具，编码默认 cp932』。</w:t>
      </w:r>
    </w:p>
    <w:p w14:paraId="4F39AB6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看起来不就是一个普通的脚本提取吗？拿出 SExtractor，三下五除二就完事了对吧？</w:t>
      </w:r>
    </w:p>
    <w:p w14:paraId="71025A6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结果一头扎进去发现：这不是一个游戏的引擎，而是一整个 ACTRESS 社多年来用过的一系列引擎变体。前后用户一共丢过来 4 个游戏，每个游戏的密钥不一样、文件数位置不一样、对话格式不一样、连档案里装的图片格式都不一样。最初的工具被推倒重来了三次，最终演化成了一套真正『通用』的 ACTGS 工具链。</w:t>
      </w:r>
    </w:p>
    <w:p w14:paraId="54ADB2C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这份文档就是这场逆向马拉松的全程记录。会告诉你引擎长什么样、怎么从 EXE 里把密钥抠出来、四个游戏踩了哪些坑、最终的工具是怎么把这些坑全填平的。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F4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3DDB97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 xml:space="preserve"> 你能从这份文档里学到什么</w:t>
            </w:r>
          </w:p>
          <w:p w14:paraId="4A0AEE93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如何从 Ghidra 反编译代码定位 XOR 密钥并写出自动搜索算法</w:t>
            </w:r>
          </w:p>
          <w:p w14:paraId="15D7F328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同一引擎家族不同游戏参数的差异化处理思路</w:t>
            </w:r>
          </w:p>
          <w:p w14:paraId="40C5E009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纯文本脚本格式的对话/旁白/选项识别技巧</w:t>
            </w:r>
          </w:p>
          <w:p w14:paraId="2B373053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选项编号与跳转分支的对应关系（错一个就跳错地方）</w:t>
            </w:r>
          </w:p>
          <w:p w14:paraId="7B31C13B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头部加密、内嵌角色名等『同一引擎不同变种』的统一处理方法</w:t>
            </w:r>
          </w:p>
          <w:p w14:paraId="2CCAA81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• PSD/BMP 图像档案的解密与转 PNG 工具实现</w:t>
            </w:r>
          </w:p>
        </w:tc>
      </w:tr>
    </w:tbl>
    <w:p w14:paraId="422E254B">
      <w:pPr>
        <w:pBdr>
          <w:bottom w:val="single" w:color="2E75B6" w:sz="8" w:space="4"/>
        </w:pBdr>
        <w:spacing w:before="240" w:after="240"/>
      </w:pPr>
    </w:p>
    <w:p w14:paraId="68C5063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第一章：ACTGS 引擎是个啥</w:t>
      </w:r>
    </w:p>
    <w:p w14:paraId="5BE2690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先说结论：ACTGS = 『ACTRESS Game System』，是日本一家叫 ACTRESS 的成人游戏厂商自研的引擎。这个引擎的『通杀密钥』里就明明白白写着：『ACTGS ACTRESS Game System』，你说气不气人？连密钥都懒得藏。</w:t>
      </w:r>
    </w:p>
    <w:p w14:paraId="09F2B66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但奇妙的是，每个游戏的密钥都不一样。有 5 字节的、9 字节的、14 字节的、还有 25 字节的。文件结构虽然主体一致，但细节也都各有不同。这就给我们的『通用工具』之路埋下了无数坑。</w:t>
      </w:r>
    </w:p>
    <w:p w14:paraId="5995D45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已知的 4 个 ACTGS 游戏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00"/>
        <w:gridCol w:w="1500"/>
        <w:gridCol w:w="1860"/>
        <w:gridCol w:w="2100"/>
      </w:tblGrid>
      <w:tr w14:paraId="5EA0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668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游戏名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724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密钥长度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676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头部加密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CFF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角色名格式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DE3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脚本数量</w:t>
            </w:r>
          </w:p>
        </w:tc>
      </w:tr>
      <w:tr w14:paraId="4676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9D33">
            <w:r>
              <w:rPr>
                <w:rFonts w:ascii="微软雅黑" w:hAnsi="微软雅黑" w:eastAsia="微软雅黑" w:cs="微软雅黑"/>
                <w:sz w:val="20"/>
                <w:szCs w:val="20"/>
              </w:rPr>
              <w:t>マージ（ACTGS版）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F7D02">
            <w:r>
              <w:rPr>
                <w:rFonts w:ascii="微软雅黑" w:hAnsi="微软雅黑" w:eastAsia="微软雅黑" w:cs="微软雅黑"/>
                <w:sz w:val="20"/>
                <w:szCs w:val="20"/>
              </w:rPr>
              <w:t>14 字节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77B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9FD41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ED27">
            <w:r>
              <w:rPr>
                <w:rFonts w:ascii="微软雅黑" w:hAnsi="微软雅黑" w:eastAsia="微软雅黑" w:cs="微软雅黑"/>
                <w:sz w:val="20"/>
                <w:szCs w:val="20"/>
              </w:rPr>
              <w:t>27,661 条</w:t>
            </w:r>
          </w:p>
        </w:tc>
      </w:tr>
      <w:tr w14:paraId="1771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6C0F0">
            <w:r>
              <w:rPr>
                <w:rFonts w:ascii="微软雅黑" w:hAnsi="微软雅黑" w:eastAsia="微软雅黑" w:cs="微软雅黑"/>
                <w:sz w:val="20"/>
                <w:szCs w:val="20"/>
              </w:rPr>
              <w:t>WHITE CLARITY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E73C8">
            <w:r>
              <w:rPr>
                <w:rFonts w:ascii="微软雅黑" w:hAnsi="微软雅黑" w:eastAsia="微软雅黑" w:cs="微软雅黑"/>
                <w:sz w:val="20"/>
                <w:szCs w:val="20"/>
              </w:rPr>
              <w:t>5 字节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76E1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001A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5F0BC">
            <w:r>
              <w:rPr>
                <w:rFonts w:ascii="微软雅黑" w:hAnsi="微软雅黑" w:eastAsia="微软雅黑" w:cs="微软雅黑"/>
                <w:sz w:val="20"/>
                <w:szCs w:val="20"/>
              </w:rPr>
              <w:t>164 个文件</w:t>
            </w:r>
          </w:p>
        </w:tc>
      </w:tr>
      <w:tr w14:paraId="737DA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1613">
            <w:r>
              <w:rPr>
                <w:rFonts w:ascii="微软雅黑" w:hAnsi="微软雅黑" w:eastAsia="微软雅黑" w:cs="微软雅黑"/>
                <w:sz w:val="20"/>
                <w:szCs w:val="20"/>
              </w:rPr>
              <w:t>鳥籠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E4B4">
            <w:r>
              <w:rPr>
                <w:rFonts w:ascii="微软雅黑" w:hAnsi="微软雅黑" w:eastAsia="微软雅黑" w:cs="微软雅黑"/>
                <w:sz w:val="20"/>
                <w:szCs w:val="20"/>
              </w:rPr>
              <w:t>9 字节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F4830">
            <w:r>
              <w:rPr>
                <w:rFonts w:ascii="微软雅黑" w:hAnsi="微软雅黑" w:eastAsia="微软雅黑" w:cs="微软雅黑"/>
                <w:sz w:val="20"/>
                <w:szCs w:val="20"/>
              </w:rPr>
              <w:t>✓ 是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D56F7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9DCD8">
            <w:r>
              <w:rPr>
                <w:rFonts w:ascii="微软雅黑" w:hAnsi="微软雅黑" w:eastAsia="微软雅黑" w:cs="微软雅黑"/>
                <w:sz w:val="20"/>
                <w:szCs w:val="20"/>
              </w:rPr>
              <w:t>13,323 条</w:t>
            </w:r>
          </w:p>
        </w:tc>
      </w:tr>
      <w:tr w14:paraId="37EE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87634">
            <w:r>
              <w:rPr>
                <w:rFonts w:ascii="微软雅黑" w:hAnsi="微软雅黑" w:eastAsia="微软雅黑" w:cs="微软雅黑"/>
                <w:sz w:val="20"/>
                <w:szCs w:val="20"/>
              </w:rPr>
              <w:t>狐の游戏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19B3">
            <w:r>
              <w:rPr>
                <w:rFonts w:ascii="微软雅黑" w:hAnsi="微软雅黑" w:eastAsia="微软雅黑" w:cs="微软雅黑"/>
                <w:sz w:val="20"/>
                <w:szCs w:val="20"/>
              </w:rPr>
              <w:t>25 字节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E67D4">
            <w:r>
              <w:rPr>
                <w:rFonts w:ascii="微软雅黑" w:hAnsi="微软雅黑" w:eastAsia="微软雅黑" w:cs="微软雅黑"/>
                <w:sz w:val="20"/>
                <w:szCs w:val="20"/>
              </w:rPr>
              <w:t>✓ 是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D579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内嵌「」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3899">
            <w:r>
              <w:rPr>
                <w:rFonts w:ascii="微软雅黑" w:hAnsi="微软雅黑" w:eastAsia="微软雅黑" w:cs="微软雅黑"/>
                <w:sz w:val="20"/>
                <w:szCs w:val="20"/>
              </w:rPr>
              <w:t>12,058 条</w:t>
            </w:r>
          </w:p>
        </w:tc>
      </w:tr>
    </w:tbl>
    <w:p w14:paraId="64382D53">
      <w:pPr>
        <w:spacing w:before="80" w:after="80" w:line="360" w:lineRule="auto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B1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4EDD61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 xml:space="preserve"> 为什么要做四套游戏的对比？</w:t>
            </w:r>
          </w:p>
          <w:p w14:paraId="244B82C6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如果只看一个游戏，写出来的工具是『专用版』。</w:t>
            </w:r>
          </w:p>
          <w:p w14:paraId="3FB6A83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看了两个游戏，写出来的工具能处理两种情况。</w:t>
            </w:r>
          </w:p>
          <w:p w14:paraId="2D25756B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看了四个游戏，写出来的工具才有底气说自己是『通用』的。</w:t>
            </w:r>
          </w:p>
          <w:p w14:paraId="2CCD2E75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ACTGS 系列的可贵之处在于：它的变化范围足够大（4 种密钥长度、2 种头部模式、2 种角色名格式），任何在这 4 个游戏上能跑通的工具，大概率也能处理这家公司的其他游戏。</w:t>
            </w:r>
          </w:p>
        </w:tc>
      </w:tr>
    </w:tbl>
    <w:p w14:paraId="4869355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引擎的标志性资产</w:t>
      </w:r>
    </w:p>
    <w:p w14:paraId="21FA019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除了密钥里那句『ACTGS ACTRESS Game System』，源码里到处都能看到 ACTRESS 公司的影子：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9BF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14FEA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s_D__ACTGS_Script_cpp_004bfe39   ; D:\ACTGS\Script.cpp</w:t>
            </w:r>
          </w:p>
          <w:p w14:paraId="37F19EC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s_D__ACTGS_DIBSprite_cpp_004c4528 ; D:\ACTGS\DIBSprite.cpp</w:t>
            </w:r>
          </w:p>
          <w:p w14:paraId="50F185E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s_D__ACTGS_DIBitmap_cpp_004c3d82  ; D:\ACTGS\DIBitmap.cpp</w:t>
            </w:r>
          </w:p>
        </w:tc>
      </w:tr>
    </w:tbl>
    <w:p w14:paraId="64FD11A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这些是程序员写代码时留下的源文件路径。他们把整个引擎放在 D:\ACTGS 目录下开发，然后编译时这些路径被烤进了 EXE。我们逆向的时候，看到这种路径名应该立刻反应过来：『噢，这是 ACTGS 系列』。</w:t>
      </w:r>
    </w:p>
    <w:p w14:paraId="604270BD">
      <w:pPr>
        <w:pBdr>
          <w:bottom w:val="single" w:color="2E75B6" w:sz="8" w:space="4"/>
        </w:pBdr>
        <w:spacing w:before="240" w:after="240"/>
      </w:pPr>
    </w:p>
    <w:p w14:paraId="429D718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第二章：找密钥——从硬编码到自动搜索</w:t>
      </w:r>
    </w:p>
    <w:p w14:paraId="79A6835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逆向第一步永远是『搞清楚加密方式』。ACTGS 的加密算法极其简单——就是循环 XOR——但密钥每个游戏都不一样，所以我们的核心任务就变成了：怎么从 EXE 里精确找到这把密钥。</w:t>
      </w:r>
    </w:p>
    <w:p w14:paraId="109D2E8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2.1 第一次：用户给密钥</w:t>
      </w:r>
    </w:p>
    <w:p w14:paraId="1199AAB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最初的版本，密钥是硬编码在脚本里的。我们从第一个游戏（マージ）的反编译代码里找到了这一段：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8A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18B86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(*(char *)param_1[2] == 'X') {</w:t>
            </w:r>
          </w:p>
          <w:p w14:paraId="55220B5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uVar8 = 0;</w:t>
            </w:r>
          </w:p>
          <w:p w14:paraId="356116D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(iVar5 = 1; iVar5 &lt; (int)param_1[0x205]; iVar5 = iVar5 + 1) {</w:t>
            </w:r>
          </w:p>
          <w:p w14:paraId="3AB92C1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pcVar6 = FUN_004a94dc((uint *)&amp;DAT_004bf374);  // strlen(密钥)</w:t>
            </w:r>
          </w:p>
          <w:p w14:paraId="26A3909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*(byte *)(param_1[2] + iVar5) =</w:t>
            </w:r>
          </w:p>
          <w:p w14:paraId="70D3097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*(byte *)(param_1[2] + iVar5) ^ (&amp;DAT_004bf374)[uVar8 % (uint)pcVar6];</w:t>
            </w:r>
          </w:p>
          <w:p w14:paraId="7B503D2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uVar8 = uVar8 % (uint)pcVar6 + 1;</w:t>
            </w:r>
          </w:p>
          <w:p w14:paraId="33DFF74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485F159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*(undefined1 *)param_1[2] = 0x4e;  // 把首字节 'X' 改成 'N'</w:t>
            </w:r>
          </w:p>
          <w:p w14:paraId="759BA9F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0025C6B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这段代码的意思非常清楚：</w:t>
      </w:r>
    </w:p>
    <w:p w14:paraId="2788B3F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检查脚本首字节是不是 'X'（0x58），是的话就解密；</w:t>
      </w:r>
    </w:p>
    <w:p w14:paraId="356EA17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解密用的是 DAT_004bf374 这个地址处的字节串作为密钥；</w:t>
      </w:r>
    </w:p>
    <w:p w14:paraId="3D20C98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密钥长度由 strlen 决定（说明它是 null-terminated 字符串）；</w:t>
      </w:r>
    </w:p>
    <w:p w14:paraId="146AAAF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解密完之后把首字节从 'X' 改成 'N'，标记『已解密』。</w:t>
      </w:r>
    </w:p>
    <w:p w14:paraId="3B566F5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于是我们打开 Ghidra，跳到 DAT_004bf374，读出 14 个字节：73 22 31 23 25 3C 60 87 55 18 81 92 1D 33。这就是マージ的密钥。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00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A8F800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>XOR 循环的细节</w:t>
            </w:r>
          </w:p>
          <w:p w14:paraId="5107204C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注意 uVar8 = uVar8 % len + 1 这个更新方式。</w:t>
            </w:r>
          </w:p>
          <w:p w14:paraId="3359D6F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看起来好像有点奇怪，但展开来看：</w:t>
            </w:r>
          </w:p>
          <w:p w14:paraId="342A23BC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i=1: key[0%14]=key[0], uVar8 = 0%14+1 = 1</w:t>
            </w:r>
          </w:p>
          <w:p w14:paraId="6000F599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i=2: key[1%14]=key[1], uVar8 = 1%14+1 = 2</w:t>
            </w:r>
          </w:p>
          <w:p w14:paraId="7A140C77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...</w:t>
            </w:r>
          </w:p>
          <w:p w14:paraId="6B15172D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i=14: key[13%14]=key[13], uVar8 = 13%14+1 = 14</w:t>
            </w:r>
          </w:p>
          <w:p w14:paraId="799FF9F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i=15: key[14%14]=key[0], uVar8 = 14%14+1 = 1</w:t>
            </w:r>
          </w:p>
          <w:p w14:paraId="50960EE1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其实就是普通的循环 XOR，每个字节用 key[(i-1) % len]。</w:t>
            </w:r>
          </w:p>
        </w:tc>
      </w:tr>
    </w:tbl>
    <w:p w14:paraId="47D585D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2.2 第二次：参数化密钥</w:t>
      </w:r>
    </w:p>
    <w:p w14:paraId="1ADCB8A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当用户拿出第二个游戏 WHITE CLARITY 的时候，问题就来了——它的密钥跟マージ完全不一样，是 5 字节的 11 05 22 33 41。如果我们的工具继续硬编码密钥，那每来一个新游戏就得改一次代码。</w:t>
      </w:r>
    </w:p>
    <w:p w14:paraId="010E92A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用户问：『能否通过用户提交 exe 自动检索密钥？』</w:t>
      </w:r>
    </w:p>
    <w:p w14:paraId="5DA0B9F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这才是真正『通用』的开始。</w:t>
      </w:r>
    </w:p>
    <w:p w14:paraId="73E2F94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2.3 第三次：从 EXE 自动搜索</w:t>
      </w:r>
    </w:p>
    <w:p w14:paraId="4AEEC6E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自动搜索的核心思路是：找到那段解密代码的特征指令，然后顺着特征指令拿到密钥地址。</w:t>
      </w:r>
    </w:p>
    <w:p w14:paraId="4A92F45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回顾一下解密函数的关键操作：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76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9960E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(*(char *)param_1[2] == 'X')  // ← 这里有一个 cmp byte, 0x58</w:t>
            </w:r>
          </w:p>
          <w:p w14:paraId="50A74B3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44606FB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...</w:t>
            </w:r>
          </w:p>
          <w:p w14:paraId="5A65826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pcVar6 = strlen(&amp;DAT_004bf374);  // ← 这里加载密钥地址 0x004BF374</w:t>
            </w:r>
          </w:p>
          <w:p w14:paraId="0AA356E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...</w:t>
            </w:r>
          </w:p>
          <w:p w14:paraId="571CF6C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38499E2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反汇编一下，这两行对应的 x86 指令是：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93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E18D4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83 F8 58           cmp eax, 0x58           ; 比较首字节是不是 'X'</w:t>
            </w:r>
          </w:p>
          <w:p w14:paraId="0A7A71E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75 44              jnz +0x44               ; 不是就跳过解密</w:t>
            </w:r>
          </w:p>
          <w:p w14:paraId="1809562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C7 45 D4 74 F3 4B 00   mov [ebp-0x2C], 0x004BF374   ; 加载密钥地址!</w:t>
            </w:r>
          </w:p>
        </w:tc>
      </w:tr>
    </w:tbl>
    <w:p w14:paraId="3767D19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特征模式就是：『83 F8 58』（cmp eax, 0x58）后面紧跟 25 字节内出现 『C7 45 xx [4字节地址]』（mov [ebp-xx], imm32）。从那 4 字节地址取出指针，再到 .data 段读取以 \0 结尾的字符串，就是密钥。</w:t>
      </w:r>
    </w:p>
    <w:p w14:paraId="42AEF42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6"/>
          <w:szCs w:val="26"/>
        </w:rPr>
        <w:t>Python 实现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8D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3BDF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auto_find_key(exe_path):</w:t>
            </w:r>
          </w:p>
          <w:p w14:paraId="7C7A698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with open(exe_path, 'rb') as f:</w:t>
            </w:r>
          </w:p>
          <w:p w14:paraId="6CBE47B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data = f.read()</w:t>
            </w:r>
          </w:p>
          <w:p w14:paraId="47718C1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image_base, sections = parse_pe_sections(data)</w:t>
            </w:r>
          </w:p>
          <w:p w14:paraId="0EC66A2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329880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定位 .text 段</w:t>
            </w:r>
          </w:p>
          <w:p w14:paraId="6252A0C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text_sec = next(s for s in sections if s[0] == '.text')</w:t>
            </w:r>
          </w:p>
          <w:p w14:paraId="39488A9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text_start = text_sec[3]</w:t>
            </w:r>
          </w:p>
          <w:p w14:paraId="6EE570E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text_end   = text_sec[3] + text_sec[2]</w:t>
            </w:r>
          </w:p>
          <w:p w14:paraId="5880D4B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8126FF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搜索 83 F8 58 (cmp eax, 0x58)</w:t>
            </w:r>
          </w:p>
          <w:p w14:paraId="186FFAD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pattern = bytes([0x83, 0xF8, 0x58])</w:t>
            </w:r>
          </w:p>
          <w:p w14:paraId="7E0A12B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pos = text_start</w:t>
            </w:r>
          </w:p>
          <w:p w14:paraId="7F394FF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pos &lt; text_end:</w:t>
            </w:r>
          </w:p>
          <w:p w14:paraId="59B6174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pos = data.find(pattern, pos, text_end)</w:t>
            </w:r>
          </w:p>
          <w:p w14:paraId="0092395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pos &lt; 0:</w:t>
            </w:r>
          </w:p>
          <w:p w14:paraId="4C8AE56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break</w:t>
            </w:r>
          </w:p>
          <w:p w14:paraId="19011B9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C1033E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后续 25 字节内搜索 C7 45 xx [dword]</w:t>
            </w:r>
          </w:p>
          <w:p w14:paraId="096AFF6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window = data[pos : pos + 30]</w:t>
            </w:r>
          </w:p>
          <w:p w14:paraId="1A55FAE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j in range(3, 25):</w:t>
            </w:r>
          </w:p>
          <w:p w14:paraId="50185B9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j + 6 &lt; len(window) and window[j] == 0xC7 and window[j+1] == 0x45:</w:t>
            </w:r>
          </w:p>
          <w:p w14:paraId="036EF82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addr = struct.unpack('&lt;I', window[j+3 : j+7])[0]</w:t>
            </w:r>
          </w:p>
          <w:p w14:paraId="4F237CE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foff = va_to_fileoff(addr, image_base, sections)</w:t>
            </w:r>
          </w:p>
          <w:p w14:paraId="3681C70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if foff and foff &lt; len(data):</w:t>
            </w:r>
          </w:p>
          <w:p w14:paraId="38279C2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end = data.index(0, foff) if 0 in data[foff:foff+64] else foff</w:t>
            </w:r>
          </w:p>
          <w:p w14:paraId="62EE654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key = data[foff : end]</w:t>
            </w:r>
          </w:p>
          <w:p w14:paraId="6DFBE68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if 4 &lt;= len(key) &lt;= 32:</w:t>
            </w:r>
          </w:p>
          <w:p w14:paraId="6E72AC1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return key</w:t>
            </w:r>
          </w:p>
          <w:p w14:paraId="0914F7D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pos += 1</w:t>
            </w:r>
          </w:p>
          <w:p w14:paraId="0AD2440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</w:t>
            </w:r>
          </w:p>
        </w:tc>
      </w:tr>
    </w:tbl>
    <w:p w14:paraId="041E560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这个算法在 4 个游戏上全部一次命中，密钥长度分别识别出 14、5、9、25 字节。其中第 4 个游戏的密钥解码出来正好是『ACTGS ACTRESS Game System』，原作者真是直接把引擎名字写成了密钥，可能觉得反正没人会看吧。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E4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9626EF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 xml:space="preserve"> 关于特征签名搜索的方法论</w:t>
            </w:r>
          </w:p>
          <w:p w14:paraId="6720FA0F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这套思路适用于几乎所有『密钥硬编码在 .data 段』的引擎。</w:t>
            </w:r>
          </w:p>
          <w:p w14:paraId="6ADBC6B2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关键是找一个『独一无二的特征指令』作为锚点。</w:t>
            </w:r>
          </w:p>
          <w:p w14:paraId="24AD6562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ACTGS 这里 cmp eax, 0x58 是绝佳的锚点——因为大多数程序里都不会比较一个值是不是 'X'。</w:t>
            </w:r>
          </w:p>
          <w:p w14:paraId="76FD97D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其他引擎可以找：特殊的魔数比较、独特的位运算组合、罕见的常量等等。</w:t>
            </w:r>
          </w:p>
          <w:p w14:paraId="3E278BC9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找到锚点之后，密钥地址通常就在锚点附近 10-30 字节内。</w:t>
            </w:r>
          </w:p>
        </w:tc>
      </w:tr>
    </w:tbl>
    <w:p w14:paraId="0C66E993">
      <w:pPr>
        <w:pBdr>
          <w:bottom w:val="single" w:color="2E75B6" w:sz="8" w:space="4"/>
        </w:pBdr>
        <w:spacing w:before="240" w:after="240"/>
      </w:pPr>
    </w:p>
    <w:p w14:paraId="61A5D73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第三章：档案格式 arc.scr</w:t>
      </w:r>
    </w:p>
    <w:p w14:paraId="6CB2E2E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ACTGS 的所有资源（脚本、图片、音乐、语音）都打包在几个 arc.* 档案里。我们最关心的两个是 arc.scr（脚本）和 arc.cg（图片）。这两个档案用的是同一套格式，同一把密钥。</w:t>
      </w:r>
    </w:p>
    <w:p w14:paraId="6008647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3.1 整体结构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35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B6F9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+----------------+</w:t>
            </w:r>
          </w:p>
          <w:p w14:paraId="19B9214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头部 (0x10B)   |  ← 文件数 (uint32) + 12B 保留</w:t>
            </w:r>
          </w:p>
          <w:p w14:paraId="6695999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+----------------+</w:t>
            </w:r>
          </w:p>
          <w:p w14:paraId="6B3EFD8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索引表        |  ← 每条 0x20 字节, XOR 加密</w:t>
            </w:r>
          </w:p>
          <w:p w14:paraId="14BCA2F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每条:         |</w:t>
            </w:r>
          </w:p>
          <w:p w14:paraId="00497E1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  +0  offset  |  ← 文件数据偏移</w:t>
            </w:r>
          </w:p>
          <w:p w14:paraId="3693F48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  +4  size    |  ← 文件大小</w:t>
            </w:r>
          </w:p>
          <w:p w14:paraId="455F8BB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  +8  name    |  ← 文件名 (24B, ASCII, \0 填充)</w:t>
            </w:r>
          </w:p>
          <w:p w14:paraId="5388B94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+----------------+</w:t>
            </w:r>
          </w:p>
          <w:p w14:paraId="6FD77E6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             |</w:t>
            </w:r>
          </w:p>
          <w:p w14:paraId="3E50FD7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文件数据      |  ← 紧密排列, 每个文件首字节 'X' 表示加密</w:t>
            </w:r>
          </w:p>
          <w:p w14:paraId="4DFB26D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|                |</w:t>
            </w:r>
          </w:p>
          <w:p w14:paraId="6B4D19C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+----------------+</w:t>
            </w:r>
          </w:p>
        </w:tc>
      </w:tr>
    </w:tbl>
    <w:p w14:paraId="0727F3C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索引表整个被 XOR 加密。脚本文件如果首字节是 'X'（0x58），说明它也被加密了，需要再 XOR 解密一次（用同一把密钥）。</w:t>
      </w:r>
    </w:p>
    <w:p w14:paraId="3C041E7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3.2 头部加密变种</w:t>
      </w:r>
    </w:p>
    <w:p w14:paraId="7D8AE9B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到了第三个游戏（鳥籠）的时候，我们的工具又翻车了。用户报错：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CD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8FC3C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UnicodeDecodeError: 'ascii' codec can't decode byte 0xb5</w:t>
            </w:r>
          </w:p>
          <w:p w14:paraId="40971C9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 position 0: ordinal not in range(128)</w:t>
            </w:r>
          </w:p>
        </w:tc>
      </w:tr>
    </w:tbl>
    <w:p w14:paraId="6B45011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原因是这个游戏的头部前 4 字节读出来是个天文数字（1196704636），明显不是文件数。一番分析后发现：这个游戏的头部 0x10 字节也被 XOR 加密了！</w:t>
      </w:r>
    </w:p>
    <w:p w14:paraId="75D6E2F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解密后头部前 4 字节才是真正的文件数（61）。而且头部和索引用的是『独立的密钥流』——即各自从 ki=0 开始，互不影响。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98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071DAC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 xml:space="preserve"> 通用解析的判断逻辑</w:t>
            </w:r>
          </w:p>
          <w:p w14:paraId="36983DDA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我们用一个『合理性检查』来自动区分两种情况：</w:t>
            </w:r>
          </w:p>
          <w:p w14:paraId="115875A0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1. 直接读前 4 字节当文件数</w:t>
            </w:r>
          </w:p>
          <w:p w14:paraId="333DEDB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2. 检查这个数是否合理（&gt;0, &lt;100000, 索引不超出文件大小）</w:t>
            </w:r>
          </w:p>
          <w:p w14:paraId="0B30B95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3. 如果不合理，就尝试 XOR 解密头部再读</w:t>
            </w:r>
          </w:p>
          <w:p w14:paraId="702B4366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4. 如果还是不合理，说明密钥可能搜错了</w:t>
            </w:r>
          </w:p>
          <w:p w14:paraId="7CE360E0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这个判断逻辑天然地兼容了『头部加密』和『头部不加密』两种变种。</w:t>
            </w:r>
          </w:p>
        </w:tc>
      </w:tr>
    </w:tbl>
    <w:p w14:paraId="0F1FAB8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3.3 索引解密的细节</w:t>
      </w:r>
    </w:p>
    <w:p w14:paraId="3B97384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索引表加密用的是循环 XOR，关键代码如下：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03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49440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xor_cycle(data, key):</w:t>
            </w:r>
          </w:p>
          <w:p w14:paraId="12F0DD9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out = bytearray(data)</w:t>
            </w:r>
          </w:p>
          <w:p w14:paraId="4B076DF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klen = len(key)</w:t>
            </w:r>
          </w:p>
          <w:p w14:paraId="7259D00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ki = 0</w:t>
            </w:r>
          </w:p>
          <w:p w14:paraId="071315A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 in range(len(out)):</w:t>
            </w:r>
          </w:p>
          <w:p w14:paraId="059CCCE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out[i] ^= key[ki % klen]</w:t>
            </w:r>
          </w:p>
          <w:p w14:paraId="3A0C6F3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ki = ki % klen + 1</w:t>
            </w:r>
          </w:p>
          <w:p w14:paraId="761F076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bytes(out)</w:t>
            </w:r>
          </w:p>
        </w:tc>
      </w:tr>
    </w:tbl>
    <w:p w14:paraId="2A40340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注意 ki 的更新方式（ki % klen + 1），这是 ACTGS 反编译代码里直接抄过来的。它跟普通的 (i % klen) 在数学上等价，但实现细节不同。</w:t>
      </w:r>
    </w:p>
    <w:p w14:paraId="34F62AA7">
      <w:pPr>
        <w:pBdr>
          <w:bottom w:val="single" w:color="2E75B6" w:sz="8" w:space="4"/>
        </w:pBdr>
        <w:spacing w:before="240" w:after="240"/>
      </w:pPr>
    </w:p>
    <w:p w14:paraId="0BDCA7A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第四章：脚本格式——四种变种全解析</w:t>
      </w:r>
    </w:p>
    <w:p w14:paraId="2320D89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脚本档案解开之后，里面的 .scr 文件是 CP932 编码的纯文本，CRLF 换行。这是个好消息——纯文本意味着我们不用处理字节码，直接行扫描就行。但坏消息是：这家公司的脚本格式跨四个游戏有四种小变种，每种都得照顾到。</w:t>
      </w:r>
    </w:p>
    <w:p w14:paraId="68AFE89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4.1 命令体系总览</w:t>
      </w:r>
    </w:p>
    <w:p w14:paraId="5247BCB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先看一段标准的对话脚本，是マージ里的：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02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A1FD5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"tam0001"            ← 语音文件名</w:t>
            </w:r>
          </w:p>
          <w:p w14:paraId="180B15D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msg2 アメリア           ← 角色名</w:t>
            </w:r>
          </w:p>
          <w:p w14:paraId="0A21E9E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「何を頑張るのですか？」  ← 台词</w:t>
            </w:r>
          </w:p>
          <w:p w14:paraId="64B8271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ret                     ← 段落结束</w:t>
            </w:r>
          </w:p>
          <w:p w14:paraId="3543FA3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CE703F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""</w:t>
            </w:r>
          </w:p>
          <w:p w14:paraId="57983E6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msg2 ●名●               ← ●名● 是主角占位符</w:t>
            </w:r>
          </w:p>
          <w:p w14:paraId="142EB5F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「わわっ！」</w:t>
            </w:r>
          </w:p>
          <w:p w14:paraId="2A127EA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ret</w:t>
            </w:r>
          </w:p>
          <w:p w14:paraId="7F6B6DF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773930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""</w:t>
            </w:r>
          </w:p>
          <w:p w14:paraId="2D11D21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視界が急に陰ったかと思ったら、    ← 旁白 (没有 msg2)</w:t>
            </w:r>
          </w:p>
          <w:p w14:paraId="3AE0EC6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おなじみの静かな声。</w:t>
            </w:r>
          </w:p>
          <w:p w14:paraId="5AFABB4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ret</w:t>
            </w:r>
          </w:p>
        </w:tc>
      </w:tr>
    </w:tbl>
    <w:p w14:paraId="2F6C2CE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规则非常简单：</w:t>
      </w:r>
    </w:p>
    <w:p w14:paraId="6281365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vo "xxx" 开始一个段落，xxx 是语音文件名（旁白则为空）；</w:t>
      </w:r>
    </w:p>
    <w:p w14:paraId="066A166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紧接着可选的 msg2 角色名 行；</w:t>
      </w:r>
    </w:p>
    <w:p w14:paraId="2137B0F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然后是一行或多行文本（可以跨行）；</w:t>
      </w:r>
    </w:p>
    <w:p w14:paraId="293D95B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用 ret 结束段落。</w:t>
      </w:r>
    </w:p>
    <w:p w14:paraId="470A66E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4.2 选项与跳转</w:t>
      </w:r>
    </w:p>
    <w:p w14:paraId="3D1467A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选项是另一个需要小心处理的地方。看这个例子：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27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CB04A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""</w:t>
            </w:r>
          </w:p>
          <w:p w14:paraId="16AC9A9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 １．アメリアにお願いする</w:t>
            </w:r>
          </w:p>
          <w:p w14:paraId="43B7208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 ２．マージにお願いする</w:t>
            </w:r>
          </w:p>
          <w:p w14:paraId="2911B7A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 ３．エリカにお願いする</w:t>
            </w:r>
          </w:p>
          <w:p w14:paraId="5D71ADA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 ４．フィンにお願いする</w:t>
            </w:r>
          </w:p>
          <w:p w14:paraId="48123CE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def_selmes2 ""</w:t>
            </w:r>
          </w:p>
          <w:p w14:paraId="29E4DEF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def_selmes みんなが一列に並んで、僕の指名を待ってる。</w:t>
            </w:r>
          </w:p>
          <w:p w14:paraId="48784CA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select2 1</w:t>
            </w:r>
          </w:p>
          <w:p w14:paraId="3B4B3AC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38255F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[S=1]{</w:t>
            </w:r>
          </w:p>
          <w:p w14:paraId="56311BB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change "m_013"</w:t>
            </w:r>
          </w:p>
          <w:p w14:paraId="0A43CC6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465C34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[S=2]{</w:t>
            </w:r>
          </w:p>
          <w:p w14:paraId="4B61044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change "m_014"</w:t>
            </w:r>
          </w:p>
          <w:p w14:paraId="7A4E8FD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2948499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注意每个选项前面的全角数字 『１．』 『２．』。这些不是装饰——它们决定了选项的顺序，对应到下面的 [S=1] [S=2] 跳转分支。如果翻译时把顺序搞乱了，玩家点第一个选项就跳到第二个的剧情去了。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20F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682E27">
            <w:pPr>
              <w:spacing w:before="0" w:after="100"/>
            </w:pPr>
            <w:r>
              <w:rPr>
                <w:rFonts w:hint="eastAsia" w:cs="微软雅黑"/>
                <w:b/>
                <w:bCs/>
                <w:color w:val="B45F0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 xml:space="preserve"> 选项编号的自动管理</w:t>
            </w:r>
          </w:p>
          <w:p w14:paraId="0D84E5B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我们的工具采用了一个聪明的策略：</w:t>
            </w:r>
          </w:p>
          <w:p w14:paraId="54A2262C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• 提取时：自动剥离编号前缀，只保留纯文本（『アメリアにお願いする』）</w:t>
            </w:r>
          </w:p>
          <w:p w14:paraId="72C89B1D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• 注入时：根据选项在组内的位置，自动补回编号（『１．』『２．』...）</w:t>
            </w:r>
          </w:p>
          <w:p w14:paraId="38E176D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这样翻译时就不用关心编号，怎么调整顺序都不会错。</w:t>
            </w:r>
          </w:p>
          <w:p w14:paraId="5CD4B41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而且即使原文没有编号（WHITE CLARITY 的情况），注入后也会自动补上正确编号。</w:t>
            </w:r>
          </w:p>
        </w:tc>
      </w:tr>
    </w:tbl>
    <w:p w14:paraId="0D2B0CA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4.3 角色名的两种格式</w:t>
      </w:r>
    </w:p>
    <w:p w14:paraId="4D5011C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到了第四个游戏（狐の游戏）的时候，提取出来的 JSON 让用户发现了一个问题——角色名错位了。截图上看到的是这样的：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29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16CC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743CA61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"name": "",</w:t>
            </w:r>
          </w:p>
          <w:p w14:paraId="0E1D2CE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"message": "今日子「んもぉ～！　立ち読み、長いわよ！」",</w:t>
            </w:r>
          </w:p>
          <w:p w14:paraId="2CDB615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"id": "K0302B/5"</w:t>
            </w:r>
          </w:p>
          <w:p w14:paraId="337527D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30553B8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name 字段是空的，但 message 里赫然带着『今日子』三个字。这是怎么回事？打开原始脚本一看，原来这个游戏的对话格式根本就没有 msg2 命令！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55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D382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"ky0049"</w:t>
            </w:r>
          </w:p>
          <w:p w14:paraId="3CDFD00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今日子「んもぉ～！　立ち読み、長いわよ！」    ← 角色名直接内嵌在台词行!</w:t>
            </w:r>
          </w:p>
          <w:p w14:paraId="459A55C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ret</w:t>
            </w:r>
          </w:p>
          <w:p w14:paraId="73033AE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C024F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 ""</w:t>
            </w:r>
          </w:p>
          <w:p w14:paraId="276E196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●●「わわっ、今日子ちゃん！　見てたの？」      ← 主角是 ●● (跟マージ的 ●名● 不同)</w:t>
            </w:r>
          </w:p>
          <w:p w14:paraId="6741C49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ret</w:t>
            </w:r>
          </w:p>
        </w:tc>
      </w:tr>
    </w:tbl>
    <w:p w14:paraId="3FBF981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这就是另一种『内嵌角色名』格式：『角色名「台词」』全部写在一行里。我们的工具需要同时处理两种格式：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  <w:gridCol w:w="3360"/>
      </w:tblGrid>
      <w:tr w14:paraId="3BAB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63F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格式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ABD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示例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7F1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提取后</w:t>
            </w:r>
          </w:p>
        </w:tc>
      </w:tr>
      <w:tr w14:paraId="5FBE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72A1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 模式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C8835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 アメリア + 「台词」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82B44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name=アメリア, msg=「台词」</w:t>
            </w:r>
          </w:p>
        </w:tc>
      </w:tr>
      <w:tr w14:paraId="67C1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7D32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内嵌模式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2607">
            <w:r>
              <w:rPr>
                <w:rFonts w:ascii="微软雅黑" w:hAnsi="微软雅黑" w:eastAsia="微软雅黑" w:cs="微软雅黑"/>
                <w:sz w:val="20"/>
                <w:szCs w:val="20"/>
              </w:rPr>
              <w:t>今日子「台词」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F31B9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name=今日子, msg=「台词」</w:t>
            </w:r>
          </w:p>
        </w:tc>
      </w:tr>
    </w:tbl>
    <w:p w14:paraId="2EA83F34">
      <w:pPr>
        <w:spacing w:before="80" w:after="80" w:line="360" w:lineRule="auto"/>
      </w:pPr>
    </w:p>
    <w:p w14:paraId="7C3FF07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识别『内嵌角色名』的正则表达式很简单：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BD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44A22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匹配: 非 ASCII 字符序列 + 可选空白 + 「</w:t>
            </w:r>
          </w:p>
          <w:p w14:paraId="3B39609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INLINE_NAME_RE = re.compile(r'^([^\x00-\x7F]+?)\s*(「.+)', re.DOTALL)</w:t>
            </w:r>
          </w:p>
        </w:tc>
      </w:tr>
    </w:tbl>
    <w:p w14:paraId="20D1F0F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注入的时候反向操作：如果 name 非空且原始行是内嵌格式，就把 name + message 拼回去：『今日子「翻译后台词」』。msg2 模式则替换 msg2 行的角色名。两种模式自动识别，互不干扰。</w:t>
      </w:r>
    </w:p>
    <w:p w14:paraId="3EE69F87">
      <w:pPr>
        <w:pBdr>
          <w:bottom w:val="single" w:color="2E75B6" w:sz="8" w:space="4"/>
        </w:pBdr>
        <w:spacing w:before="240" w:after="240"/>
      </w:pPr>
    </w:p>
    <w:p w14:paraId="78DC009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第五章：图像档案 arc.cg</w:t>
      </w:r>
    </w:p>
    <w:p w14:paraId="4EFC5CA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脚本搞定之后，用户又拿出了 arc.cg——377MB 的图像档案。打开 Ghidra 一看，发现这个档案用的是同一个 FUN_00426cd0 加载函数，所以档案格式跟 arc.scr 完全一样，密钥也一样。问题只在于：里面装的是图片，怎么解码？</w:t>
      </w:r>
    </w:p>
    <w:p w14:paraId="4CA24E5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5.1 两种图像格式：BMP 和 PSD</w:t>
      </w:r>
    </w:p>
    <w:p w14:paraId="36B0F4D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从反编译代码里能看到 ACTGS 引擎支持两种图像格式：</w:t>
      </w:r>
      <w:bookmarkStart w:id="0" w:name="_GoBack"/>
      <w:bookmarkEnd w:id="0"/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B8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AD3A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__cdecl FUN_00427864(undefined1 *param_1, uint *param_2)</w:t>
            </w:r>
          </w:p>
          <w:p w14:paraId="1852A5A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5BD1B49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pcVar3 = &amp;DAT_004c3d6e;        // ".bmp" 字符串</w:t>
            </w:r>
          </w:p>
          <w:p w14:paraId="4360C87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pcVar1 = strlen(param_2);</w:t>
            </w:r>
          </w:p>
          <w:p w14:paraId="2D0281E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iVar2 = strcmp(pcVar1 + (int)param_2 + -4, pcVar3);</w:t>
            </w:r>
          </w:p>
          <w:p w14:paraId="319C676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(iVar2 == 0) {</w:t>
            </w:r>
          </w:p>
          <w:p w14:paraId="22FF73E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FUN_004278a8((int)param_1, param_2);   // BMP 加载</w:t>
            </w:r>
          </w:p>
          <w:p w14:paraId="732D37D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 else {</w:t>
            </w:r>
          </w:p>
          <w:p w14:paraId="5DA9BD0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FUN_00427b5c(param_1, param_2);        // PSD 加载</w:t>
            </w:r>
          </w:p>
          <w:p w14:paraId="1A78ABA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226D493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return;</w:t>
            </w:r>
          </w:p>
          <w:p w14:paraId="6A028DF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49E7535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引擎根据后缀名分派：『.bmp』走 FUN_004278a8（BMP 加载器），其他后缀走 FUN_00427b5c（PSD 加载器）。</w:t>
      </w:r>
    </w:p>
    <w:p w14:paraId="389E073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5.2 BMP 文件的加密</w:t>
      </w:r>
    </w:p>
    <w:p w14:paraId="72EACD6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继续看 BMP 加载函数的细节，可以发现 BMP 文件的前 0x20 字节也被 XOR 加密了，用的还是同一把密钥（DAT_004c3d73）：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70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EDF1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uVar9 = 0;</w:t>
            </w:r>
          </w:p>
          <w:p w14:paraId="5BA0743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local_3c = 0;</w:t>
            </w:r>
          </w:p>
          <w:p w14:paraId="458FEC2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do {</w:t>
            </w:r>
          </w:p>
          <w:p w14:paraId="32BDAC9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pcVar8 = strlen(&amp;DAT_004c3d73);     // 密钥长度</w:t>
            </w:r>
          </w:p>
          <w:p w14:paraId="24F2300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*pbVar11 = *pbVar11 ^ (&amp;DAT_004c3d73)[uVar9 % (uint)pcVar8];</w:t>
            </w:r>
          </w:p>
          <w:p w14:paraId="26084AD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pbVar11 = pbVar11 + 1;</w:t>
            </w:r>
          </w:p>
          <w:p w14:paraId="1BF8229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local_3c = local_3c + 1;</w:t>
            </w:r>
          </w:p>
          <w:p w14:paraId="00397E0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uVar9 = uVar9 % (uint)pcVar8 + 1;</w:t>
            </w:r>
          </w:p>
          <w:p w14:paraId="0274A42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 while (local_3c &lt; 0x20);              // 只解密前 0x20 字节</w:t>
            </w:r>
          </w:p>
        </w:tc>
      </w:tr>
    </w:tbl>
    <w:p w14:paraId="449AA4B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解密后就是标准的 24bpp BMP 文件，可以直接用任何看图工具打开。</w:t>
      </w:r>
    </w:p>
    <w:p w14:paraId="58832E6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5.3 PSD 也被加密了（一开始踩的坑）</w:t>
      </w:r>
    </w:p>
    <w:p w14:paraId="46A51BC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最初的 cg_unpack 工具对 PSD 文件没做处理，直接解出来的文件用 Photoshop 打不开。用户截图给我看了一个 PSD 的 hex dump：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6E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F263D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  4b 60 61 70 25 3d 60 87 55 18 81 92 1d 37 ...</w:t>
            </w:r>
          </w:p>
          <w:p w14:paraId="6B58371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000020  0c f0 38 42 49 4d ...   ← 0x20 之后突然出现 "8BIM" 标记</w:t>
            </w:r>
          </w:p>
        </w:tc>
      </w:tr>
    </w:tbl>
    <w:p w14:paraId="1C958A3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奇怪的是 0x20 之后突然出现了 '8BIM'（PSD 的 image resource 标记），说明 PSD 文件本身是合法的，但前 0x20 字节看起来是乱码。然后我突然反应过来——前 4 字节『4B 60 61 70』和密钥的前 4 字节『73 22 31 23』做 XOR：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00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0234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4B ^ 73 = 38   ← '8'</w:t>
            </w:r>
          </w:p>
          <w:p w14:paraId="049B395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60 ^ 22 = 42   ← 'B'</w:t>
            </w:r>
          </w:p>
          <w:p w14:paraId="2FDED17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61 ^ 31 = 50   ← 'P'</w:t>
            </w:r>
          </w:p>
          <w:p w14:paraId="0C3135D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70 ^ 23 = 53   ← 'S'</w:t>
            </w:r>
          </w:p>
          <w:p w14:paraId="7A133BAB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F16A6A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得到: "8BPS" — 标准 PSD 文件头!</w:t>
            </w:r>
          </w:p>
        </w:tc>
      </w:tr>
    </w:tbl>
    <w:p w14:paraId="30CEC8C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原来 PSD 跟 BMP 用的是完全相同的加密方式：前 0x20 字节 XOR。修复了这个 bug 之后，PSD 文件就能正常打开了。而且这些 PSD 都带 RGBA 透明通道，是游戏立绘的源文件，可以用 Pillow 直接转 PNG。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E7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EC4397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>✨ 意外的收获</w:t>
            </w:r>
          </w:p>
          <w:p w14:paraId="2DB8F5E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PSD 文件比 BMP 信息更丰富——它包含完整的透明通道。</w:t>
            </w:r>
          </w:p>
          <w:p w14:paraId="4AD40168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对于汉化来说，PSD 立绘可以直接用 Pillow 一行代码转 PNG，</w:t>
            </w:r>
          </w:p>
          <w:p w14:paraId="750C1938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并且自动保留 alpha 通道，不需要手动抠图。</w:t>
            </w:r>
          </w:p>
          <w:p w14:paraId="71BD5C8B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这意味着 ACTGS 系列游戏的角色立绘汉化（重绘）非常方便。</w:t>
            </w:r>
          </w:p>
        </w:tc>
      </w:tr>
    </w:tbl>
    <w:p w14:paraId="3F62B52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5.4 PAK 压缩档案（次要分支）</w:t>
      </w:r>
    </w:p>
    <w:p w14:paraId="7B7BC4A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反编译代码里还有一个分支处理：如果文件首 4 字节是 『PAK 』（0x204B4150），说明它是 LZSS 压缩包，需要先解压。解压算法是经典的 LZSS：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CF9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4E9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689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值</w:t>
            </w:r>
          </w:p>
        </w:tc>
      </w:tr>
      <w:tr w14:paraId="2FFA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9EE2D">
            <w:r>
              <w:rPr>
                <w:rFonts w:ascii="微软雅黑" w:hAnsi="微软雅黑" w:eastAsia="微软雅黑" w:cs="微软雅黑"/>
                <w:sz w:val="20"/>
                <w:szCs w:val="20"/>
              </w:rPr>
              <w:t>窗口大小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E52F">
            <w:r>
              <w:rPr>
                <w:rFonts w:ascii="微软雅黑" w:hAnsi="微软雅黑" w:eastAsia="微软雅黑" w:cs="微软雅黑"/>
                <w:sz w:val="20"/>
                <w:szCs w:val="20"/>
              </w:rPr>
              <w:t>4096 字节</w:t>
            </w:r>
          </w:p>
        </w:tc>
      </w:tr>
      <w:tr w14:paraId="4300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0F42F">
            <w:r>
              <w:rPr>
                <w:rFonts w:ascii="微软雅黑" w:hAnsi="微软雅黑" w:eastAsia="微软雅黑" w:cs="微软雅黑"/>
                <w:sz w:val="20"/>
                <w:szCs w:val="20"/>
              </w:rPr>
              <w:t>初始写入位置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0F937">
            <w:r>
              <w:rPr>
                <w:rFonts w:ascii="微软雅黑" w:hAnsi="微软雅黑" w:eastAsia="微软雅黑" w:cs="微软雅黑"/>
                <w:sz w:val="20"/>
                <w:szCs w:val="20"/>
              </w:rPr>
              <w:t>0xFEE</w:t>
            </w:r>
          </w:p>
        </w:tc>
      </w:tr>
      <w:tr w14:paraId="2C10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B0A76">
            <w:r>
              <w:rPr>
                <w:rFonts w:ascii="微软雅黑" w:hAnsi="微软雅黑" w:eastAsia="微软雅黑" w:cs="微软雅黑"/>
                <w:sz w:val="20"/>
                <w:szCs w:val="20"/>
              </w:rPr>
              <w:t>偏移位宽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4496">
            <w:r>
              <w:rPr>
                <w:rFonts w:ascii="微软雅黑" w:hAnsi="微软雅黑" w:eastAsia="微软雅黑" w:cs="微软雅黑"/>
                <w:sz w:val="20"/>
                <w:szCs w:val="20"/>
              </w:rPr>
              <w:t>12 位</w:t>
            </w:r>
          </w:p>
        </w:tc>
      </w:tr>
      <w:tr w14:paraId="10C2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3B9B">
            <w:r>
              <w:rPr>
                <w:rFonts w:ascii="微软雅黑" w:hAnsi="微软雅黑" w:eastAsia="微软雅黑" w:cs="微软雅黑"/>
                <w:sz w:val="20"/>
                <w:szCs w:val="20"/>
              </w:rPr>
              <w:t>长度位宽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6A64">
            <w:r>
              <w:rPr>
                <w:rFonts w:ascii="微软雅黑" w:hAnsi="微软雅黑" w:eastAsia="微软雅黑" w:cs="微软雅黑"/>
                <w:sz w:val="20"/>
                <w:szCs w:val="20"/>
              </w:rPr>
              <w:t>4 位（+3 = 最小匹配 3，最大 18）</w:t>
            </w:r>
          </w:p>
        </w:tc>
      </w:tr>
      <w:tr w14:paraId="4E48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6429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标志位方向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62379">
            <w:r>
              <w:rPr>
                <w:rFonts w:ascii="微软雅黑" w:hAnsi="微软雅黑" w:eastAsia="微软雅黑" w:cs="微软雅黑"/>
                <w:sz w:val="20"/>
                <w:szCs w:val="20"/>
              </w:rPr>
              <w:t>LSB 优先</w:t>
            </w:r>
          </w:p>
        </w:tc>
      </w:tr>
    </w:tbl>
    <w:p w14:paraId="369962CB">
      <w:pPr>
        <w:spacing w:before="80" w:after="80" w:line="360" w:lineRule="auto"/>
      </w:pPr>
    </w:p>
    <w:p w14:paraId="1FA52DB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跟 ONI 引擎的 GR2 解压算法完全一样。在 ACTRESS 这家公司的两次出现已经形成了固定套路。我们四个游戏的 arc.cg 里实际没有 PAK 压缩文件出现（PAK=0），但代码已经写好兜底逻辑了。</w:t>
      </w:r>
    </w:p>
    <w:p w14:paraId="1A77028C">
      <w:pPr>
        <w:pBdr>
          <w:bottom w:val="single" w:color="2E75B6" w:sz="8" w:space="4"/>
        </w:pBdr>
        <w:spacing w:before="240" w:after="240"/>
      </w:pPr>
    </w:p>
    <w:p w14:paraId="5B0C190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第六章：踩坑录</w:t>
      </w:r>
    </w:p>
    <w:p w14:paraId="34768E1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整个开发过程不是一帆风顺的。下面记录几个比较有代表性的坑，希望能给后来者一些参考。</w:t>
      </w:r>
    </w:p>
    <w:p w14:paraId="70F16E5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坑 1：选项被『vo』分支吞掉了</w:t>
      </w:r>
    </w:p>
    <w:p w14:paraId="7BDF1DC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最早的提取工具有个 bug：选项 def_sel 行虽然在 vo "" 后面，但被提取器当成命令行跳过了。原因是我的 vo 处理分支会跳过所有非文本行，包括 def_sel。</w:t>
      </w:r>
    </w:p>
    <w:p w14:paraId="505CEBD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修复方式是：在 vo 分支内部专门检查 def_sel/def_selmes，遇到就 break 出去让外层处理。</w:t>
      </w:r>
    </w:p>
    <w:p w14:paraId="2335053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坑 2：编码冲突——Cosplay 被当成命令</w:t>
      </w:r>
    </w:p>
    <w:p w14:paraId="6ACB833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用户在汉化测试时发现某行翻译被引擎报错为『スクリプト未定義のコマンド Cosplay』。一开始以为是我们工具的 bug，仔细分析发现是 GBK 编码注入到 CP932 引擎的固有问题。</w:t>
      </w:r>
    </w:p>
    <w:p w14:paraId="004D42A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引擎判断一行是否为命令行的逻辑是：看首字符是不是 ASCII。如果是，就尝试解析为命令；如果是高位字节（日文/中文），就当作文本。GBK 中文字符是高位字节没问题，但如果文本行碰巧以 ASCII 字符开头（比如外来词『Cosplay』），就会被引擎误判为命令。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07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A06C7B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>🛡️ 解决方案</w:t>
            </w:r>
          </w:p>
          <w:p w14:paraId="7FC0EA9A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方案 A：翻译时避免文本行以 ASCII 字符开头</w:t>
            </w:r>
          </w:p>
          <w:p w14:paraId="7F1CF45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例如『Cosplay……龜？』改成『角色扮演……龜？』</w:t>
            </w:r>
          </w:p>
          <w:p w14:paraId="173B15F6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或者前面加全角空格：『　Cosplay……』</w:t>
            </w:r>
          </w:p>
          <w:p w14:paraId="778830EB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方案 B：用 FONTCHANGER 的 JIS 替换方案</w:t>
            </w:r>
          </w:p>
          <w:p w14:paraId="1BAB60F3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 保持 CP932 编码，用字体替换显示中文，从根本上避开冲突</w:t>
            </w:r>
          </w:p>
        </w:tc>
      </w:tr>
    </w:tbl>
    <w:p w14:paraId="004E5E9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坑 3：路径里的空格</w:t>
      </w:r>
    </w:p>
    <w:p w14:paraId="6049A31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用户跑工具时报『FileNotFoundError: \GAL\ACTRESS\WHITE』。一看就知道是路径里有空格被 shell 截断了。文档里得加一句『路径有空格请加引号』。</w:t>
      </w:r>
    </w:p>
    <w:p w14:paraId="417CD34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坑 4：误把 EXE 当脚本跑</w:t>
      </w:r>
    </w:p>
    <w:p w14:paraId="433F74E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还遇到过用户输入『python ACTGS.exe arc.cg cg』这种命令，结果 Python 解释器去解析 EXE 二进制文件，报『SyntaxError: source code cannot contain null bytes』。命令行参数顺序的事情，工具里加一个明确的用法提示就够了。</w:t>
      </w:r>
    </w:p>
    <w:p w14:paraId="4A50593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坑 5：通用化时的『假命中』</w:t>
      </w:r>
    </w:p>
    <w:p w14:paraId="706FC9E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自动密钥搜索算法在第 4 个游戏（鳥籠）上报告了一个 9 字节的密钥：08 33 12 40 10 D3 27 53 C6。用这个密钥去解索引，结果文件名解出来是乱码。</w:t>
      </w:r>
    </w:p>
    <w:p w14:paraId="4BBD374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一开始以为搜索算法有 bug。后来发现：密钥本身是对的，但这个游戏的头部也加密了，导致直接读出的文件数是错的，进而索引大小也错了。修复后，自动搜索算法没有变，只是 parse_archive 加了头部加密的兜底逻辑。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A7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F98D05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>📌 通用化的核心思路</w:t>
            </w:r>
          </w:p>
          <w:p w14:paraId="6DBC39E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通用化不等于『一个算法吃所有情况』。</w:t>
            </w:r>
          </w:p>
          <w:p w14:paraId="3539FA7F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通用化是『识别 + 分支处理』的能力。</w:t>
            </w:r>
          </w:p>
          <w:p w14:paraId="67939F6B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我们的工具会先尝试最常见的情况，失败了再试备用方案。</w:t>
            </w:r>
          </w:p>
          <w:p w14:paraId="6D99D0BF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每加一个新游戏，往往不是改算法，而是加一个新的分支。</w:t>
            </w:r>
          </w:p>
          <w:p w14:paraId="7F2FF8D4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这样代码会越来越长，但兼容性也会越来越好。</w:t>
            </w:r>
          </w:p>
        </w:tc>
      </w:tr>
    </w:tbl>
    <w:p w14:paraId="05E3FF96">
      <w:pPr>
        <w:pBdr>
          <w:bottom w:val="single" w:color="2E75B6" w:sz="8" w:space="4"/>
        </w:pBdr>
        <w:spacing w:before="240" w:after="240"/>
      </w:pPr>
    </w:p>
    <w:p w14:paraId="6838A03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第七章：工具集说明</w:t>
      </w:r>
    </w:p>
    <w:p w14:paraId="1157B41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最终我们一共产出了三个工具，覆盖 ACTGS 引擎的全部需求。</w:t>
      </w:r>
    </w:p>
    <w:p w14:paraId="2CDC423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7.1 scr_extract.py — 脚本文本提取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AE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869E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scr_extract.py &lt;ACTGS.exe&gt; &lt;arc.scr&gt; [输出目录]</w:t>
            </w:r>
          </w:p>
          <w:p w14:paraId="5CE1BA9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3EEBCA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例子:</w:t>
            </w:r>
          </w:p>
          <w:p w14:paraId="0A0059B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scr_extract.py ACTGS.exe arc.scr json_jp</w:t>
            </w:r>
          </w:p>
        </w:tc>
      </w:tr>
    </w:tbl>
    <w:p w14:paraId="2DE49F1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从 EXE 自动搜索密钥，解包 arc.scr 中的所有 .scr 脚本，提取可翻译文本到 GalTransl 兼容的 JSON 文件。每个脚本对应一个 JSON。</w:t>
      </w:r>
    </w:p>
    <w:p w14:paraId="16A2D7C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自动处理：选项编号剥离、内嵌角色名拆分、头部加密检测。</w:t>
      </w:r>
    </w:p>
    <w:p w14:paraId="737DA92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7.2 scr_inject.py — 翻译注入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7E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82EA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scr_inject.py &lt;ACTGS.exe&gt; &lt;arc.scr&gt; &lt;翻译JSON目录&gt; [输出arc.scr] [编码]</w:t>
            </w:r>
          </w:p>
          <w:p w14:paraId="22F7180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27D867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例子:</w:t>
            </w:r>
          </w:p>
          <w:p w14:paraId="09B6A7B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scr_inject.py ACTGS.exe arc.scr json_cn arc_new.scr gbk</w:t>
            </w:r>
          </w:p>
        </w:tc>
      </w:tr>
    </w:tbl>
    <w:p w14:paraId="4FFCD9E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把翻译后的 JSON 注入回 arc.scr 档案。编码默认 cp932（保持原版日文），汉化时用 gbk。</w:t>
      </w:r>
    </w:p>
    <w:p w14:paraId="590DD5C1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自动处理：选项编号补回、角色名格式还原、头部加密重建、档案重打包。</w:t>
      </w:r>
    </w:p>
    <w:p w14:paraId="24DE02B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7.3 cg_unpack.py — 图像档案解包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E1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0F129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cg_unpack.py &lt;ACTGS.exe&gt; &lt;arc.cg&gt; [输出目录] [--png]</w:t>
            </w:r>
          </w:p>
          <w:p w14:paraId="0B2BC4B0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3356C5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例子:</w:t>
            </w:r>
          </w:p>
          <w:p w14:paraId="4A4464A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cg_unpack.py ACTGS.exe arc.cg cg          # 保留原 BMP/PSD</w:t>
            </w:r>
          </w:p>
          <w:p w14:paraId="72F2CBA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cg_unpack.py ACTGS.exe arc.cg cg --png    # 全部转 PNG</w:t>
            </w:r>
          </w:p>
        </w:tc>
      </w:tr>
    </w:tbl>
    <w:p w14:paraId="190D087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解包 arc.cg 中的图像文件。BMP 和 PSD 都会自动 XOR 解密前 0x20 字节。--png 选项需要 Pillow，会把所有图片转换为 PNG（PSD 的透明通道会保留）。</w:t>
      </w:r>
    </w:p>
    <w:p w14:paraId="5D92E46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7.4 完整汉化工作流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FF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808080" w:sz="4" w:space="0"/>
              <w:left w:val="single" w:color="2E75B6" w:sz="12" w:space="0"/>
              <w:bottom w:val="single" w:color="808080" w:sz="4" w:space="0"/>
              <w:right w:val="single" w:color="808080" w:sz="4" w:space="0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D64A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步骤 1: 提取文本</w:t>
            </w:r>
          </w:p>
          <w:p w14:paraId="0356E38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scr_extract.py ACTGS.exe arc.scr json_jp</w:t>
            </w:r>
          </w:p>
          <w:p w14:paraId="56FE0F9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03C6D8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步骤 2: 用 GalTransl 翻译 json_jp/ → json_cn/</w:t>
            </w:r>
          </w:p>
          <w:p w14:paraId="1A924CE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        (这一步交给翻译工具，不是我们工具的范围)</w:t>
            </w:r>
          </w:p>
          <w:p w14:paraId="07EEDB4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32ABD4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步骤 3: 注入翻译并打包 (用 GBK 编码)</w:t>
            </w:r>
          </w:p>
          <w:p w14:paraId="0BF8653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scr_inject.py ACTGS.exe arc.scr json_cn arc_new.scr gbk</w:t>
            </w:r>
          </w:p>
          <w:p w14:paraId="790C686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46AF926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步骤 4: 解包图像 (如需重绘立绘)</w:t>
            </w:r>
          </w:p>
          <w:p w14:paraId="5A5A70E5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cg_unpack.py ACTGS.exe arc.cg cg --png</w:t>
            </w:r>
          </w:p>
          <w:p w14:paraId="37E07743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B80793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步骤 5: 把 arc_new.scr 替换回游戏目录, 替换原 arc.scr 即可</w:t>
            </w:r>
          </w:p>
        </w:tc>
      </w:tr>
    </w:tbl>
    <w:p w14:paraId="44334309">
      <w:pPr>
        <w:pBdr>
          <w:bottom w:val="single" w:color="2E75B6" w:sz="8" w:space="4"/>
        </w:pBdr>
        <w:spacing w:before="240" w:after="240"/>
      </w:pPr>
    </w:p>
    <w:p w14:paraId="68D6EA9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第八章：成果与方法论总结</w:t>
      </w:r>
    </w:p>
    <w:p w14:paraId="62E432D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8.1 验证数据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300"/>
        <w:gridCol w:w="1300"/>
        <w:gridCol w:w="1500"/>
        <w:gridCol w:w="3560"/>
      </w:tblGrid>
      <w:tr w14:paraId="2F98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131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游戏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D46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密钥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14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头部加密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ABE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角色名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4AA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Round-trip</w:t>
            </w:r>
          </w:p>
        </w:tc>
      </w:tr>
      <w:tr w14:paraId="600C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B187">
            <w:r>
              <w:rPr>
                <w:rFonts w:ascii="微软雅黑" w:hAnsi="微软雅黑" w:eastAsia="微软雅黑" w:cs="微软雅黑"/>
                <w:sz w:val="20"/>
                <w:szCs w:val="20"/>
              </w:rPr>
              <w:t>マージ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D754F">
            <w:r>
              <w:rPr>
                <w:rFonts w:ascii="微软雅黑" w:hAnsi="微软雅黑" w:eastAsia="微软雅黑" w:cs="微软雅黑"/>
                <w:sz w:val="20"/>
                <w:szCs w:val="20"/>
              </w:rPr>
              <w:t>14 字节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67BF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C48D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390D">
            <w:r>
              <w:rPr>
                <w:rFonts w:ascii="微软雅黑" w:hAnsi="微软雅黑" w:eastAsia="微软雅黑" w:cs="微软雅黑"/>
                <w:sz w:val="20"/>
                <w:szCs w:val="20"/>
              </w:rPr>
              <w:t>27,661 条 / 0 差异 ✓</w:t>
            </w:r>
          </w:p>
        </w:tc>
      </w:tr>
      <w:tr w14:paraId="7266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DFB6">
            <w:r>
              <w:rPr>
                <w:rFonts w:ascii="微软雅黑" w:hAnsi="微软雅黑" w:eastAsia="微软雅黑" w:cs="微软雅黑"/>
                <w:sz w:val="20"/>
                <w:szCs w:val="20"/>
              </w:rPr>
              <w:t>WHITE CLARITY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E53F">
            <w:r>
              <w:rPr>
                <w:rFonts w:ascii="微软雅黑" w:hAnsi="微软雅黑" w:eastAsia="微软雅黑" w:cs="微软雅黑"/>
                <w:sz w:val="20"/>
                <w:szCs w:val="20"/>
              </w:rPr>
              <w:t>5 字节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0F3B4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99F6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6DCC">
            <w:r>
              <w:rPr>
                <w:rFonts w:ascii="微软雅黑" w:hAnsi="微软雅黑" w:eastAsia="微软雅黑" w:cs="微软雅黑"/>
                <w:sz w:val="20"/>
                <w:szCs w:val="20"/>
              </w:rPr>
              <w:t>格式确认 ✓</w:t>
            </w:r>
          </w:p>
        </w:tc>
      </w:tr>
      <w:tr w14:paraId="29B3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D593">
            <w:r>
              <w:rPr>
                <w:rFonts w:ascii="微软雅黑" w:hAnsi="微软雅黑" w:eastAsia="微软雅黑" w:cs="微软雅黑"/>
                <w:sz w:val="20"/>
                <w:szCs w:val="20"/>
              </w:rPr>
              <w:t>鳥籠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7A35">
            <w:r>
              <w:rPr>
                <w:rFonts w:ascii="微软雅黑" w:hAnsi="微软雅黑" w:eastAsia="微软雅黑" w:cs="微软雅黑"/>
                <w:sz w:val="20"/>
                <w:szCs w:val="20"/>
              </w:rPr>
              <w:t>9 字节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43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ACD2">
            <w:r>
              <w:rPr>
                <w:rFonts w:ascii="微软雅黑" w:hAnsi="微软雅黑" w:eastAsia="微软雅黑" w:cs="微软雅黑"/>
                <w:sz w:val="20"/>
                <w:szCs w:val="20"/>
              </w:rPr>
              <w:t>msg2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8B88">
            <w:r>
              <w:rPr>
                <w:rFonts w:ascii="微软雅黑" w:hAnsi="微软雅黑" w:eastAsia="微软雅黑" w:cs="微软雅黑"/>
                <w:sz w:val="20"/>
                <w:szCs w:val="20"/>
              </w:rPr>
              <w:t>13,323 条 / 0 差异 ✓</w:t>
            </w:r>
          </w:p>
        </w:tc>
      </w:tr>
      <w:tr w14:paraId="4A35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578E5">
            <w:r>
              <w:rPr>
                <w:rFonts w:ascii="微软雅黑" w:hAnsi="微软雅黑" w:eastAsia="微软雅黑" w:cs="微软雅黑"/>
                <w:sz w:val="20"/>
                <w:szCs w:val="20"/>
              </w:rPr>
              <w:t>狐の游戏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0F488">
            <w:r>
              <w:rPr>
                <w:rFonts w:ascii="微软雅黑" w:hAnsi="微软雅黑" w:eastAsia="微软雅黑" w:cs="微软雅黑"/>
                <w:sz w:val="20"/>
                <w:szCs w:val="20"/>
              </w:rPr>
              <w:t>25 字节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A4C69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ADD63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内嵌「」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840E">
            <w:r>
              <w:rPr>
                <w:rFonts w:ascii="微软雅黑" w:hAnsi="微软雅黑" w:eastAsia="微软雅黑" w:cs="微软雅黑"/>
                <w:sz w:val="20"/>
                <w:szCs w:val="20"/>
              </w:rPr>
              <w:t>12,058 条 / 0 差异 ✓</w:t>
            </w:r>
          </w:p>
        </w:tc>
      </w:tr>
    </w:tbl>
    <w:p w14:paraId="2A0111DD">
      <w:pPr>
        <w:spacing w:before="80" w:after="80" w:line="360" w:lineRule="auto"/>
      </w:pPr>
    </w:p>
    <w:p w14:paraId="4B1BFEB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这里的『round-trip 0 差异』是指：提取 → 注入（不修改任何内容）→ 再提取，前后两次提取的 JSON 完全一致（条目数、name、message 全部相同）。这是工具正确性的最严格验证。</w:t>
      </w:r>
    </w:p>
    <w:p w14:paraId="4F643BA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8.2 方法论沉淀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0C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C000" w:sz="4" w:space="0"/>
              <w:left w:val="single" w:color="FFC000" w:sz="16" w:space="0"/>
              <w:bottom w:val="single" w:color="FFC000" w:sz="4" w:space="0"/>
              <w:right w:val="single" w:color="FFC000" w:sz="4" w:space="0"/>
            </w:tcBorders>
            <w:shd w:val="clear" w:color="auto" w:fill="FFF4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12376E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B45F06"/>
                <w:sz w:val="22"/>
                <w:szCs w:val="22"/>
              </w:rPr>
              <w:t>🎯 ACTGS 这个项目让我确认了几条逆向方法论</w:t>
            </w:r>
          </w:p>
          <w:p w14:paraId="5F606388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1. 字符串永远是入口。从源码路径『D:\ACTGS\Script.cpp』就能确认引擎家族。</w:t>
            </w:r>
          </w:p>
          <w:p w14:paraId="15570F8F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2. 特征指令搜索 &gt; 硬编码地址。83 F8 58 这样的特征指令在不同游戏里位置不同，但模式相同。</w:t>
            </w:r>
          </w:p>
          <w:p w14:paraId="148D2A5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3. 通用化 = 识别 + 分支。不是写一个万能算法，而是写多个针对性分支并自动选择。</w:t>
            </w:r>
          </w:p>
          <w:p w14:paraId="73F4133D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4. round-trip 是金标准。任何提取/注入工具都必须通过 round-trip 测试才算合格。</w:t>
            </w:r>
          </w:p>
          <w:p w14:paraId="34A581BA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5. 同一引擎家族的不同游戏，参数会变但结构通常不变。</w:t>
            </w:r>
          </w:p>
          <w:p w14:paraId="5C6EC9BE">
            <w:pPr>
              <w:spacing w:before="40" w:after="40" w:line="32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6. 反编译代码里的辅助函数（strlen、memcpy）经常给出关键线索（这里告诉我们密钥是 null-terminated）。</w:t>
            </w:r>
          </w:p>
        </w:tc>
      </w:tr>
    </w:tbl>
    <w:p w14:paraId="2E5B2E7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8.3 适用范围</w:t>
      </w:r>
    </w:p>
    <w:p w14:paraId="419D324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这套工具理论上能处理任何 ACTGS 引擎的游戏，前提是：</w:t>
      </w:r>
    </w:p>
    <w:p w14:paraId="3DD9A92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EXE 里有 cmp eax, 0x58 + mov [ebp-xx], imm32 这个特征指令（所有 ACTGS 游戏都有）；</w:t>
      </w:r>
    </w:p>
    <w:p w14:paraId="643BC8C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档案使用 0x10 头部 + 0x20 索引的标准格式；</w:t>
      </w:r>
    </w:p>
    <w:p w14:paraId="0E04D43C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• 脚本是 CP932 纯文本，使用 vo / msg2 / ret 命令体系。</w:t>
      </w:r>
    </w:p>
    <w:p w14:paraId="3DC47AD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如果遇到一个新的 ACTGS 游戏跑不通，大概率是格式上又有了新的小变种。这时候需要把 arc.scr 和 ACTGS.exe 一起拿来分析，再加一个新的兼容分支。这就是通用工具的演化方式：永远在路上。</w:t>
      </w:r>
    </w:p>
    <w:p w14:paraId="05FFF08E">
      <w:pPr>
        <w:pBdr>
          <w:bottom w:val="single" w:color="2E75B6" w:sz="8" w:space="4"/>
        </w:pBdr>
        <w:spacing w:before="240" w:after="240"/>
      </w:pPr>
    </w:p>
    <w:p w14:paraId="4BBA876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结语</w:t>
      </w:r>
    </w:p>
    <w:p w14:paraId="7DDFD68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这份文档记录了一次从『单游戏专用工具』演化到『通用引擎工具链』的完整过程。其中最有价值的不是具体的密钥或者代码，而是这个『遇到新情况就加一个分支』的演化方式。</w:t>
      </w:r>
    </w:p>
    <w:p w14:paraId="52B12EAD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逆向工程的乐趣不在于一次性把所有问题都解决——而是在每一次『又翻车了』之后，找到一个更优雅的解决方案。每一次翻车都是一次学习的机会。</w:t>
      </w:r>
    </w:p>
    <w:p w14:paraId="6E72BBC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ACTGS 这个项目从最初的一个固定密钥 + 一个游戏，到最后能自动处理 4 个不同变种的游戏，正是这个迭代过程的最好注脚。</w:t>
      </w:r>
    </w:p>
    <w:p w14:paraId="6AB704B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祝你在自己的逆向之路上玩得开心！</w:t>
      </w:r>
    </w:p>
    <w:p w14:paraId="737A0A73">
      <w:pPr>
        <w:spacing w:before="600" w:after="200"/>
        <w:jc w:val="center"/>
      </w:pPr>
      <w:r>
        <w:rPr>
          <w:rFonts w:ascii="微软雅黑" w:hAnsi="微软雅黑" w:eastAsia="微软雅黑" w:cs="微软雅黑"/>
          <w:color w:val="CCCCCC"/>
          <w:sz w:val="24"/>
          <w:szCs w:val="24"/>
        </w:rPr>
        <w:t>━━━━━━━━━━━━━━━━━━━━━━━</w:t>
      </w:r>
    </w:p>
    <w:p w14:paraId="0DEA8169">
      <w:pPr>
        <w:spacing w:before="0" w:after="0"/>
        <w:jc w:val="center"/>
      </w:pPr>
      <w:r>
        <w:rPr>
          <w:rFonts w:ascii="微软雅黑" w:hAnsi="微软雅黑" w:eastAsia="微软雅黑" w:cs="微软雅黑"/>
          <w:i/>
          <w:iCs/>
          <w:color w:val="808080"/>
          <w:sz w:val="26"/>
          <w:szCs w:val="26"/>
        </w:rPr>
        <w:t>文档完结 · 逆向愉快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51F61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1794</Words>
  <Characters>2717</Characters>
  <TotalTime>9</TotalTime>
  <ScaleCrop>false</ScaleCrop>
  <LinksUpToDate>false</LinksUpToDate>
  <CharactersWithSpaces>3058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2026-04-06T23:50:00Z</dcterms:created>
  <dc:creator>Un-named</dc:creator>
  <cp:lastModifiedBy>瑜瑜</cp:lastModifiedBy>
  <dcterms:modified xsi:type="dcterms:W3CDTF">2026-04-07T00:08:15Z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BCB8F9E72DDA4EF5B0FC45D72D65707D_12</vt:lpwstr>
  </property>
</Properties>
</file>