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pBdr>
          <w:bottom w:val="single" w:color="1B3A5C" w:sz="8" w:space="8"/>
        </w:pBd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ADVWIN32 引擎</w:t>
      </w:r>
    </w:p>
    <w:p>
      <w:pPr>
        <w:spacing w:after="400"/>
        <w:jc w:val="center"/>
      </w:pPr>
      <w:r>
        <w:rPr>
          <w:color w:val="555555"/>
          <w:sz w:val="28"/>
          <w:szCs w:val="28"/>
        </w:rPr>
        <w:t xml:space="preserve">MRG 封包与 MCG 图像格式逆向分析报告</w:t>
      </w:r>
    </w:p>
    <w:p>
      <w:pPr>
        <w:spacing w:after="60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游戏：</w:t>
      </w:r>
      <w:r>
        <w:rPr>
          <w:b/>
          <w:bCs/>
          <w:color w:val="333333"/>
          <w:sz w:val="22"/>
          <w:szCs w:val="22"/>
        </w:rPr>
        <w:t xml:space="preserve">木漏れ日の並木道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引擎：</w:t>
      </w:r>
      <w:r>
        <w:rPr>
          <w:color w:val="333333"/>
          <w:sz w:val="22"/>
          <w:szCs w:val="22"/>
        </w:rPr>
        <w:t xml:space="preserve">ADVWIN32 (F&amp;C Co.)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工具：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mcg2png.py / mrg_unpack.py</w:t>
      </w:r>
    </w:p>
    <w:p>
      <w:pPr>
        <w:spacing w:before="400"/>
        <w:jc w:val="center"/>
      </w:pPr>
      <w:r>
        <w:rPr>
          <w:color w:val="888888"/>
          <w:sz w:val="24"/>
          <w:szCs w:val="24"/>
        </w:rPr>
        <w:t xml:space="preserve">2025 年</w:t>
      </w:r>
    </w:p>
    <w:p>
      <w:pPr>
        <w:sectPr>
          <w:pgSz w:w="11906" w:h="16838" w:orient="portrait"/>
          <w:pgMar w:top="1440" w:right="1440" w:bottom="120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背景与目标</w:t>
      </w:r>
    </w:p>
    <w:p>
      <w:pPr>
        <w:spacing w:after="120" w:line="276"/>
      </w:pPr>
      <w:r>
        <w:t xml:space="preserve">本报告记录了对视觉小说游戏「木漏れ日の並木道」（引擎 ADVWIN32 / F&amp;C Co.）的资源文件格式进行完整逆向工程的过程。该引擎使用自定义的 </w:t>
      </w:r>
      <w:r>
        <w:rPr>
          <w:b/>
          <w:bCs/>
        </w:rPr>
        <w:t xml:space="preserve">MRG</w:t>
      </w:r>
      <w:r>
        <w:t xml:space="preserve"> 封包格式和 </w:t>
      </w:r>
      <w:r>
        <w:rPr>
          <w:b/>
          <w:bCs/>
        </w:rPr>
        <w:t xml:space="preserve">MCG</w:t>
      </w:r>
      <w:r>
        <w:t xml:space="preserve"> 图像压缩格式，GARbro 可以解开 MRG 但无法解析本游戏的 MCG 文件（提示需要 8 位加密密钥）。</w:t>
      </w:r>
    </w:p>
    <w:p>
      <w:pPr>
        <w:spacing w:after="120" w:line="276"/>
      </w:pPr>
      <w:r>
        <w:rPr>
          <w:b/>
          <w:bCs/>
        </w:rPr>
        <w:t xml:space="preserve">最终目标：</w:t>
      </w:r>
      <w:r>
        <w:t xml:space="preserve"> 编写完整的解包/解码工具链，为后续汉化工作提供基础。</w:t>
      </w:r>
    </w:p>
    <w:p>
      <w:pPr>
        <w:pStyle w:val="Heading2"/>
      </w:pPr>
      <w:r>
        <w:t xml:space="preserve">1.1 游戏目录结构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200"/>
        <w:gridCol w:w="342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advwin32.exe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 KB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启动器（纯壳程序）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system.unt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DLL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215 KB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引擎核心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graphic.unt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DLL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66 KB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通用图像接口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DIBWORK.FIL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DLL插件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96 KB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MCG 解码核心 ★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game1~4.mrg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MRG封包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~640 MB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游戏资源（图像/脚本）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VOICE.MRG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MRG封包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~657 MB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语音数据</w:t>
            </w:r>
          </w:p>
        </w:tc>
      </w:tr>
    </w:tbl>
    <w:p>
      <w:pPr>
        <w:pStyle w:val="Heading2"/>
      </w:pPr>
      <w:r>
        <w:t xml:space="preserve">1.2 分析资源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advwin32.exe</w:t>
      </w:r>
      <w:r>
        <w:t xml:space="preserve"> — Ghidra 反编译得到 5639 行 C 伪代码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system.unt</w:t>
      </w:r>
      <w:r>
        <w:t xml:space="preserve"> — 220KB DLL，引擎核心逻辑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graphic.unt</w:t>
      </w:r>
      <w:r>
        <w:t xml:space="preserve"> — 67KB DLL，图像接口层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DIBWORK.FIL</w:t>
      </w:r>
      <w:r>
        <w:t xml:space="preserve"> — 98KB DLL，MCG 解密+解压核心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B001_1.MCG</w:t>
      </w:r>
      <w:r>
        <w:t xml:space="preserve"> — 1.1MB MCG 样本文件，用于验证解码器</w:t>
      </w:r>
    </w:p>
    <w:p>
      <w:r>
        <w:r>
          <w:br w:type="page"/>
        </w:r>
      </w:r>
    </w:p>
    <w:p>
      <w:pPr>
        <w:pStyle w:val="Heading1"/>
      </w:pPr>
      <w:r>
        <w:t xml:space="preserve">2. 引擎架构</w:t>
      </w:r>
    </w:p>
    <w:p>
      <w:pPr>
        <w:spacing w:after="120" w:line="276"/>
      </w:pPr>
      <w:r>
        <w:t xml:space="preserve">ADVWIN32 采用模块化 DLL 插件架构，所有业务逻辑均在外部模块中实现：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advwin32.exe (29KB) ─ 纯壳程序，只做窗口创建+消息循环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└─ LoadLibrary("system.unt") (215KB) ─ 引擎核心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├─ LoadLibrary("graphic.unt") (66KB) ─ 通用图像接口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│   └─ 通过 vtable 提供 30 个图像操作函数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├─ LoadLibrary("mmedia.unt") (65KB) ─ 多媒体处理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└─ LoadLibrary("DAT/*.FIL") ─ 功能插件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├─ DIBWORK.FIL (96KB) ─ MCG 图像解码 ★核心目标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├─ TEXTWORK.FIL ─ 文本处理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└─ cappear/cross/mask/... ─ 画面特效</w:t>
      </w:r>
    </w:p>
    <w:p>
      <w:pPr>
        <w:spacing w:after="120" w:line="276"/>
      </w:pPr>
      <w:r>
        <w:t xml:space="preserve">关键发现：advwin32.exe 反编译后完全没有 MCG/MRG 相关代码，唯一的业务逻辑是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LoadLibraryA("system.unt")</w:t>
      </w:r>
      <w:r>
        <w:t xml:space="preserve"> +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GetProcAddress("CreateSysUnitForm")</w:t>
      </w:r>
      <w:r>
        <w:t xml:space="preserve">。追踪 DLL 加载链是定位解码函数的关键第一步。</w:t>
      </w:r>
    </w:p>
    <w:p>
      <w:r>
        <w:r>
          <w:br w:type="page"/>
        </w:r>
      </w:r>
    </w:p>
    <w:p>
      <w:pPr>
        <w:pStyle w:val="Heading1"/>
      </w:pPr>
      <w:r>
        <w:t xml:space="preserve">3. MRG 封包格式</w:t>
      </w:r>
    </w:p>
    <w:p>
      <w:pPr>
        <w:pStyle w:val="Heading2"/>
      </w:pPr>
      <w:r>
        <w:t xml:space="preserve">3.1 文件结构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6826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偏移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0x00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签名: "MRG\x00" (0x0047524D)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0x04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key1index (u16)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0x06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key2index (u16) — &lt;2为v1格式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0x08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index_end — 目录+头的总大小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0x0C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file_count — 文件数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0x10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加密目录 (index_end - 0x10 字节)</w:t>
            </w:r>
          </w:p>
        </w:tc>
      </w:tr>
    </w:tbl>
    <w:p>
      <w:pPr>
        <w:pStyle w:val="Heading2"/>
      </w:pPr>
      <w:r>
        <w:t xml:space="preserve">3.2 目录加密与 GuessKey 算法</w:t>
      </w:r>
    </w:p>
    <w:p>
      <w:pPr>
        <w:spacing w:after="120" w:line="276"/>
      </w:pPr>
      <w:r>
        <w:t xml:space="preserve">目录使用与 MCG 相同的 ROL+XOR 流密码加密。密钥通过</w:t>
      </w:r>
      <w:r>
        <w:rPr>
          <w:b/>
          <w:bCs/>
        </w:rPr>
        <w:t xml:space="preserve">已知明文攻击</w:t>
      </w:r>
      <w:r>
        <w:t xml:space="preserve">自动推导：目录最后 4 字节解密后必然等于文件总大小（little-endian）。</w:t>
      </w:r>
    </w:p>
    <w:p>
      <w:pPr>
        <w:spacing w:after="120" w:line="276"/>
      </w:pPr>
      <w:r>
        <w:t xml:space="preserve">从最后一个字节反向推导：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v = ROL(index[-1], 1)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key = v ^ (file_size &gt;&gt; 24)        # 用文件大小最高字节作为已知明文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逐字节回溯: key -= (++remaining)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验证最后4字节 == file_size 即确认密钥正确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然后将key回溯到index[0]对应的初始值</w:t>
      </w:r>
    </w:p>
    <w:p>
      <w:pPr>
        <w:spacing w:after="120" w:line="276"/>
      </w:pPr>
      <w:r>
        <w:t xml:space="preserve">这个方法非常优雅——不需要任何硬编码密钥表，对所有 ADVWIN32 游戏通用。</w:t>
      </w:r>
    </w:p>
    <w:p>
      <w:r>
        <w:r>
          <w:br w:type="page"/>
        </w:r>
      </w:r>
    </w:p>
    <w:p>
      <w:pPr>
        <w:pStyle w:val="Heading1"/>
      </w:pPr>
      <w:r>
        <w:t xml:space="preserve">4. MCG 图像格式</w:t>
      </w:r>
    </w:p>
    <w:p>
      <w:pPr>
        <w:pStyle w:val="Heading2"/>
      </w:pPr>
      <w:r>
        <w:t xml:space="preserve">4.1 头部结构 (0x40 字节)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6826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偏移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0x00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签名: "MCG 1.01"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0x10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数据偏移 = 0x40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0x1C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Width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0x20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Height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0x24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BPP (24)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0x28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解压后原始大小 (= W × H × 3)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0x38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文件总大小</w:t>
            </w:r>
          </w:p>
        </w:tc>
      </w:tr>
    </w:tbl>
    <w:p>
      <w:pPr>
        <w:pStyle w:val="Heading2"/>
      </w:pPr>
      <w:r>
        <w:t xml:space="preserve">4.2 解密算法</w:t>
      </w:r>
    </w:p>
    <w:p>
      <w:pPr>
        <w:spacing w:after="120" w:line="276"/>
      </w:pPr>
      <w:r>
        <w:rPr>
          <w:b/>
          <w:bCs/>
        </w:rPr>
        <w:t xml:space="preserve">代码位置：</w:t>
      </w:r>
      <w:r>
        <w:t xml:space="preserve"> DIBWORK.FIL 的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0x10004789</w:t>
      </w:r>
      <w:r>
        <w:t xml:space="preserve"> 函数</w:t>
      </w:r>
    </w:p>
    <w:p>
      <w:pPr>
        <w:spacing w:after="120" w:line="276"/>
      </w:pPr>
      <w:r>
        <w:t xml:space="preserve">算法分两步：先流密码解密，再 LZSS 解压。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; x86 汇编 - 解密循环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mov ebx, [ebp+0x14]    ; bl = key_seed (0x7B)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mov ecx, [ebp+0x10]    ; ecx = data_size - 1 (循环计数)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mov esi, [ebp+0x0C]    ; 数据指针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mov edi, esi            ; 原地解密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.loop: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lodsb                   ; al = *src++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rol al, 1               ; 循环左移 1 位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xor al, bl              ; 异或密钥字节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add bl, cl              ; ★ cl = ecx &amp; 0xFF，随 loop 递减!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stosb                   ; *dst++ = al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loop .loop              ; ecx--, if ecx≠0 goto .loop</w:t>
      </w:r>
    </w:p>
    <w:p>
      <w:pPr>
        <w:pStyle w:val="Heading3"/>
      </w:pPr>
      <w:r>
        <w:t xml:space="preserve">4.2.1 关键陷阱：x86 loop 指令的寄存器复用</w:t>
      </w:r>
    </w:p>
    <w:p>
      <w:pPr>
        <w:spacing w:after="120" w:line="276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add bl, cl</w:t>
      </w:r>
      <w:r>
        <w:t xml:space="preserve"> 中的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cl</w:t>
      </w:r>
      <w:r>
        <w:t xml:space="preserve"> 是 ECX 的低 8 位。由于 x86 的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loop</w:t>
      </w:r>
      <w:r>
        <w:t xml:space="preserve"> 指令每次递减 ECX，cl 的值每次迭代都在变化：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第1次: cl = (data_size-1) &amp; 0xFF = 148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第2次: cl = (data_size-2) &amp; 0xFF = 147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第3次: cl = (data_size-3) &amp; 0xFF = 146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...(每次递减 1)</w:t>
      </w:r>
    </w:p>
    <w:p>
      <w:pPr>
        <w:spacing w:after="120" w:line="276"/>
      </w:pPr>
      <w:r>
        <w:t xml:space="preserve">这在 Ghidra/IDA 反编译的 C 伪代码中几乎不可见——反编译器不会注意到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loop</w:t>
      </w:r>
      <w:r>
        <w:t xml:space="preserve"> 指令对 ECX 的递减与循环体内 cl 读取之间的耦合。最终通过 </w:t>
      </w:r>
      <w:r>
        <w:rPr>
          <w:b/>
          <w:bCs/>
        </w:rPr>
        <w:t xml:space="preserve">Unicorn 精确模拟</w:t>
      </w:r>
      <w:r>
        <w:t xml:space="preserve">原始机器码、逐字节对比 Python 翻译的输出，在第 3 字节即发现差异，从而定位到根因。</w:t>
      </w:r>
    </w:p>
    <w:p>
      <w:pPr>
        <w:pStyle w:val="Heading2"/>
      </w:pPr>
      <w:r>
        <w:t xml:space="preserve">4.3 LZSS 解压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滑动窗口：4096 字节，初始全零，写入位置从 0xFEE 开始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Flag 字节：LSB 优先，bit=1 为 literal，bit=0 为 back-reference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Back-ref：2 字节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[lo, hi]</w:t>
      </w:r>
      <w:r>
        <w:t xml:space="preserve"> → offset =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lo | ((hi &amp; 0x0F) &lt;&lt; 8)</w:t>
      </w:r>
      <w:r>
        <w:t xml:space="preserve">，length =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(hi &gt;&gt; 4) + 3</w:t>
      </w:r>
    </w:p>
    <w:p>
      <w:pPr>
        <w:pStyle w:val="Heading2"/>
      </w:pPr>
      <w:r>
        <w:t xml:space="preserve">4.4 像素排列</w:t>
      </w:r>
    </w:p>
    <w:p>
      <w:pPr>
        <w:spacing w:after="120" w:line="276"/>
      </w:pPr>
      <w:r>
        <w:t xml:space="preserve">解压后为 </w:t>
      </w:r>
      <w:r>
        <w:rPr>
          <w:b/>
          <w:bCs/>
        </w:rPr>
        <w:t xml:space="preserve">top-down BGR</w:t>
      </w:r>
      <w:r>
        <w:t xml:space="preserve"> 格式（非 BMP 常见的 bottom-up），直接顺序读取行即可。</w:t>
      </w:r>
    </w:p>
    <w:p>
      <w:r>
        <w:r>
          <w:br w:type="page"/>
        </w:r>
      </w:r>
    </w:p>
    <w:p>
      <w:pPr>
        <w:pStyle w:val="Heading1"/>
      </w:pPr>
      <w:r>
        <w:t xml:space="preserve">5. 密钥分析</w:t>
      </w:r>
    </w:p>
    <w:p>
      <w:pPr>
        <w:pStyle w:val="Heading2"/>
      </w:pPr>
      <w:r>
        <w:t xml:space="preserve">5.1 密钥来源追踪</w:t>
      </w:r>
    </w:p>
    <w:p>
      <w:pPr>
        <w:spacing w:after="120" w:line="276"/>
      </w:pPr>
      <w:r>
        <w:t xml:space="preserve">在 DIBWORK.FIL 中，解密函数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0x10004789</w:t>
      </w:r>
      <w:r>
        <w:t xml:space="preserve"> 的第 4 个参数是密钥种子。通过反向追踪调用链：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caller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0x10001CB2</w:t>
      </w:r>
      <w:r>
        <w:t xml:space="preserve">：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call dword ptr [edx + 0x160]</w:t>
      </w:r>
      <w:r>
        <w:t xml:space="preserve"> — 调用 vtable 的第 0x58 个方法获取密钥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system.unt 中找到该 vtable（文件 0x2db48）91 个条目）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vtable[0x58] 指向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0x10014DC0</w:t>
      </w:r>
      <w:r>
        <w:t xml:space="preserve">：仅一条指令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mov eax, [ecx+0x5C]; ret</w:t>
      </w:r>
    </w:p>
    <w:p>
      <w:pPr>
        <w:spacing w:after="120" w:line="276"/>
      </w:pPr>
      <w:r>
        <w:t xml:space="preserve">即密钥存储在引擎对象的 </w:t>
      </w:r>
      <w:r>
        <w:rPr>
          <w:b/>
          <w:bCs/>
        </w:rPr>
        <w:t xml:space="preserve">+0x5C</w:t>
      </w:r>
      <w:r>
        <w:t xml:space="preserve"> 字段中，在引擎初始化时被设置。</w:t>
      </w:r>
    </w:p>
    <w:p>
      <w:pPr>
        <w:pStyle w:val="Heading2"/>
      </w:pPr>
      <w:r>
        <w:t xml:space="preserve">5.2 密钥确认方法</w:t>
      </w:r>
    </w:p>
    <w:p>
      <w:pPr>
        <w:spacing w:after="120" w:line="276"/>
      </w:pPr>
      <w:r>
        <w:t xml:space="preserve">由于密钥只有 1 字节 (0~255)，且解密+LZSS 解压后大小必须精确等于头部声明的 raw_size，可以暴力遍历：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for seed in range(256):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decrypt(data, seed, count)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result = lzss_decompress(data, raw_size)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if len(result) == raw_size:      # 精确匹配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print(f"Key found: 0x{seed:02X}")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break</w:t>
      </w:r>
    </w:p>
    <w:p>
      <w:pPr>
        <w:spacing w:after="120" w:line="276"/>
      </w:pPr>
      <w:r>
        <w:t xml:space="preserve">本游戏的密钥为 </w:t>
      </w:r>
      <w:r>
        <w:rPr>
          <w:b/>
          <w:bCs/>
        </w:rPr>
        <w:t xml:space="preserve">0x7B (123)</w:t>
      </w:r>
      <w:r>
        <w:t xml:space="preserve">。通过 Unicorn 模拟原始机器码验证，256 个种子中仅有 0x7B 能产生正确大小的解压输出。</w:t>
      </w:r>
    </w:p>
    <w:p>
      <w:r>
        <w:r>
          <w:br w:type="page"/>
        </w:r>
      </w:r>
    </w:p>
    <w:p>
      <w:pPr>
        <w:pStyle w:val="Heading1"/>
      </w:pPr>
      <w:r>
        <w:t xml:space="preserve">6. 定位解码函数的过程</w:t>
      </w:r>
    </w:p>
    <w:p>
      <w:pPr>
        <w:pStyle w:val="Heading2"/>
      </w:pPr>
      <w:r>
        <w:t xml:space="preserve">6.1 调用链追踪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advwin32.exe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└─ LoadLibrary("system.unt")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└─ 搜索 "MCG " 字符串 → cmp edi, 0x2047434D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→ 仅做格式检测，不含解码逻辑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└─ 搜索 "graphic.unt" / "DIBWORK.FIL"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→ LoadLibrary("graphic.unt") + GetProcAddress("CreateDIBUnitForm")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→ graphic.unt 是通用接口层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└─ DAT目录下的 DIBWORK.FIL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→ 导出 CreateFilter / FilterFunc</w:t>
      </w:r>
    </w:p>
    <w:p>
      <w:pPr>
        <w:pStyle w:val="Heading2"/>
      </w:pPr>
      <w:r>
        <w:t xml:space="preserve">6.2 DIBWORK.FIL 内部定位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FilterFunc (导出)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└─ 0x100020B0 (主处理)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└─ dispatch table (11个功能号 0-10)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└─ 功能[1] = 0x10002250 (MCG加载/解码)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└─ 0x10001B10 (MCG数据处理)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├─ 检查 "MCG 1.01" 签名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├─ 调用 vtable[0x160] 获取密钥</w:t>
      </w:r>
    </w:p>
    <w:p>
      <w:pPr>
        <w:shd w:fill="1E1E1E" w:val="clear"/>
        <w:spacing w:after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└─ call 0x10004789 ★ 核心解密+解压</w:t>
      </w:r>
    </w:p>
    <w:p>
      <w:r>
        <w:r>
          <w:br w:type="page"/>
        </w:r>
      </w:r>
    </w:p>
    <w:p>
      <w:pPr>
        <w:pStyle w:val="Heading1"/>
      </w:pPr>
      <w:r>
        <w:t xml:space="preserve">7. 逆向方法论总结</w:t>
      </w:r>
    </w:p>
    <w:p>
      <w:pPr>
        <w:pStyle w:val="Heading2"/>
      </w:pPr>
      <w:r>
        <w:t xml:space="preserve">7.1 x86 loop 指令的寄存器复用陷阱</w:t>
      </w:r>
    </w:p>
    <w:p>
      <w:pPr>
        <w:spacing w:after="120" w:line="276"/>
      </w:pP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loop</w:t>
      </w:r>
      <w:r>
        <w:t xml:space="preserve"> 指令隐式递减 ECX。如果循环体内同时读取 CL/CX/ECX 作为参数，该参数实际上是变化的。这种汇编层面的副作用在反编译伪代码中几乎不可见。</w:t>
      </w:r>
    </w:p>
    <w:p>
      <w:pPr>
        <w:spacing w:after="120" w:line="276"/>
      </w:pPr>
      <w:r>
        <w:rPr>
          <w:b/>
          <w:bCs/>
        </w:rPr>
        <w:t xml:space="preserve">发现手段：</w:t>
      </w:r>
      <w:r>
        <w:t xml:space="preserve"> Unicorn 精确模拟原始机器码，逐字节对比 Python 翻译的输出，在第 3 字节即发现差异。</w:t>
      </w:r>
    </w:p>
    <w:p>
      <w:pPr>
        <w:pStyle w:val="Heading2"/>
      </w:pPr>
      <w:r>
        <w:t xml:space="preserve">7.2 模块化引擎的定位策略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从 exe 的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LoadLibrary</w:t>
      </w:r>
      <w:r>
        <w:t xml:space="preserve">/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GetProcAddress</w:t>
      </w:r>
      <w:r>
        <w:t xml:space="preserve"> 追踪第一级 DLL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在 DLL 中搜索目标格式的 magic 字符串或特征常量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通过导入表/字符串定位次级 DLL 加载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在功能 DLL 中通过导出函数 + dispatch 表定位具体功能</w:t>
      </w:r>
    </w:p>
    <w:p>
      <w:pPr>
        <w:pStyle w:val="Heading2"/>
      </w:pPr>
      <w:r>
        <w:t xml:space="preserve">7.3 已知明文攻击</w:t>
      </w:r>
    </w:p>
    <w:p>
      <w:pPr>
        <w:spacing w:after="120" w:line="276"/>
      </w:pPr>
      <w:r>
        <w:t xml:space="preserve">MRG 的 GuessKey 利用了文件末尾偏移这一已知明文，从最后 4 字节反推密钥。MCG 的暴力搜索利用了 LZSS 解压后大小的精确匹配作为校验条件。两者都不需要硬编码密钥表。</w:t>
      </w:r>
    </w:p>
    <w:p>
      <w:pPr>
        <w:pStyle w:val="Heading1"/>
      </w:pPr>
      <w:r>
        <w:t xml:space="preserve">8. 工具列表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关键参数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mcg2png.py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MCG 图像 → PNG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-k 0x7B (默认), --bruteforce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mrg_unpack.py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MRG 封包解包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-l 列表, -b 批量</w:t>
            </w:r>
          </w:p>
        </w:tc>
      </w:tr>
    </w:tbl>
    <w:p>
      <w:pPr>
        <w:spacing w:after="120" w:line="276"/>
      </w:pPr>
      <w:r>
        <w:t xml:space="preserve"> </w:t>
      </w:r>
    </w:p>
    <w:p>
      <w:pPr>
        <w:spacing w:after="120" w:line="276"/>
      </w:pPr>
      <w:r>
        <w:t xml:space="preserve">MRG 密钥自动推导，无需手动指定。MCG 密钥默认 0x7B（木漏れ日の並木道），其他 ADVWIN32 游戏可用 </w:t>
      </w:r>
      <w:r>
        <w:rPr>
          <w:rFonts w:ascii="Consolas" w:cs="Consolas" w:eastAsia="Consolas" w:hAnsi="Consolas"/>
          <w:color w:val="C7254E"/>
          <w:sz w:val="20"/>
          <w:szCs w:val="20"/>
          <w:shd w:fill="F9F2F4" w:val="clear"/>
        </w:rPr>
        <w:t xml:space="preserve">--bruteforce</w:t>
      </w:r>
      <w:r>
        <w:t xml:space="preserve"> 自动搜索。</w:t>
      </w:r>
    </w:p>
    <w:sectPr>
      <w:pgSz w:w="11906" w:h="16838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A5C" w:sz="6" w:space="4"/>
      </w:pBd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aa8587b923a99a48d64eb8d2e2661235439c146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2026-03-17T16:40:08.784Z</dcterms:created>
  <dcterms:modified xsi:type="dcterms:W3CDTF">2026-03-17T16:40:08.785Z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