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B547E" w:sz="6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2B547E"/>
          <w:sz w:val="52"/>
          <w:szCs w:val="52"/>
        </w:rPr>
        <w:t xml:space="preserve">EntisGLS / VIST 引擎</w:t>
      </w:r>
    </w:p>
    <w:p>
      <w:pPr>
        <w:spacing w:after="100"/>
        <w:jc w:val="center"/>
      </w:pPr>
      <w:r>
        <w:rPr>
          <w:rFonts w:ascii="Arial" w:cs="Arial" w:eastAsia="Arial" w:hAnsi="Arial"/>
          <w:color w:val="2B547E"/>
          <w:sz w:val="36"/>
          <w:szCs w:val="36"/>
        </w:rPr>
        <w:t xml:space="preserve">完整逆向分析与汉化工具链报告</w:t>
      </w:r>
    </w:p>
    <w:p>
      <w:pPr>
        <w:spacing w:before="40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EMC 存档 · EMI 图像 · GDS 脚本文本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工具: emc_tool.py / emi2png.py / gds_text.py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2025年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B547E"/>
          <w:sz w:val="32"/>
          <w:szCs w:val="32"/>
        </w:rPr>
        <w:t xml:space="preserve">1. 背景与目标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本报告记录了对视觉小说游戏 VIST（引擎 EntisGLS / EScriptV2.exe）的资源文件格式进行完整逆向工程的过程，并开发了完整的汉化工具链。该引擎使用自定义的 EMSAC 存档格式（.emc）、Erisa 图像压缩格式（.emi）和 GDS 脚本格式，GARbro 无法解析这些文件。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1.1 游戏目录结构</w:t>
      </w:r>
    </w:p>
    <w:p>
      <w:pPr>
        <w:spacing w:after="120"/>
        <w:jc w:val="center"/>
      </w:pPr>
      <w:r>
        <w:drawing>
          <wp:inline distT="0" distB="0" distL="0" distR="0">
            <wp:extent cx="41910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Indirect.emc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2.8MB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GDS脚本存档（58个文件）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System.emc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3.8MB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系统脚本/配置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image.emc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236MB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CG/背景/立绘（EMI格式）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voice.emc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82MB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语音文件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music.emc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92MB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BGM音乐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CgList.emc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5.3MB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CG鉴赏列表（缩略图）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EScriptV2.exe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797KB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引擎主程序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1.2 分析资源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Ghidra 反编译</w:t>
      </w:r>
      <w:r>
        <w:rPr>
          <w:rFonts w:ascii="Arial" w:cs="Arial" w:eastAsia="Arial" w:hAnsi="Arial"/>
          <w:sz w:val="21"/>
          <w:szCs w:val="21"/>
        </w:rPr>
        <w:t xml:space="preserve"> — EScriptV2.exe 得到88741行 C 伪代码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CgList.emc</w:t>
      </w:r>
      <w:r>
        <w:rPr>
          <w:rFonts w:ascii="Arial" w:cs="Arial" w:eastAsia="Arial" w:hAnsi="Arial"/>
          <w:sz w:val="21"/>
          <w:szCs w:val="21"/>
        </w:rPr>
        <w:t xml:space="preserve"> — 423个EMI缩略图，用于验证解包程序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ev_104.emi</w:t>
      </w:r>
      <w:r>
        <w:rPr>
          <w:rFonts w:ascii="Arial" w:cs="Arial" w:eastAsia="Arial" w:hAnsi="Arial"/>
          <w:sz w:val="21"/>
          <w:szCs w:val="21"/>
        </w:rPr>
        <w:t xml:space="preserve"> — 640×480 24bpp图像，用于验证图像解码器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c01d01.gds</w:t>
      </w:r>
      <w:r>
        <w:rPr>
          <w:rFonts w:ascii="Arial" w:cs="Arial" w:eastAsia="Arial" w:hAnsi="Arial"/>
          <w:sz w:val="21"/>
          <w:szCs w:val="21"/>
        </w:rPr>
        <w:t xml:space="preserve"> — 第1章第1日脚本，用于验证文本提取/导入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B547E"/>
          <w:sz w:val="32"/>
          <w:szCs w:val="32"/>
        </w:rPr>
        <w:t xml:space="preserve">2. EMC 存档格式逆向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2.1 格式识别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通过十六进制转储观察文件头部，立即发现特征字符串：'VIST' magic、'EMSAC-Binary Archive-2' 格式名、'DirEntry' 段标签。同时在反编译代码中搜索这些字符串定位到了存档解析函数组。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2.2 文件头结构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Magic: 'VIST'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'EMSAC-Binary Archive-2'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段标签: 'DirEntry'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段数据大小 (u64)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0x50+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变长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条目计数(u32) + 条目数组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2.3 条目结构 (0x24字节固定 + 变长)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通过搜索所有路径字符串出现位置（423个均匀分布）确认条目边界，再通过反向验证 +0x20 位置的值等于路径长度来确定字段布局：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偏移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+0x00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u64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文件大小（含 VIST 子头）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+0x08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u64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保留（通常为 0）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+0x10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u64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数据偏移（相对于 0x50）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+0x18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u64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时间戳 (FILETIME)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+0x20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u32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路径字符串长度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固定部分后紧跟变长路径 + u32名称长 + 变长名称。数据区每个文件前有16字节前缀(u64序号+u64大小)。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2.4 偏移公式推导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条目中的 data_offset 并非绝对偏移。通过搜索数据区的 'VIST' 签名确认第一个嵌入文件在 0xAAA0，而 entry0.offset=0xAA50，差值恰好是 0x50（DirEntry段数据起始偏移）。用多个条目交叉验证后确认：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abs_offset = data_offset + 0x50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Round-trip 验证: </w:t>
      </w:r>
      <w:r>
        <w:rPr>
          <w:rFonts w:ascii="Arial" w:cs="Arial" w:eastAsia="Arial" w:hAnsi="Arial"/>
          <w:sz w:val="21"/>
          <w:szCs w:val="21"/>
        </w:rPr>
        <w:t xml:space="preserve">解包→封包→二进制比对，完全一致 ✔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B547E"/>
          <w:sz w:val="32"/>
          <w:szCs w:val="32"/>
        </w:rPr>
        <w:t xml:space="preserve">3. EMI 图像格式逆向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3.1 文件结构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EMI 文件使用 EMSAC-Image-2 容器，包含 Header 段（FileHdr + ImageInf）和 Stream 段（ImageFrm 压缩数据）。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dwTransformation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0x03010000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ERI_RUNLENGTH_GAMMA + BGR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dwArchitecture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0xFFFFFFFF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默认/简单模式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nImageWidth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640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宽度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nImageHeight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dwBitsPerPixel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BGR 三通道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3.2 ERI RunLength Gamma 编码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通过搜索常量 0x3010000 在反编译代码中定位解码分发逻辑，找到核心解码函数 FUN_004796c0。算法分三层：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位流读取器: </w:t>
      </w:r>
      <w:r>
        <w:rPr>
          <w:rFonts w:ascii="Arial" w:cs="Arial" w:eastAsia="Arial" w:hAnsi="Arial"/>
          <w:sz w:val="21"/>
          <w:szCs w:val="21"/>
        </w:rPr>
        <w:t xml:space="preserve">32位 LE 字读取后字节交换为 BE，MSB 优先逐位读取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Gamma 码: </w:t>
      </w:r>
      <w:r>
        <w:rPr>
          <w:rFonts w:ascii="Arial" w:cs="Arial" w:eastAsia="Arial" w:hAnsi="Arial"/>
          <w:sz w:val="21"/>
          <w:szCs w:val="21"/>
        </w:rPr>
        <w:t xml:space="preserve">计数前导 1-bit，每个 1 同时读一个数据 bit，遇 0 终止，结果 = value*2 + final + 2^(n+1) - 1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RLE 结构: </w:t>
      </w:r>
      <w:r>
        <w:rPr>
          <w:rFonts w:ascii="Arial" w:cs="Arial" w:eastAsia="Arial" w:hAnsi="Arial"/>
          <w:sz w:val="21"/>
          <w:szCs w:val="21"/>
        </w:rPr>
        <w:t xml:space="preserve">交替编码非零值段（sign+gamma幅值）和零游程段（gamma编码零个数）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3.3 像素重建: 关键发现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1"/>
          <w:szCs w:val="21"/>
        </w:rPr>
        <w:t xml:space="preserve">错误尝试: </w:t>
      </w:r>
      <w:r>
        <w:rPr>
          <w:rFonts w:ascii="Arial" w:cs="Arial" w:eastAsia="Arial" w:hAnsi="Arial"/>
          <w:sz w:val="21"/>
          <w:szCs w:val="21"/>
        </w:rPr>
        <w:t xml:space="preserve">系数按交错顺序排列，解码产生水平条纹乱码：</w:t>
      </w:r>
    </w:p>
    <w:p>
      <w:pPr>
        <w:spacing w:after="80"/>
        <w:jc w:val="center"/>
      </w:pPr>
      <w:r>
        <w:drawing>
          <wp:inline distT="0" distB="0" distL="0" distR="0">
            <wp:extent cx="2857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color w:val="006600"/>
          <w:sz w:val="21"/>
          <w:szCs w:val="21"/>
        </w:rPr>
        <w:t xml:space="preserve">正确方案: </w:t>
      </w:r>
      <w:r>
        <w:rPr>
          <w:rFonts w:ascii="Arial" w:cs="Arial" w:eastAsia="Arial" w:hAnsi="Arial"/>
          <w:sz w:val="21"/>
          <w:szCs w:val="21"/>
        </w:rPr>
        <w:t xml:space="preserve">系数按通道平面排列——每行先所有 B，再所有 G，再所有 R。差分重建：行内水平累加 + 行间垂直预测。像素 BGR bottom-up。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每行系数: [B0..B639] [G0..G639] [R0..R639]</w:t>
      </w:r>
    </w:p>
    <w:p>
      <w:pPr>
        <w:spacing w:before="80" w:after="120"/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3.4 C 加速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Python 纯解码约 3.2秒/张，编写 eri_fast.c 加速后 0.02秒/张（~150×）。自动检测 .so/.dll，无则回退纯 Python。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B547E"/>
          <w:sz w:val="32"/>
          <w:szCs w:val="32"/>
        </w:rPr>
        <w:t xml:space="preserve">4. GDS 脚本文本提取与导入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4.1 GDS 格式概述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GDS 是 EntisGLS 的明文脚本格式，存储在 Indirect.emc 中（58个文件）。文件使用两种编码：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UTF-16LE (BOM): </w:t>
      </w:r>
      <w:r>
        <w:rPr>
          <w:rFonts w:ascii="Arial" w:cs="Arial" w:eastAsia="Arial" w:hAnsi="Arial"/>
          <w:sz w:val="21"/>
          <w:szCs w:val="21"/>
        </w:rPr>
        <w:t xml:space="preserve">大多数脚本文件（含日文对话）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Shift-JIS/ASCII: </w:t>
      </w:r>
      <w:r>
        <w:rPr>
          <w:rFonts w:ascii="Arial" w:cs="Arial" w:eastAsia="Arial" w:hAnsi="Arial"/>
          <w:sz w:val="21"/>
          <w:szCs w:val="21"/>
        </w:rPr>
        <w:t xml:space="preserve">4个纯代码文件（background/event/move/move02.gds）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1"/>
          <w:szCs w:val="21"/>
        </w:rPr>
        <w:t xml:space="preserve">关键踩坑: </w:t>
      </w:r>
      <w:r>
        <w:rPr>
          <w:rFonts w:ascii="Arial" w:cs="Arial" w:eastAsia="Arial" w:hAnsi="Arial"/>
          <w:sz w:val="21"/>
          <w:szCs w:val="21"/>
        </w:rPr>
        <w:t xml:space="preserve">write_gds 固定写 UTF-16LE 导致 Shift-JIS 文件体积翻倍，引擎无法解析。修复：记忆原始编码，用相同编码写回。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4.2 脚本结构分析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GDS 脚本使用类 C 语法，包含以下元素：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语法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【name】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【拓人】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台词/独白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text@ps()&gt;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（天井‥‥‥）@ps()&gt;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旁白/叙述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　text@ps()&gt;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　目が覚める。@ps()&gt;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\t"text";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\t"見る";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\\S+N text\\NS@ps()&gt;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\\S+5 １章\\NS@ps()&gt;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@; comment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@; Chapter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@{ code; }&gt;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@{ PutBG(7); }&gt;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声音指令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@Talk(var, id, 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@Talk(iUIN凛, 1, 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翻页指令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@ps(wait, fade)&gt;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@ps(1500, 0)&gt;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4.3 提取策略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提取器按行扫描脚本，识别 5 种可翻译文本类型：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角色名（【xxx】）— 从 JSON 输出中过滤，通过 name 字段统一处理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台词（【name】后紧跟的一句文本）— name 字段填充角色名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旁白（无角色名的叙述文本）— name=null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选择肢（\t"xxx";）— 从裸花括号块中提取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标题（\\S...\\NS）— 保留控制码包裹和填充空格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关键设计决策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name 缓存重置: </w:t>
      </w:r>
      <w:r>
        <w:rPr>
          <w:rFonts w:ascii="Arial" w:cs="Arial" w:eastAsia="Arial" w:hAnsi="Arial"/>
          <w:sz w:val="21"/>
          <w:szCs w:val="21"/>
        </w:rPr>
        <w:t xml:space="preserve">每消费一个文本块后立即重置 current_name，避免旁白被错误标记为某角色的台词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控制码剥离: </w:t>
      </w:r>
      <w:r>
        <w:rPr>
          <w:rFonts w:ascii="Arial" w:cs="Arial" w:eastAsia="Arial" w:hAnsi="Arial"/>
          <w:sz w:val="21"/>
          <w:szCs w:val="21"/>
        </w:rPr>
        <w:t xml:space="preserve">输出 JSON 时剔除 @ps()&gt;、@Talk()、\\S/\\NS、行首全角空格，只保留纯净文本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导入时还原: </w:t>
      </w:r>
      <w:r>
        <w:rPr>
          <w:rFonts w:ascii="Arial" w:cs="Arial" w:eastAsia="Arial" w:hAnsi="Arial"/>
          <w:sz w:val="21"/>
          <w:szCs w:val="21"/>
        </w:rPr>
        <w:t xml:space="preserve">根据原文每行的前缀（全角空格）和后缀（@ps/@Talk）自动包裹翻译文本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4.4 输出格式 (GalTransl JSON)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提取结果为 GalTransl 兼容的 JSON 格式，每条记录包含三个字段：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{ "name": "拓人", "message": "（天井‥‥‥）", "message_id": 43 }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{ "name": null, "message": "目が覚める。", "message_id": 41 }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{ "name": null, "message": "見る", "message_id": 819 }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message_id 是 GDS 文件中的行号，用于导入时定位原文位置。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4.5 导入安全性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导入器的核心设计原则是“绝对不改变行数”：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行数保护: </w:t>
      </w:r>
      <w:r>
        <w:rPr>
          <w:rFonts w:ascii="Arial" w:cs="Arial" w:eastAsia="Arial" w:hAnsi="Arial"/>
          <w:sz w:val="21"/>
          <w:szCs w:val="21"/>
        </w:rPr>
        <w:t xml:space="preserve">翻译行数多于原文→合并到最后一行；少于原文→空行填充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原因: </w:t>
      </w:r>
      <w:r>
        <w:rPr>
          <w:rFonts w:ascii="Arial" w:cs="Arial" w:eastAsia="Arial" w:hAnsi="Arial"/>
          <w:sz w:val="21"/>
          <w:szCs w:val="21"/>
        </w:rPr>
        <w:t xml:space="preserve">GDS 脚本的标签跳转使用行号引用，行数变化会导致 'Not found label' 崩溃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Round-trip 验证: </w:t>
      </w:r>
      <w:r>
        <w:rPr>
          <w:rFonts w:ascii="Arial" w:cs="Arial" w:eastAsia="Arial" w:hAnsi="Arial"/>
          <w:sz w:val="21"/>
          <w:szCs w:val="21"/>
        </w:rPr>
        <w:t xml:space="preserve">提取→原样导入 = 二进制完全一致 ✔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B547E"/>
          <w:sz w:val="32"/>
          <w:szCs w:val="32"/>
        </w:rPr>
        <w:t xml:space="preserve">5. 完整汉化流程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5.1 工具链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emc_tool.py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存档解包/封包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round-trip 二进制一致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emi2png.py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EMI图像解码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C加速 ~150×，回退纯Python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eri_fast.c/so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EMI解码C模块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gcc -O2 -shared -fPIC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gds_text.py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文本提取/导入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GalTransl JSON，编码保持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5.2 操作步骤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1 — 解包脚本存档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python emc_tool.py unpack Indirect.emc Indirect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2 — 提取文本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python gds_text.py extract_dir Indirect txt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3 — GalTransl 翻译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将 txt/*.json 放入 GalTransl 项目进行 AI 翻译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4 — 导入翻译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python gds_text.py inject_dir Indirect txt trans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5 — 封包</w:t>
      </w:r>
    </w:p>
    <w:p>
      <w:pPr>
        <w:shd w:fill="F5F5F5" w:val="clear"/>
        <w:spacing w:after="8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python emc_tool.py repack trans Indirect.emc.new Indirect.emc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6 — 替换启动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  备份原始 Indirect.emc，用 .new 替换，运行游戏测试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5.3 注意事项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注册表: </w:t>
      </w:r>
      <w:r>
        <w:rPr>
          <w:rFonts w:ascii="Arial" w:cs="Arial" w:eastAsia="Arial" w:hAnsi="Arial"/>
          <w:sz w:val="21"/>
          <w:szCs w:val="21"/>
        </w:rPr>
        <w:t xml:space="preserve">引擎从 HKCU\\Software\\C's ware\\VIST\\Installed 读取路径，改文件夹名需同步修改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voice.emc: </w:t>
      </w:r>
      <w:r>
        <w:rPr>
          <w:rFonts w:ascii="Arial" w:cs="Arial" w:eastAsia="Arial" w:hAnsi="Arial"/>
          <w:sz w:val="21"/>
          <w:szCs w:val="21"/>
        </w:rPr>
        <w:t xml:space="preserve">语音可能在光盘上，注册表 VoiceFiles 需指向正确路径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Windows 路径: </w:t>
      </w:r>
      <w:r>
        <w:rPr>
          <w:rFonts w:ascii="Arial" w:cs="Arial" w:eastAsia="Arial" w:hAnsi="Arial"/>
          <w:sz w:val="21"/>
          <w:szCs w:val="21"/>
        </w:rPr>
        <w:t xml:space="preserve">含空格/单引号的路径所有参数必须加双引号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编码保持: </w:t>
      </w:r>
      <w:r>
        <w:rPr>
          <w:rFonts w:ascii="Arial" w:cs="Arial" w:eastAsia="Arial" w:hAnsi="Arial"/>
          <w:sz w:val="21"/>
          <w:szCs w:val="21"/>
        </w:rPr>
        <w:t xml:space="preserve">4个 Shift-JIS 纯代码文件必须保持原始编码，否则体积翻倍引擎崩溃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B547E"/>
          <w:sz w:val="32"/>
          <w:szCs w:val="32"/>
        </w:rPr>
        <w:t xml:space="preserve">6. 方法论总结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字符串搜索定位: </w:t>
      </w:r>
      <w:r>
        <w:rPr>
          <w:rFonts w:ascii="Arial" w:cs="Arial" w:eastAsia="Arial" w:hAnsi="Arial"/>
          <w:sz w:val="21"/>
          <w:szCs w:val="21"/>
        </w:rPr>
        <w:t xml:space="preserve">用已知字符串在二进制和反编译代码中同时搜索，快速定位相关函数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模式搜索确定边界: </w:t>
      </w:r>
      <w:r>
        <w:rPr>
          <w:rFonts w:ascii="Arial" w:cs="Arial" w:eastAsia="Arial" w:hAnsi="Arial"/>
          <w:sz w:val="21"/>
          <w:szCs w:val="21"/>
        </w:rPr>
        <w:t xml:space="preserve">搜索所有路径字符串来确定条目边界，比简单猜测更可靠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交叉验证偏移: </w:t>
      </w:r>
      <w:r>
        <w:rPr>
          <w:rFonts w:ascii="Arial" w:cs="Arial" w:eastAsia="Arial" w:hAnsi="Arial"/>
          <w:sz w:val="21"/>
          <w:szCs w:val="21"/>
        </w:rPr>
        <w:t xml:space="preserve">用多个条目的已知特征（'VIST' 签名）验证偏移计算是否一致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全量数字验证: </w:t>
      </w:r>
      <w:r>
        <w:rPr>
          <w:rFonts w:ascii="Arial" w:cs="Arial" w:eastAsia="Arial" w:hAnsi="Arial"/>
          <w:sz w:val="21"/>
          <w:szCs w:val="21"/>
        </w:rPr>
        <w:t xml:space="preserve">文件大小总和 + 前缀数 × 条目数 = 数据区总大小，确保无遗漏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视觉反馈调试: </w:t>
      </w:r>
      <w:r>
        <w:rPr>
          <w:rFonts w:ascii="Arial" w:cs="Arial" w:eastAsia="Arial" w:hAnsi="Arial"/>
          <w:sz w:val="21"/>
          <w:szCs w:val="21"/>
        </w:rPr>
        <w:t xml:space="preserve">图像水平条纹 = 通道排列错误而非解压错误，这种视觉模式识别加速了问题定位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编码感知: </w:t>
      </w:r>
      <w:r>
        <w:rPr>
          <w:rFonts w:ascii="Arial" w:cs="Arial" w:eastAsia="Arial" w:hAnsi="Arial"/>
          <w:sz w:val="21"/>
          <w:szCs w:val="21"/>
        </w:rPr>
        <w:t xml:space="preserve">同一存档内文件可能有不同编码，读写必须保持一致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行数不变原则: </w:t>
      </w:r>
      <w:r>
        <w:rPr>
          <w:rFonts w:ascii="Arial" w:cs="Arial" w:eastAsia="Arial" w:hAnsi="Arial"/>
          <w:sz w:val="21"/>
          <w:szCs w:val="21"/>
        </w:rPr>
        <w:t xml:space="preserve">脚本导入绝对不能改变行数，否则标签引用全部偏移崩溃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Round-trip 金标准: </w:t>
      </w:r>
      <w:r>
        <w:rPr>
          <w:rFonts w:ascii="Arial" w:cs="Arial" w:eastAsia="Arial" w:hAnsi="Arial"/>
          <w:sz w:val="21"/>
          <w:szCs w:val="21"/>
        </w:rPr>
        <w:t xml:space="preserve">解包→封包→二进制比对是验证格式理解正确性的终极测试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EntisGLS/VIST 逆向分析报告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B54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B547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b7e867b8da6c0bb376fd6103ff156afb954c304b.png"/><Relationship Id="rId9" Type="http://schemas.openxmlformats.org/officeDocument/2006/relationships/image" Target="media/b8c8b15daadd18b479e0ee640d7a705b7a548936.png"/><Relationship Id="rId10" Type="http://schemas.openxmlformats.org/officeDocument/2006/relationships/image" Target="media/fa287321826a2a351e8bb7739aae658fd7d0f366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2026-03-26T13:47:25.437Z</dcterms:created>
  <dcterms:modified xsi:type="dcterms:W3CDTF">2026-03-26T13:47:25.438Z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