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Seraph 引擎 (WAGAMAJO)</w:t>
      </w:r>
    </w:p>
    <w:p>
      <w:pPr>
        <w:spacing w:after="100"/>
        <w:jc w:val="center"/>
      </w:pPr>
      <w:r>
        <w:rPr>
          <w:sz w:val="28"/>
          <w:szCs w:val="28"/>
        </w:rPr>
        <w:t xml:space="preserve">ArchPac 封包与 CF 图像格式逆向分析报告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游戏：WAGAMAJO | 引擎：Seraph (Selaphim) | 工具：seraph_dat_tool_v2.py / cf_decode.py | 2025年</w:t>
      </w:r>
    </w:p>
    <w:p>
      <w:pPr>
        <w:pStyle w:val="Heading1"/>
      </w:pPr>
      <w:r>
        <w:t xml:space="preserve">1. 背景与目标</w:t>
      </w:r>
    </w:p>
    <w:p>
      <w:pPr>
        <w:spacing w:after="160"/>
      </w:pPr>
      <w:r>
        <w:t xml:space="preserve">本报告记录了对视觉小说游戏「WAGAMAJO」（引擎 Seraph / Selaphim）的 ArchPac.dat 封包格式和 CF 图像压缩格式的完整逆向工程过程。与之前逆向的「最後に奏でる狂想曲」同属 Seraph 引擎，但 index_offset 不同且新增了 CF 图像解码支持。</w:t>
      </w:r>
    </w:p>
    <w:p>
      <w:pPr>
        <w:spacing w:after="160"/>
      </w:pPr>
      <w:r>
        <w:rPr>
          <w:b/>
          <w:bCs/>
        </w:rPr>
        <w:t xml:space="preserve">分析资源：</w:t>
      </w:r>
      <w:r>
        <w:t xml:space="preserve">Ghidra（静态反编译 31,439行）、Capstone（x86反汇编 + jump table 定位）、Unicorn（CPU模拟验证）、样本文件 0000.cf (320×480, 24bpp)</w:t>
      </w:r>
    </w:p>
    <w:p>
      <w:pPr>
        <w:pStyle w:val="Heading1"/>
      </w:pPr>
      <w:r>
        <w:t xml:space="preserve">2. ArchPac 封包格式</w:t>
      </w:r>
    </w:p>
    <w:p>
      <w:pPr>
        <w:pStyle w:val="Heading2"/>
      </w:pPr>
      <w:r>
        <w:t xml:space="preserve">2.1 index_offset 的获取</w:t>
      </w:r>
    </w:p>
    <w:p>
      <w:pPr>
        <w:spacing w:after="160"/>
      </w:pPr>
      <w:r>
        <w:t xml:space="preserve">ArchPac.dat 的索引位置存储在 ScnPac.Dat 的脚本字节码中。引擎启动时，脚本解释器（FUN_0040c350）通过 RPN 求值器（FUN_00408920）读取该值。</w:t>
      </w:r>
    </w:p>
    <w:p>
      <w:pPr>
        <w:spacing w:after="160"/>
      </w:pPr>
      <w:r>
        <w:rPr>
          <w:b/>
          <w:bCs/>
        </w:rPr>
        <w:t xml:space="preserve">定位模式：</w:t>
      </w:r>
      <w:r>
        <w:t xml:space="preserve">Script 3 中字节序列 </w:t>
      </w:r>
      <w:r>
        <w:rPr>
          <w:rFonts w:ascii="Consolas" w:cs="Consolas" w:eastAsia="Consolas" w:hAnsi="Consolas"/>
          <w:sz w:val="20"/>
          <w:szCs w:val="20"/>
        </w:rPr>
        <w:t xml:space="preserve">16 05 45 EE 96 06 FF</w:t>
      </w:r>
      <w:r>
        <w:t xml:space="preserve"> → opcode 0x16（加载 ArchPac）+ 0x05（push u32=0x0696EE45）+ 0xFF（执行）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游戏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index_offset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最後に奏でる狂想曲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0x166DA9B (23,517,851)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WAGAMAJO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0x696EE45 (110,554,693)</w:t>
            </w:r>
          </w:p>
        </w:tc>
      </w:tr>
    </w:tbl>
    <w:p>
      <w:pPr>
        <w:spacing w:after="160"/>
      </w:pPr>
      <w:r>
        <w:rPr>
          <w:b/>
          <w:bCs/>
          <w:color w:val="C00000"/>
        </w:rPr>
        <w:t xml:space="preserve">★ 踩坑记录：</w:t>
      </w:r>
      <w:r>
        <w:t xml:space="preserve">使用旧版 tool（硬编码旧游戏 offset）提取 WAGAMAJO 的 ArchPac，结果文件头部恰好落在某个 CF 的起始位置（magic/width/height 看起来合法），但数据是错位的。识别手段：字节频率分析（256值各约0.4% = 加密特征）+ Unicorn 确认解压器在 175B 处即命中终止符。</w:t>
      </w:r>
    </w:p>
    <w:p>
      <w:pPr>
        <w:pStyle w:val="Heading2"/>
      </w:pPr>
      <w:r>
        <w:t xml:space="preserve">2.2 索引结构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头部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ncat(u32) + total(u32)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分类表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ncat×8B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每分类: base_offset(u32) + file_count(u32)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子偏移表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变长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逆序遍历分类，每分类 (count+1)×u32</w:t>
            </w:r>
          </w:p>
        </w:tc>
      </w:tr>
    </w:tbl>
    <w:p>
      <w:pPr>
        <w:spacing w:after="160"/>
      </w:pPr>
      <w:r>
        <w:t xml:space="preserve">WAGAMAJO: ncat=10, total=4624。2331 个有效文件 + 2293 个占位符（size=0，FUN_004042d0 遇 size=0 直接 return 0）。</w:t>
      </w:r>
    </w:p>
    <w:p>
      <w:r>
        <w:br w:type="page"/>
      </w:r>
    </w:p>
    <w:p>
      <w:pPr>
        <w:pStyle w:val="Heading1"/>
      </w:pPr>
      <w:r>
        <w:t xml:space="preserve">3. CF 图像格式</w:t>
      </w:r>
    </w:p>
    <w:p>
      <w:pPr>
        <w:pStyle w:val="Heading2"/>
      </w:pPr>
      <w:r>
        <w:t xml:space="preserve">3.1 四种图像格式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000"/>
        <w:gridCol w:w="2200"/>
        <w:gridCol w:w="29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返回值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解码函数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解压器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FUN_00404090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FUN_00403460(1B)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调色板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FUN_00403b90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FUN_004037e0(3B)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24bpp全彩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FUN_00403c80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3B+1B双层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24bpp+Alpha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FUN_00403e10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1B×2双层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调色板+Alpha</w:t>
            </w:r>
          </w:p>
        </w:tc>
      </w:tr>
    </w:tbl>
    <w:p>
      <w:pPr>
        <w:pStyle w:val="Heading2"/>
      </w:pPr>
      <w:r>
        <w:t xml:space="preserve">3.2 CF 头部 (0x10 字节)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58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偏移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"CF" (0x4643)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未知/版本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x_offset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绘制偏移 X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y_offset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绘制偏移 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图像宽度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图像高度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data_size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压缩数据大小 = filesize − 16</w:t>
            </w:r>
          </w:p>
        </w:tc>
      </w:tr>
    </w:tbl>
    <w:p>
      <w:pPr>
        <w:spacing w:after="160"/>
      </w:pPr>
      <w:r>
        <w:t xml:space="preserve">像素格式：24bpp BGR, top-down, 无行对齐。品红色 (255,0,255) = 透明。缓冲区 = (height+1)×width×3。</w:t>
      </w:r>
    </w:p>
    <w:p>
      <w:pPr>
        <w:pStyle w:val="Heading2"/>
      </w:pPr>
      <w:r>
        <w:t xml:space="preserve">3.3 压缩算法 (FUN_004037e0)</w:t>
      </w:r>
    </w:p>
    <w:p>
      <w:pPr>
        <w:spacing w:after="160"/>
      </w:pPr>
      <w:r>
        <w:t xml:space="preserve">自定义字节码压缩，6 种指令类型，首字节高位分派：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Bit模式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00xxxxxx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直接复制 (n&amp;0x3F)+1 字节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01xxxxxx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填充单字节 (n&amp;0x3F)+2 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10ss_nnnn+ext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RLE/Row-N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ss=0:RLE扩展; ss=1/2/3:回溯1/2/4行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1100_xnnn+ext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bit3=0:3B模板; bit3=1:6B模板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1101_nnnn+2B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PixRef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像素对齐回溯(3B单位)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1110_nnnn+2B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ByteRef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字节级回溯引用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1111_xxxx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解压结束</w:t>
            </w:r>
          </w:p>
        </w:tc>
      </w:tr>
    </w:tbl>
    <w:p>
      <w:pPr>
        <w:spacing w:after="160"/>
      </w:pPr>
      <w:r>
        <w:rPr>
          <w:b/>
          <w:bCs/>
        </w:rPr>
        <w:t xml:space="preserve">Row-N 行距</w:t>
      </w:r>
      <w:r>
        <w:t xml:space="preserve"> = width×3。ss=1/2/3 分别回溯 stride/stride×2/stride×4。FUN_00403460 是对应 1B 解压器（行距=width）。</w:t>
      </w:r>
    </w:p>
    <w:p>
      <w:pPr>
        <w:pStyle w:val="Heading1"/>
      </w:pPr>
      <w:r>
        <w:t xml:space="preserve">4. 验证</w:t>
      </w:r>
    </w:p>
    <w:p>
      <w:pPr>
        <w:spacing w:after="160"/>
      </w:pPr>
      <w:r>
        <w:rPr>
          <w:b/>
          <w:bCs/>
        </w:rPr>
        <w:t xml:space="preserve">Unicorn 精确验证：</w:t>
      </w:r>
      <w:r>
        <w:t xml:space="preserve">将 FUN_004037e0 的 x86 机器码加载到 Unicorn 执行，与 Python 实现逐字节对比：</w:t>
      </w:r>
    </w:p>
    <w:p>
      <w:pPr>
        <w:pStyle w:val="ListParagraph"/>
        <w:numPr>
          <w:ilvl w:val="0"/>
          <w:numId w:val="2"/>
        </w:numPr>
      </w:pPr>
      <w:r>
        <w:t xml:space="preserve">si=0x3C8B/0x3C8B — 源数据 100% 消费完毕</w:t>
      </w:r>
    </w:p>
    <w:p>
      <w:pPr>
        <w:pStyle w:val="ListParagraph"/>
        <w:numPr>
          <w:ilvl w:val="0"/>
          <w:numId w:val="2"/>
        </w:numPr>
      </w:pPr>
      <w:r>
        <w:t xml:space="preserve">di=0x70800/0x70800 — 输出 460,800B = 320×480×3 精确匹配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Match: True</w:t>
      </w:r>
      <w:r>
        <w:t xml:space="preserve"> — 解压器零误差</w:t>
      </w:r>
    </w:p>
    <w:p>
      <w:pPr>
        <w:spacing w:after="80"/>
      </w:pPr>
      <w:r>
        <w:rPr>
          <w:b/>
          <w:bCs/>
        </w:rPr>
        <w:t xml:space="preserve">解码样本 </w:t>
      </w:r>
      <w:r>
        <w:t xml:space="preserve">0000.cf：差分图层（品红=透明，肤色=立绘局部）</w:t>
      </w:r>
    </w:p>
    <w:p>
      <w:pPr>
        <w:spacing w:after="200"/>
        <w:jc w:val="center"/>
      </w:pPr>
      <w:r>
        <w:drawing>
          <wp:inline distT="0" distB="0" distL="0" distR="0">
            <wp:extent cx="18288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方法论总结</w:t>
      </w:r>
    </w:p>
    <w:p>
      <w:pPr>
        <w:spacing w:after="160"/>
      </w:pPr>
      <w:r>
        <w:rPr>
          <w:b/>
          <w:bCs/>
        </w:rPr>
        <w:t xml:space="preserve">5.1 index_offset 必须每游戏单独确定。</w:t>
      </w:r>
      <w:r>
        <w:t xml:space="preserve">Seraph 引擎的 offset 存储在 ScnPac 脚本字节码中，不能硬编码。错误的 offset 会导致“头部合法但数据错位”，极难调试。</w:t>
      </w:r>
    </w:p>
    <w:p>
      <w:pPr>
        <w:spacing w:after="160"/>
      </w:pPr>
      <w:r>
        <w:rPr>
          <w:b/>
          <w:bCs/>
        </w:rPr>
        <w:t xml:space="preserve">5.2 字节频率分析是判断数据正确性的快速手段。</w:t>
      </w:r>
      <w:r>
        <w:t xml:space="preserve">256值均匀分布 = 加密/错位数据；正常 LZ 压缩有明显偏斜。</w:t>
      </w:r>
    </w:p>
    <w:p>
      <w:pPr>
        <w:spacing w:after="160"/>
      </w:pPr>
      <w:r>
        <w:rPr>
          <w:b/>
          <w:bCs/>
        </w:rPr>
        <w:t xml:space="preserve">5.3 Unicorn 模拟是双向验证利器。</w:t>
      </w:r>
      <w:r>
        <w:t xml:space="preserve">既可确认旧数据异常（解压器和 Unicorn 同位置终止），也可验证新数据解码正确。</w:t>
      </w:r>
    </w:p>
    <w:p>
      <w:pPr>
        <w:spacing w:after="160"/>
      </w:pPr>
      <w:r>
        <w:rPr>
          <w:b/>
          <w:bCs/>
        </w:rPr>
        <w:t xml:space="preserve">5.4 zero-size 占位符是引擎设计的一部分。</w:t>
      </w:r>
      <w:r>
        <w:t xml:space="preserve">ArchPac 索引约50%为 size=0 占位符，引擎中直接跳过，提取时应过滤。</w:t>
      </w:r>
    </w:p>
    <w:p>
      <w:pPr>
        <w:pStyle w:val="Heading1"/>
      </w:pPr>
      <w:r>
        <w:t xml:space="preserve">6. 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seraph_dat_tool_v2.py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ArchPac解包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-s ScnPac.Dat 自动offset, -l/-v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cf_decode.py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CF→PNG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-b 批量, --bmp, --info</w:t>
            </w:r>
          </w:p>
        </w:tc>
      </w:tr>
    </w:tbl>
    <w:p>
      <w:pPr>
        <w:pStyle w:val="Heading1"/>
      </w:pPr>
      <w:r>
        <w:t xml:space="preserve">7. 关键函数地址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函数名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0x00403460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decompress_1B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1B解压器(alpha)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0x004037E0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decompress_3B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3B解压器(CF/CT) ★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0x00403B90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decode_CF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CF解码入口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0x00403C80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decode_CT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CT解码(24bpp+Alpha)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0x00403E10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decode_CC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CC解码(调色板+Alpha)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0x00404090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decode_CB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CB解码(调色板)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0x00404280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detect_format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格式检测(magic)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0x004042D0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load_image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图像加载主函数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0x00406150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init_archpac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ArchPac索引初始化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0x004066C0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open_resource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资源定位(seek+size)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0x00408920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rpn_eval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RPN求值器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0x0040C350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script_main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脚本解释器(Ghidra超时)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94a4567f26302b5def3681423bac948b856bd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2026-03-20T20:00:58.874Z</dcterms:created>
  <dcterms:modified xsi:type="dcterms:W3CDTF">2026-03-20T20:00:58.876Z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