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MGOS引擎图像格式逆向分析报告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 Game Operation System — Love Letter</w:t>
      </w:r>
    </w:p>
    <w:p>
      <w:pPr>
        <w:spacing w:before="60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Fd压缩图像格式的完整逆向与纯 Python 实现</w:t>
      </w:r>
    </w:p>
    <w:p>
      <w:pPr>
        <w:spacing w:before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2025年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Love Letter 是一款使用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MGOS（MU Game Operation System）</w:t>
      </w:r>
      <w:r>
        <w:rPr>
          <w:rFonts w:ascii="Arial" w:cs="Arial" w:eastAsia="Arial" w:hAnsi="Arial"/>
          <w:sz w:val="21"/>
          <w:szCs w:val="21"/>
        </w:rPr>
        <w:t xml:space="preserve"> 引擎开发的日本 Galgame。该引擎使用自定义的压缩图像格式，文件扩展名为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.bmp</w:t>
      </w:r>
      <w:r>
        <w:rPr>
          <w:rFonts w:ascii="Arial" w:cs="Arial" w:eastAsia="Arial" w:hAnsi="Arial"/>
          <w:sz w:val="21"/>
          <w:szCs w:val="21"/>
        </w:rPr>
        <w:t xml:space="preserve"> 但实际并非标准 BMP。直接打开时因“文件头损坏”无法显示。本报告记录了从引擎识别、格式解析、压缩算法逆向到纯 Python 解码器实现的完整过程。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最终成果：</w:t>
      </w:r>
      <w:r>
        <w:rPr>
          <w:rFonts w:ascii="Arial" w:cs="Arial" w:eastAsia="Arial" w:hAnsi="Arial"/>
          <w:sz w:val="21"/>
          <w:szCs w:val="21"/>
        </w:rPr>
        <w:t xml:space="preserve">纯 Python 解码器，307200/307200 像素 100% 精确匹配，零外部依赖。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引擎识别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初始线索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从游戏根目录的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dsetup.dll</w:t>
      </w:r>
      <w:r>
        <w:rPr>
          <w:rFonts w:ascii="Arial" w:cs="Arial" w:eastAsia="Arial" w:hAnsi="Arial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dsetup32.dll</w:t>
      </w:r>
      <w:r>
        <w:rPr>
          <w:rFonts w:ascii="Arial" w:cs="Arial" w:eastAsia="Arial" w:hAnsi="Arial"/>
          <w:sz w:val="21"/>
          <w:szCs w:val="21"/>
        </w:rPr>
        <w:t xml:space="preserve"> 可确认使用 DirectX。通过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strings</w:t>
      </w:r>
      <w:r>
        <w:rPr>
          <w:rFonts w:ascii="Arial" w:cs="Arial" w:eastAsia="Arial" w:hAnsi="Arial"/>
          <w:sz w:val="21"/>
          <w:szCs w:val="21"/>
        </w:rPr>
        <w:t xml:space="preserve"> 命令提取 exe 中的字符串，发现关键标识：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字符串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GameOperationSystem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引擎名称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引擎缩写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software\MU\LoveLetter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注册表键，确认开发商为 MU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pic\%s.bmp / pic\%s.xxx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图片加载路径模板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图片格式发现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引擎同时支持两种文件路径：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pic\%s.bmp</w:t>
      </w:r>
      <w:r>
        <w:rPr>
          <w:rFonts w:ascii="Arial" w:cs="Arial" w:eastAsia="Arial" w:hAnsi="Arial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pic\%s.xxx</w:t>
      </w:r>
      <w:r>
        <w:rPr>
          <w:rFonts w:ascii="Arial" w:cs="Arial" w:eastAsia="Arial" w:hAnsi="Arial"/>
          <w:sz w:val="21"/>
          <w:szCs w:val="21"/>
        </w:rPr>
        <w:t xml:space="preserve">。通过交叉引用分析，定位到图片加载函数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0x425620</w:t>
      </w:r>
      <w:r>
        <w:rPr>
          <w:rFonts w:ascii="Arial" w:cs="Arial" w:eastAsia="Arial" w:hAnsi="Arial"/>
          <w:sz w:val="21"/>
          <w:szCs w:val="21"/>
        </w:rPr>
        <w:t xml:space="preserve">，发现其支持四种图像签名：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签名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解码函数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压缩方式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0x424480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无（标准BMP）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直接透传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0x421560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未分析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8bpp调色板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0x4219A0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Huffman+LZ77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带校验和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0x423A10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Huffman+LZ77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主要格式，本次逆向目标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Fd 格式分析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文件头结构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通过对样本文件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e001.bmp</w:t>
      </w:r>
      <w:r>
        <w:rPr>
          <w:rFonts w:ascii="Arial" w:cs="Arial" w:eastAsia="Arial" w:hAnsi="Arial"/>
          <w:sz w:val="21"/>
          <w:szCs w:val="21"/>
        </w:rPr>
        <w:t xml:space="preserve"> 的十六进制分析，结合 exe 中的字段解析代码，确定了 16 字节的文件头：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46 64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签名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'F' + 'd'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 = 真彩色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0x01E0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保留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未使用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压缩数据从偏移 0x10 开始。样本文件 640×480×24bpp 原始大小 921,600 字节，压缩后 411,491 字节，压缩率约 44.6%。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压缩算法架构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Fd 格式使用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Huffman 编码 + LZ77 差分预测</w:t>
      </w:r>
      <w:r>
        <w:rPr>
          <w:rFonts w:ascii="Arial" w:cs="Arial" w:eastAsia="Arial" w:hAnsi="Arial"/>
          <w:sz w:val="21"/>
          <w:szCs w:val="21"/>
        </w:rPr>
        <w:t xml:space="preserve"> 的混合压缩方案。解码器输出 32bit/pixel（BGRA，bottom-up）的像素数据。每个像素的编码类型由 Huffman 符号决定：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符号范围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sym &lt;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Literal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直接从流中读取 3 字节生成像素值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≤ sym &lt; 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基于邻近像素的三通道差分（shift 15/7/0）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sym ≥ 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LZ Copy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LZ77 回溯复制，从已解码区域复制像素序列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逆向分析过程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定位图片加载入口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strings</w:t>
      </w:r>
      <w:r>
        <w:rPr>
          <w:rFonts w:ascii="Arial" w:cs="Arial" w:eastAsia="Arial" w:hAnsi="Arial"/>
          <w:sz w:val="21"/>
          <w:szCs w:val="21"/>
        </w:rPr>
        <w:t xml:space="preserve"> 提取 exe 中的路径模板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pic\%s.bmp</w:t>
      </w:r>
      <w:r>
        <w:rPr>
          <w:rFonts w:ascii="Arial" w:cs="Arial" w:eastAsia="Arial" w:hAnsi="Arial"/>
          <w:sz w:val="21"/>
          <w:szCs w:val="21"/>
        </w:rPr>
        <w:t xml:space="preserve">，确定其在数据段的虚拟地址为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0x438A2C</w:t>
      </w:r>
      <w:r>
        <w:rPr>
          <w:rFonts w:ascii="Arial" w:cs="Arial" w:eastAsia="Arial" w:hAnsi="Arial"/>
          <w:sz w:val="21"/>
          <w:szCs w:val="21"/>
        </w:rPr>
        <w:t xml:space="preserve">。然后在 exe 中搜索对该地址的交叉引用，找到两处引用：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第一处（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0x405E25</w:t>
      </w:r>
      <w:r>
        <w:rPr>
          <w:rFonts w:ascii="Arial" w:cs="Arial" w:eastAsia="Arial" w:hAnsi="Arial"/>
          <w:sz w:val="21"/>
          <w:szCs w:val="21"/>
        </w:rPr>
        <w:t xml:space="preserve">）为预加载/缓存逻辑，读取 54 字节头部进行格式判断；第二处（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0x425650</w:t>
      </w:r>
      <w:r>
        <w:rPr>
          <w:rFonts w:ascii="Arial" w:cs="Arial" w:eastAsia="Arial" w:hAnsi="Arial"/>
          <w:sz w:val="21"/>
          <w:szCs w:val="21"/>
        </w:rPr>
        <w:t xml:space="preserve">）为真正的文件加载和解码函数。后者的完整流程为：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①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wsprintfA</w:t>
      </w:r>
      <w:r>
        <w:rPr>
          <w:rFonts w:ascii="Arial" w:cs="Arial" w:eastAsia="Arial" w:hAnsi="Arial"/>
          <w:sz w:val="21"/>
          <w:szCs w:val="21"/>
        </w:rPr>
        <w:t xml:space="preserve"> 格式化文件路径 → ②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CreateFileA</w:t>
      </w:r>
      <w:r>
        <w:rPr>
          <w:rFonts w:ascii="Arial" w:cs="Arial" w:eastAsia="Arial" w:hAnsi="Arial"/>
          <w:sz w:val="21"/>
          <w:szCs w:val="21"/>
        </w:rPr>
        <w:t xml:space="preserve"> 打开 → ③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GetFileSize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malloc</w:t>
      </w:r>
      <w:r>
        <w:rPr>
          <w:rFonts w:ascii="Arial" w:cs="Arial" w:eastAsia="Arial" w:hAnsi="Arial"/>
          <w:sz w:val="21"/>
          <w:szCs w:val="21"/>
        </w:rPr>
        <w:t xml:space="preserve"> 分配内存 → ④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ReadFile</w:t>
      </w:r>
      <w:r>
        <w:rPr>
          <w:rFonts w:ascii="Arial" w:cs="Arial" w:eastAsia="Arial" w:hAnsi="Arial"/>
          <w:sz w:val="21"/>
          <w:szCs w:val="21"/>
        </w:rPr>
        <w:t xml:space="preserve"> 读取全部数据 → ⑤ 根据签名分发到不同解码器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Huffman 查找表发现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解码器依赖 6 张 256 字节的查找表（地址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0x466838</w:t>
      </w:r>
      <w:r>
        <w:rPr>
          <w:rFonts w:ascii="Arial" w:cs="Arial" w:eastAsia="Arial" w:hAnsi="Arial"/>
          <w:sz w:val="21"/>
          <w:szCs w:val="21"/>
        </w:rPr>
        <w:t xml:space="preserve">–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0x466E40</w:t>
      </w:r>
      <w:r>
        <w:rPr>
          <w:rFonts w:ascii="Arial" w:cs="Arial" w:eastAsia="Arial" w:hAnsi="Arial"/>
          <w:sz w:val="21"/>
          <w:szCs w:val="21"/>
        </w:rPr>
        <w:t xml:space="preserve">）。初次尝试用 unicorn 模拟执行解码器时，因这些表全为零导致解码器进入死循环。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通过搜索表地址的所有交叉引用，在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0x4217E0</w:t>
      </w:r>
      <w:r>
        <w:rPr>
          <w:rFonts w:ascii="Arial" w:cs="Arial" w:eastAsia="Arial" w:hAnsi="Arial"/>
          <w:sz w:val="21"/>
          <w:szCs w:val="21"/>
        </w:rPr>
        <w:t xml:space="preserve"> 处找到了表初始化函数。该函数对 0–255 每个字节值计算位操作属性（前缀码长度、移位量、下一状态等），本质上是一个 256 状态的位读取状态机。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用 unicorn 运行该函数并导出表数据后，再次模拟解码器即可正确解码出图片。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read_value 翻译与关键 Bug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将 Huffman 位读取器翻译为 Python 时，遇到一个关键的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shift count bug</w:t>
      </w:r>
      <w:r>
        <w:rPr>
          <w:rFonts w:ascii="Arial" w:cs="Arial" w:eastAsia="Arial" w:hAnsi="Arial"/>
          <w:sz w:val="21"/>
          <w:szCs w:val="21"/>
        </w:rPr>
        <w:t xml:space="preserve">。原始汇编在“剩余位数 ≤ 0”分支中：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jle  0x423b6a   ; remaining &lt;= 0 时跳转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            ; remaining &gt; 0 的处理代码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mov  ecx, edx  ; 0x423b68: ecx = 剩余位数 (仅 remaining&gt;0 时执行)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shl  eax, cl   ; 0x423b6a: 最终移位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当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remaining &lt;= 0</w:t>
      </w:r>
      <w:r>
        <w:rPr>
          <w:rFonts w:ascii="Arial" w:cs="Arial" w:eastAsia="Arial" w:hAnsi="Arial"/>
          <w:sz w:val="21"/>
          <w:szCs w:val="21"/>
        </w:rPr>
        <w:t xml:space="preserve"> 时，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jle</w:t>
      </w:r>
      <w:r>
        <w:rPr>
          <w:rFonts w:ascii="Arial" w:cs="Arial" w:eastAsia="Arial" w:hAnsi="Arial"/>
          <w:sz w:val="21"/>
          <w:szCs w:val="21"/>
        </w:rPr>
        <w:t xml:space="preserve"> 直接跳到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0x423b6a</w:t>
      </w:r>
      <w:r>
        <w:rPr>
          <w:rFonts w:ascii="Arial" w:cs="Arial" w:eastAsia="Arial" w:hAnsi="Arial"/>
          <w:sz w:val="21"/>
          <w:szCs w:val="21"/>
        </w:rPr>
        <w:t xml:space="preserve">，此时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ecx</w:t>
      </w:r>
      <w:r>
        <w:rPr>
          <w:rFonts w:ascii="Arial" w:cs="Arial" w:eastAsia="Arial" w:hAnsi="Arial"/>
          <w:sz w:val="21"/>
          <w:szCs w:val="21"/>
        </w:rPr>
        <w:t xml:space="preserve"> 保持为原始的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total bits</w:t>
      </w:r>
      <w:r>
        <w:rPr>
          <w:rFonts w:ascii="Arial" w:cs="Arial" w:eastAsia="Arial" w:hAnsi="Arial"/>
          <w:sz w:val="21"/>
          <w:szCs w:val="21"/>
        </w:rPr>
        <w:t xml:space="preserve">（未被覆盖）而非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remaining</w:t>
      </w:r>
      <w:r>
        <w:rPr>
          <w:rFonts w:ascii="Arial" w:cs="Arial" w:eastAsia="Arial" w:hAnsi="Arial"/>
          <w:sz w:val="21"/>
          <w:szCs w:val="21"/>
        </w:rPr>
        <w:t xml:space="preserve">。最初错误地使用 remaining 作为移位量，导致第一个像素就解码错误。修复后前 8 个像素立即完美匹配。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RLE/LZ Copy 块翻译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符号 ≥ 20 的 LZ Copy 块是最复杂的部分。每次 LZ 操作需要额外读取 3 个 Huffman 值：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v2（行偏移/奇偶性）</w:t>
      </w:r>
      <w:r>
        <w:rPr>
          <w:rFonts w:ascii="Arial" w:cs="Arial" w:eastAsia="Arial" w:hAnsi="Arial"/>
          <w:sz w:val="21"/>
          <w:szCs w:val="21"/>
        </w:rPr>
        <w:t xml:space="preserve">: 用于计算源像素的行方向偏移，parity = (v2 &amp; 1) - 1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v3（列偏移）</w:t>
      </w:r>
      <w:r>
        <w:rPr>
          <w:rFonts w:ascii="Arial" w:cs="Arial" w:eastAsia="Arial" w:hAnsi="Arial"/>
          <w:sz w:val="21"/>
          <w:szCs w:val="21"/>
        </w:rPr>
        <w:t xml:space="preserve">: 结合 v2 和 width 计算源像素索引: offset = (v3-2) XOR parity - row_offset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v4（复制长度）</w:t>
      </w:r>
      <w:r>
        <w:rPr>
          <w:rFonts w:ascii="Arial" w:cs="Arial" w:eastAsia="Arial" w:hAnsi="Arial"/>
          <w:sz w:val="21"/>
          <w:szCs w:val="21"/>
        </w:rPr>
        <w:t xml:space="preserve">: count = v4 - 1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当 sym = 38 时执行简单复制（类似 memcpy），其它 sym 则带有 delta 调整的复制。通过 unicorn trace 对比每次 RLE 事件的 source/dest/count 参数，验证了翻译的正确性。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实现方案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分阶段实现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第一阶段：Unicorn 模拟执行</w:t>
      </w:r>
      <w:r>
        <w:rPr>
          <w:rFonts w:ascii="Arial" w:cs="Arial" w:eastAsia="Arial" w:hAnsi="Arial"/>
          <w:sz w:val="21"/>
          <w:szCs w:val="21"/>
        </w:rPr>
        <w:t xml:space="preserve">——直接加载 exe 中的机器码，模拟运行表初始化和解码函数。优点是 100% 精确，缺点是依赖 exe 和 unicorn。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第二阶段：纯 Python 翻译</w:t>
      </w:r>
      <w:r>
        <w:rPr>
          <w:rFonts w:ascii="Arial" w:cs="Arial" w:eastAsia="Arial" w:hAnsi="Arial"/>
          <w:sz w:val="21"/>
          <w:szCs w:val="21"/>
        </w:rPr>
        <w:t xml:space="preserve">——将所有查找表导出为常量，将 872 条汇编指令翻译为 Python。通过与 unicorn 参考输出逐像素对比验证，最终实现 307200/307200 像素完美匹配。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验证方法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采用多层次验证策略：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表验证</w:t>
      </w:r>
      <w:r>
        <w:rPr>
          <w:rFonts w:ascii="Arial" w:cs="Arial" w:eastAsia="Arial" w:hAnsi="Arial"/>
          <w:sz w:val="21"/>
          <w:szCs w:val="21"/>
        </w:rPr>
        <w:t xml:space="preserve">: 用 unicorn 生成参考表，与 Python 计算结果逐字节对比（发现并修复了 2 张表的翻译错误）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read_value 验证</w:t>
      </w:r>
      <w:r>
        <w:rPr>
          <w:rFonts w:ascii="Arial" w:cs="Arial" w:eastAsia="Arial" w:hAnsi="Arial"/>
          <w:sz w:val="21"/>
          <w:szCs w:val="21"/>
        </w:rPr>
        <w:t xml:space="preserve">: 在 0x423b7b 处 hook，记录每次符号读取的返回值、数据位置、位状态，与 Python 逐一对比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像素写入验证</w:t>
      </w:r>
      <w:r>
        <w:rPr>
          <w:rFonts w:ascii="Arial" w:cs="Arial" w:eastAsia="Arial" w:hAnsi="Arial"/>
          <w:sz w:val="21"/>
          <w:szCs w:val="21"/>
        </w:rPr>
        <w:t xml:space="preserve">: 在 0x4240d2 和 0x424120 处 hook，记录每次输出写入的像素索引和值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④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全量像素验证</w:t>
      </w:r>
      <w:r>
        <w:rPr>
          <w:rFonts w:ascii="Arial" w:cs="Arial" w:eastAsia="Arial" w:hAnsi="Arial"/>
          <w:sz w:val="21"/>
          <w:szCs w:val="21"/>
        </w:rPr>
        <w:t xml:space="preserve">: 解码完成后与参考输出的 1,228,800 字节原始数据逐位对比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工具使用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最终交付的 </w:t>
      </w:r>
      <w:r>
        <w:rPr>
          <w:rFonts w:ascii="Consolas" w:cs="Consolas" w:eastAsia="Consolas" w:hAnsi="Consolas"/>
          <w:sz w:val="19"/>
          <w:szCs w:val="19"/>
          <w:shd w:fill="F0F0F0" w:val="clear"/>
        </w:rPr>
        <w:t xml:space="preserve">mgos_decode.py</w:t>
      </w:r>
      <w:r>
        <w:rPr>
          <w:rFonts w:ascii="Arial" w:cs="Arial" w:eastAsia="Arial" w:hAnsi="Arial"/>
          <w:sz w:val="21"/>
          <w:szCs w:val="21"/>
        </w:rPr>
        <w:t xml:space="preserve"> 是纯 Python 实现，仅依赖 Pillow 用于图片输出：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单文件转换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mgos_decode.py e001.bmp output.png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批量转换整个 pic 目录</w:t>
      </w:r>
    </w:p>
    <w:p>
      <w:pPr>
        <w:shd w:fill="F5F5F5" w:val="clear"/>
        <w:spacing w:before="80"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mgos_decode.py --batch pic/ decoded/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经验总结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① 表初始化是难点所在。</w:t>
      </w:r>
      <w:r>
        <w:rPr>
          <w:rFonts w:ascii="Arial" w:cs="Arial" w:eastAsia="Arial" w:hAnsi="Arial"/>
          <w:sz w:val="21"/>
          <w:szCs w:val="21"/>
        </w:rPr>
        <w:t xml:space="preserve">当查找表位于 BSS 段时，它们在磁盘上全为零，必须通过交叉引用找到运行时初始化代码。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② x86 移位指令的隐含行为。</w:t>
      </w:r>
      <w:r>
        <w:rPr>
          <w:rFonts w:ascii="Arial" w:cs="Arial" w:eastAsia="Arial" w:hAnsi="Arial"/>
          <w:sz w:val="21"/>
          <w:szCs w:val="21"/>
        </w:rPr>
        <w:t xml:space="preserve">SHL 指令的移位量只取 cl 的低 5 位（&amp; 0x1F），对负数移位量的处理与直觉不同。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③ 控制流跳转目标需仔细确认。</w:t>
      </w:r>
      <w:r>
        <w:rPr>
          <w:rFonts w:ascii="Arial" w:cs="Arial" w:eastAsia="Arial" w:hAnsi="Arial"/>
          <w:sz w:val="21"/>
          <w:szCs w:val="21"/>
        </w:rPr>
        <w:t xml:space="preserve">当两个分支共享同一条 shl 指令时，其中一个分支可能跳过了“赋值 ecx”的指令，导致 ecx 来源不同。这是本次逆向的核心 bug。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④ Unicorn 是强大的验证工具。</w:t>
      </w:r>
      <w:r>
        <w:rPr>
          <w:rFonts w:ascii="Arial" w:cs="Arial" w:eastAsia="Arial" w:hAnsi="Arial"/>
          <w:sz w:val="21"/>
          <w:szCs w:val="21"/>
        </w:rPr>
        <w:t xml:space="preserve">先用模拟执行生成参考输出，再用它逐步验证纯 Python 翻译，是高效可靠的工作流。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⑤ 分层验证策略。</w:t>
      </w:r>
      <w:r>
        <w:rPr>
          <w:rFonts w:ascii="Arial" w:cs="Arial" w:eastAsia="Arial" w:hAnsi="Arial"/>
          <w:sz w:val="21"/>
          <w:szCs w:val="21"/>
        </w:rPr>
        <w:t xml:space="preserve">查找表 → 位读取器 → 像素写入 → 全量对比，逐层确保正确性，大幅降低调试难度。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参考信息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游戏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Love Letter (MU)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MGOS (MU Game Operation System)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分析工具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Ghidra, Capstone, Unicorn Engine, Python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关键函数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0x4217E0 (表初始化), 0x423A10 (Fd解码), 0x425620 (文件加载)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输出工具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mgos_decode.py (纯 Python, 307200px 100% match)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2026-03-17T12:08:47.692Z</dcterms:created>
  <dcterms:modified xsi:type="dcterms:W3CDTF">2026-03-17T12:08:47.694Z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