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3BC9" w14:textId="29638A77" w:rsidR="00FA45D6" w:rsidRDefault="00FA45D6" w:rsidP="00D67575">
      <w:pPr>
        <w:spacing w:line="480" w:lineRule="auto"/>
      </w:pPr>
      <w:r>
        <w:rPr>
          <w:b/>
          <w:bCs/>
        </w:rPr>
        <w:t>Data preparation, exploration, visualization</w:t>
      </w:r>
    </w:p>
    <w:p w14:paraId="0FD1FB84" w14:textId="0E43F4FC" w:rsidR="00FA45D6" w:rsidRDefault="00FA45D6" w:rsidP="00D67575">
      <w:pPr>
        <w:spacing w:line="480" w:lineRule="auto"/>
      </w:pPr>
      <w:r>
        <w:t>My data cleaning process, same as last week, is as follows:</w:t>
      </w:r>
    </w:p>
    <w:p w14:paraId="601A1567" w14:textId="7AD2173E" w:rsidR="00FA45D6" w:rsidRDefault="00FA45D6" w:rsidP="00D67575">
      <w:pPr>
        <w:pStyle w:val="ListParagraph"/>
        <w:numPr>
          <w:ilvl w:val="0"/>
          <w:numId w:val="1"/>
        </w:numPr>
        <w:spacing w:line="480" w:lineRule="auto"/>
      </w:pPr>
      <w:r>
        <w:t>Outlier removal (-30 rows)</w:t>
      </w:r>
    </w:p>
    <w:p w14:paraId="68D28DBF" w14:textId="6E240AC6" w:rsidR="00FA45D6" w:rsidRDefault="00FA45D6" w:rsidP="00D67575">
      <w:pPr>
        <w:pStyle w:val="ListParagraph"/>
        <w:numPr>
          <w:ilvl w:val="0"/>
          <w:numId w:val="1"/>
        </w:numPr>
        <w:spacing w:line="480" w:lineRule="auto"/>
      </w:pPr>
      <w:r>
        <w:t>Removing extra columns, data type change, imputation (-4 columns)</w:t>
      </w:r>
    </w:p>
    <w:p w14:paraId="1AAB51C9" w14:textId="77BE3C25" w:rsidR="00FA45D6" w:rsidRDefault="00FA45D6" w:rsidP="00D67575">
      <w:pPr>
        <w:pStyle w:val="ListParagraph"/>
        <w:numPr>
          <w:ilvl w:val="0"/>
          <w:numId w:val="1"/>
        </w:numPr>
        <w:spacing w:line="480" w:lineRule="auto"/>
      </w:pPr>
      <w:r>
        <w:t>Removing high VIF columns (-1 column)</w:t>
      </w:r>
    </w:p>
    <w:p w14:paraId="58165F23" w14:textId="166AF962" w:rsidR="00FA45D6" w:rsidRDefault="00FA45D6" w:rsidP="00D67575">
      <w:pPr>
        <w:pStyle w:val="ListParagraph"/>
        <w:numPr>
          <w:ilvl w:val="0"/>
          <w:numId w:val="1"/>
        </w:numPr>
        <w:spacing w:line="480" w:lineRule="auto"/>
      </w:pPr>
      <w:r>
        <w:t>Box-cox transformation on high skew features</w:t>
      </w:r>
    </w:p>
    <w:p w14:paraId="3926B349" w14:textId="5205DAA3" w:rsidR="00FA45D6" w:rsidRDefault="00FA45D6" w:rsidP="00D67575">
      <w:pPr>
        <w:pStyle w:val="ListParagraph"/>
        <w:numPr>
          <w:ilvl w:val="0"/>
          <w:numId w:val="1"/>
        </w:numPr>
        <w:spacing w:line="480" w:lineRule="auto"/>
      </w:pPr>
      <w:r>
        <w:t>Feature engineering and one-hot encoding</w:t>
      </w:r>
    </w:p>
    <w:p w14:paraId="45A174B5" w14:textId="10F64608" w:rsidR="00FA45D6" w:rsidRDefault="00FA45D6" w:rsidP="00D67575">
      <w:pPr>
        <w:pStyle w:val="ListParagraph"/>
        <w:numPr>
          <w:ilvl w:val="0"/>
          <w:numId w:val="1"/>
        </w:numPr>
        <w:spacing w:line="480" w:lineRule="auto"/>
      </w:pPr>
      <w:proofErr w:type="spellStart"/>
      <w:r>
        <w:t>RobustScaler</w:t>
      </w:r>
      <w:proofErr w:type="spellEnd"/>
      <w:r>
        <w:t xml:space="preserve"> to normalize data</w:t>
      </w:r>
    </w:p>
    <w:p w14:paraId="719F7DB6" w14:textId="3B85CDD2" w:rsidR="0051598A" w:rsidRDefault="0051598A" w:rsidP="00D67575">
      <w:pPr>
        <w:spacing w:line="480" w:lineRule="auto"/>
        <w:rPr>
          <w:b/>
          <w:bCs/>
        </w:rPr>
      </w:pPr>
      <w:r>
        <w:rPr>
          <w:b/>
          <w:bCs/>
        </w:rPr>
        <w:t>Review research design and modeling methods</w:t>
      </w:r>
    </w:p>
    <w:p w14:paraId="2F3CA595" w14:textId="21BEEEA7" w:rsidR="0074322B" w:rsidRDefault="0074322B" w:rsidP="00D67575">
      <w:pPr>
        <w:pStyle w:val="ListParagraph"/>
        <w:numPr>
          <w:ilvl w:val="0"/>
          <w:numId w:val="2"/>
        </w:numPr>
        <w:spacing w:line="480" w:lineRule="auto"/>
      </w:pPr>
      <w:r>
        <w:t>OLS and explicit feature elimination</w:t>
      </w:r>
    </w:p>
    <w:p w14:paraId="17388D84" w14:textId="01CD1318" w:rsidR="0074322B" w:rsidRDefault="0074322B" w:rsidP="00D67575">
      <w:pPr>
        <w:spacing w:line="480" w:lineRule="auto"/>
        <w:ind w:firstLine="360"/>
      </w:pPr>
      <w:r>
        <w:t>I use OLS as a baseline for evaluating the other models. Explicit feature elimination</w:t>
      </w:r>
      <w:r w:rsidR="00704D0A">
        <w:t xml:space="preserve"> also produces models with similar performance as OLS. Eliminating 0 to 30 features showed a slight performance improvement; only keeping 25 or fewer features had slightly poorer performance than OLS; and everything in between was extremely bad.</w:t>
      </w:r>
    </w:p>
    <w:p w14:paraId="1735CCEE" w14:textId="65815F94" w:rsidR="0051598A" w:rsidRDefault="006D740B" w:rsidP="00D67575">
      <w:pPr>
        <w:pStyle w:val="ListParagraph"/>
        <w:numPr>
          <w:ilvl w:val="0"/>
          <w:numId w:val="2"/>
        </w:numPr>
        <w:spacing w:line="480" w:lineRule="auto"/>
      </w:pPr>
      <w:r>
        <w:t>Lasso</w:t>
      </w:r>
    </w:p>
    <w:p w14:paraId="2ADB5758" w14:textId="3E506E0C" w:rsidR="006D740B" w:rsidRDefault="006D740B" w:rsidP="00D67575">
      <w:pPr>
        <w:spacing w:line="480" w:lineRule="auto"/>
        <w:ind w:firstLine="360"/>
      </w:pPr>
      <w:r>
        <w:t xml:space="preserve">Lasso updates feature weights as if the cost includes a term with the L1 norm of the weights vector (sum of absolute values of all coefficients). A hyperparameter controls how much penalty the regularization contributes to the cost function. During the optimization, the weights for some features can go all the way down to zero, effectively eliminating features that cause the most variance. I use the </w:t>
      </w:r>
      <w:proofErr w:type="spellStart"/>
      <w:r>
        <w:t>LassoCV</w:t>
      </w:r>
      <w:proofErr w:type="spellEnd"/>
      <w:r>
        <w:t xml:space="preserve"> function to search for the hyperparameter value that produces the best RMSE from 5-fold cross-validation. </w:t>
      </w:r>
      <w:r w:rsidR="0074322B">
        <w:t xml:space="preserve">If I force the model to use positive coefficients, even with a small hyperparameter of 0.0002, more than </w:t>
      </w:r>
      <w:r w:rsidR="00704D0A">
        <w:t>9</w:t>
      </w:r>
      <w:r w:rsidR="0074322B">
        <w:t xml:space="preserve">0 features are eliminated, but there is a slight improvement in model score. </w:t>
      </w:r>
    </w:p>
    <w:p w14:paraId="4BC334E7" w14:textId="35C154F6" w:rsidR="006D740B" w:rsidRDefault="006D740B" w:rsidP="00D67575">
      <w:pPr>
        <w:pStyle w:val="ListParagraph"/>
        <w:numPr>
          <w:ilvl w:val="0"/>
          <w:numId w:val="2"/>
        </w:numPr>
        <w:spacing w:line="480" w:lineRule="auto"/>
      </w:pPr>
      <w:r>
        <w:lastRenderedPageBreak/>
        <w:t>Ridge</w:t>
      </w:r>
    </w:p>
    <w:p w14:paraId="0B025D75" w14:textId="157310BD" w:rsidR="006D740B" w:rsidRDefault="0074322B" w:rsidP="00D67575">
      <w:pPr>
        <w:spacing w:line="480" w:lineRule="auto"/>
        <w:ind w:firstLine="360"/>
      </w:pPr>
      <w:r>
        <w:t xml:space="preserve">Ridge’s regularization uses the squared L2 norm of the coefficients vector to update cost, effectively penalizing features with larger weights. </w:t>
      </w:r>
      <w:r w:rsidR="00704D0A">
        <w:t xml:space="preserve">I get a slightly better RMSE than Lasso here. </w:t>
      </w:r>
    </w:p>
    <w:p w14:paraId="377CADFA" w14:textId="2235543C" w:rsidR="006D740B" w:rsidRDefault="006D740B" w:rsidP="00D67575">
      <w:pPr>
        <w:pStyle w:val="ListParagraph"/>
        <w:numPr>
          <w:ilvl w:val="0"/>
          <w:numId w:val="2"/>
        </w:numPr>
        <w:spacing w:line="480" w:lineRule="auto"/>
      </w:pPr>
      <w:proofErr w:type="spellStart"/>
      <w:r>
        <w:t>ElasticNet</w:t>
      </w:r>
      <w:proofErr w:type="spellEnd"/>
    </w:p>
    <w:p w14:paraId="0A0D34C2" w14:textId="4BA20313" w:rsidR="006D740B" w:rsidRDefault="00704D0A" w:rsidP="00D67575">
      <w:pPr>
        <w:spacing w:line="480" w:lineRule="auto"/>
        <w:ind w:firstLine="360"/>
      </w:pPr>
      <w:proofErr w:type="spellStart"/>
      <w:r>
        <w:t>ElasticNet</w:t>
      </w:r>
      <w:proofErr w:type="spellEnd"/>
      <w:r>
        <w:t xml:space="preserve"> is a combination of Lasso and Ridge, and should result in smaller weight values overall while reduced the number of features eliminated. Two hyperparameters balance L1 and L2 regularization, but also mean significantly more computation for optimizing for the hyperparameters. As expected, since Ridge performed better than Lasso, the l1_ratio is closer to 0, representing greater weight on L2 regularization.</w:t>
      </w:r>
    </w:p>
    <w:p w14:paraId="215CCD44" w14:textId="5AACD649" w:rsidR="00582214" w:rsidRDefault="00582214" w:rsidP="00D67575">
      <w:pPr>
        <w:pStyle w:val="ListParagraph"/>
        <w:numPr>
          <w:ilvl w:val="0"/>
          <w:numId w:val="2"/>
        </w:numPr>
        <w:spacing w:line="480" w:lineRule="auto"/>
      </w:pPr>
      <w:proofErr w:type="spellStart"/>
      <w:r>
        <w:t>BayesianRidge</w:t>
      </w:r>
      <w:proofErr w:type="spellEnd"/>
      <w:r>
        <w:t xml:space="preserve"> and Support vector regression</w:t>
      </w:r>
    </w:p>
    <w:p w14:paraId="5071E754" w14:textId="1946FD24" w:rsidR="0051598A" w:rsidRDefault="00582214" w:rsidP="00D67575">
      <w:pPr>
        <w:spacing w:line="480" w:lineRule="auto"/>
        <w:ind w:firstLine="360"/>
      </w:pPr>
      <w:r>
        <w:t xml:space="preserve">I also tried Bayesian Ridge and SVR models for comparison. </w:t>
      </w:r>
      <w:r w:rsidR="00D71956">
        <w:t xml:space="preserve">Only minor hyperparameter tuning was done because there is no iterative parameter search like </w:t>
      </w:r>
      <w:proofErr w:type="spellStart"/>
      <w:r w:rsidR="00D71956">
        <w:t>ElasticNetCV</w:t>
      </w:r>
      <w:proofErr w:type="spellEnd"/>
      <w:r w:rsidR="00D71956">
        <w:t xml:space="preserve">, and using </w:t>
      </w:r>
      <w:proofErr w:type="spellStart"/>
      <w:r w:rsidR="00D71956">
        <w:t>GridSearchCV</w:t>
      </w:r>
      <w:r w:rsidR="00DD6606">
        <w:t>’s</w:t>
      </w:r>
      <w:proofErr w:type="spellEnd"/>
      <w:r w:rsidR="00DD6606">
        <w:t xml:space="preserve"> exhaustive search </w:t>
      </w:r>
      <w:r w:rsidR="00D71956">
        <w:t xml:space="preserve">takes an extraordinarily long time with 4 parameters for </w:t>
      </w:r>
      <w:proofErr w:type="spellStart"/>
      <w:r w:rsidR="00D71956">
        <w:t>BayesianRidge</w:t>
      </w:r>
      <w:proofErr w:type="spellEnd"/>
      <w:r w:rsidR="00D71956">
        <w:t xml:space="preserve"> and 3 for SVR.</w:t>
      </w:r>
    </w:p>
    <w:p w14:paraId="536A0CA4" w14:textId="30803184" w:rsidR="00E33F6C" w:rsidRDefault="00E33F6C" w:rsidP="00D67575">
      <w:pPr>
        <w:pStyle w:val="ListParagraph"/>
        <w:numPr>
          <w:ilvl w:val="0"/>
          <w:numId w:val="2"/>
        </w:numPr>
        <w:spacing w:line="480" w:lineRule="auto"/>
      </w:pPr>
      <w:r>
        <w:t>Model stacking</w:t>
      </w:r>
    </w:p>
    <w:p w14:paraId="40F874B6" w14:textId="4F652592" w:rsidR="00E33F6C" w:rsidRDefault="00E33F6C" w:rsidP="00D67575">
      <w:pPr>
        <w:spacing w:line="480" w:lineRule="auto"/>
        <w:ind w:firstLine="360"/>
      </w:pPr>
      <w:r>
        <w:t xml:space="preserve">The final model I ran stacked all the of the above models, with Elastic Net as the meta-regressor. </w:t>
      </w:r>
    </w:p>
    <w:p w14:paraId="545EBED1" w14:textId="18279886" w:rsidR="0051598A" w:rsidRDefault="0051598A" w:rsidP="00D67575">
      <w:pPr>
        <w:spacing w:line="480" w:lineRule="auto"/>
        <w:rPr>
          <w:b/>
          <w:bCs/>
        </w:rPr>
      </w:pPr>
      <w:r>
        <w:rPr>
          <w:b/>
          <w:bCs/>
        </w:rPr>
        <w:t>Review results, evaluate models</w:t>
      </w:r>
    </w:p>
    <w:p w14:paraId="02CA969F" w14:textId="0234140A" w:rsidR="006345F4" w:rsidRDefault="00D6118C" w:rsidP="00D67575">
      <w:pPr>
        <w:spacing w:line="480" w:lineRule="auto"/>
        <w:ind w:firstLine="720"/>
      </w:pPr>
      <w:r>
        <w:t xml:space="preserve">I had to go back and forth to </w:t>
      </w:r>
      <w:r w:rsidR="00E74711">
        <w:t xml:space="preserve">my data processing steps and realized that scaling played a critical role in how the regression turned out. I compared modeling across 3 schemes. One without any box-cox scaling, one where the </w:t>
      </w:r>
      <w:r w:rsidR="00AE0317">
        <w:t xml:space="preserve">lambda of the </w:t>
      </w:r>
      <w:r w:rsidR="00E74711">
        <w:t xml:space="preserve">box-cox </w:t>
      </w:r>
      <w:r w:rsidR="00AE0317">
        <w:t xml:space="preserve">transformation of skewed features was computed from only the training data, and one where the lambda was computed from both the training and test sets. All three were normalized with </w:t>
      </w:r>
      <w:proofErr w:type="spellStart"/>
      <w:r w:rsidR="00AE0317">
        <w:t>RobustScaler</w:t>
      </w:r>
      <w:proofErr w:type="spellEnd"/>
      <w:r w:rsidR="00AE0317">
        <w:t xml:space="preserve"> before fitting.</w:t>
      </w:r>
    </w:p>
    <w:p w14:paraId="5A34AB0D" w14:textId="66A2F37B" w:rsidR="00E74711" w:rsidRDefault="00AE0317" w:rsidP="00D67575">
      <w:pPr>
        <w:spacing w:line="480" w:lineRule="auto"/>
        <w:rPr>
          <w:b/>
          <w:bCs/>
        </w:rPr>
      </w:pPr>
      <w:r>
        <w:lastRenderedPageBreak/>
        <w:t>The first table below are a few of the most skewed features that needed transformation along with their respective lambda. A few variables show major differences between the lambdas of the training set and the total set and greatly influence the fitting later.</w:t>
      </w:r>
    </w:p>
    <w:tbl>
      <w:tblPr>
        <w:tblStyle w:val="TableGrid"/>
        <w:tblW w:w="4585" w:type="dxa"/>
        <w:tblLook w:val="04A0" w:firstRow="1" w:lastRow="0" w:firstColumn="1" w:lastColumn="0" w:noHBand="0" w:noVBand="1"/>
      </w:tblPr>
      <w:tblGrid>
        <w:gridCol w:w="1885"/>
        <w:gridCol w:w="1350"/>
        <w:gridCol w:w="1350"/>
      </w:tblGrid>
      <w:tr w:rsidR="00E74711" w:rsidRPr="00E74711" w14:paraId="1466C83D" w14:textId="4F1767BA" w:rsidTr="00504535">
        <w:trPr>
          <w:trHeight w:val="278"/>
        </w:trPr>
        <w:tc>
          <w:tcPr>
            <w:tcW w:w="1885" w:type="dxa"/>
            <w:vAlign w:val="bottom"/>
          </w:tcPr>
          <w:p w14:paraId="4A837D54" w14:textId="279492E0" w:rsidR="00E74711" w:rsidRPr="00E74711" w:rsidRDefault="00E74711" w:rsidP="00D67575">
            <w:pPr>
              <w:pStyle w:val="NoSpacing"/>
            </w:pPr>
            <w:r w:rsidRPr="00E74711">
              <w:t>feature</w:t>
            </w:r>
          </w:p>
        </w:tc>
        <w:tc>
          <w:tcPr>
            <w:tcW w:w="1350" w:type="dxa"/>
            <w:vAlign w:val="bottom"/>
          </w:tcPr>
          <w:p w14:paraId="316BECC3" w14:textId="12396F54" w:rsidR="00E74711" w:rsidRPr="00E74711" w:rsidRDefault="00E74711" w:rsidP="00D67575">
            <w:pPr>
              <w:pStyle w:val="NoSpacing"/>
            </w:pPr>
            <w:r w:rsidRPr="00E74711">
              <w:t>train</w:t>
            </w:r>
          </w:p>
        </w:tc>
        <w:tc>
          <w:tcPr>
            <w:tcW w:w="1350" w:type="dxa"/>
            <w:vAlign w:val="bottom"/>
          </w:tcPr>
          <w:p w14:paraId="4FF31B7E" w14:textId="4070B186" w:rsidR="00E74711" w:rsidRPr="00E74711" w:rsidRDefault="00E74711" w:rsidP="00D67575">
            <w:pPr>
              <w:pStyle w:val="NoSpacing"/>
            </w:pPr>
            <w:proofErr w:type="spellStart"/>
            <w:r w:rsidRPr="00E74711">
              <w:t>alldata</w:t>
            </w:r>
            <w:proofErr w:type="spellEnd"/>
          </w:p>
        </w:tc>
      </w:tr>
      <w:tr w:rsidR="00E74711" w:rsidRPr="00E74711" w14:paraId="163A9A37" w14:textId="77777777" w:rsidTr="00504535">
        <w:tc>
          <w:tcPr>
            <w:tcW w:w="1885" w:type="dxa"/>
            <w:hideMark/>
          </w:tcPr>
          <w:p w14:paraId="4F4DB6E5" w14:textId="77777777" w:rsidR="00E74711" w:rsidRPr="00E74711" w:rsidRDefault="00E74711" w:rsidP="00D67575">
            <w:pPr>
              <w:pStyle w:val="NoSpacing"/>
            </w:pPr>
            <w:proofErr w:type="spellStart"/>
            <w:r w:rsidRPr="00E74711">
              <w:t>PoolArea</w:t>
            </w:r>
            <w:proofErr w:type="spellEnd"/>
          </w:p>
        </w:tc>
        <w:tc>
          <w:tcPr>
            <w:tcW w:w="1350" w:type="dxa"/>
            <w:hideMark/>
          </w:tcPr>
          <w:p w14:paraId="736E438F" w14:textId="77777777" w:rsidR="00E74711" w:rsidRPr="00E74711" w:rsidRDefault="00E74711" w:rsidP="00D67575">
            <w:pPr>
              <w:pStyle w:val="NoSpacing"/>
            </w:pPr>
            <w:r w:rsidRPr="00E74711">
              <w:t>8.47214</w:t>
            </w:r>
          </w:p>
        </w:tc>
        <w:tc>
          <w:tcPr>
            <w:tcW w:w="1350" w:type="dxa"/>
            <w:hideMark/>
          </w:tcPr>
          <w:p w14:paraId="6822B304" w14:textId="77777777" w:rsidR="00E74711" w:rsidRPr="00E74711" w:rsidRDefault="00E74711" w:rsidP="00D67575">
            <w:pPr>
              <w:pStyle w:val="NoSpacing"/>
            </w:pPr>
            <w:r w:rsidRPr="00E74711">
              <w:t>-0.12555</w:t>
            </w:r>
          </w:p>
        </w:tc>
      </w:tr>
      <w:tr w:rsidR="00E74711" w:rsidRPr="00E74711" w14:paraId="07739696" w14:textId="77777777" w:rsidTr="00504535">
        <w:tc>
          <w:tcPr>
            <w:tcW w:w="1885" w:type="dxa"/>
            <w:hideMark/>
          </w:tcPr>
          <w:p w14:paraId="2C29262F" w14:textId="77777777" w:rsidR="00E74711" w:rsidRPr="00E74711" w:rsidRDefault="00E74711" w:rsidP="00D67575">
            <w:pPr>
              <w:pStyle w:val="NoSpacing"/>
            </w:pPr>
            <w:proofErr w:type="spellStart"/>
            <w:r w:rsidRPr="00E74711">
              <w:t>LotArea</w:t>
            </w:r>
            <w:proofErr w:type="spellEnd"/>
          </w:p>
        </w:tc>
        <w:tc>
          <w:tcPr>
            <w:tcW w:w="1350" w:type="dxa"/>
            <w:hideMark/>
          </w:tcPr>
          <w:p w14:paraId="41AAAD72" w14:textId="77777777" w:rsidR="00E74711" w:rsidRPr="00E74711" w:rsidRDefault="00E74711" w:rsidP="00D67575">
            <w:pPr>
              <w:pStyle w:val="NoSpacing"/>
            </w:pPr>
            <w:r w:rsidRPr="00E74711">
              <w:t>0.07998</w:t>
            </w:r>
          </w:p>
        </w:tc>
        <w:tc>
          <w:tcPr>
            <w:tcW w:w="1350" w:type="dxa"/>
            <w:hideMark/>
          </w:tcPr>
          <w:p w14:paraId="4BCCB61F" w14:textId="77777777" w:rsidR="00E74711" w:rsidRPr="00E74711" w:rsidRDefault="00E74711" w:rsidP="00D67575">
            <w:pPr>
              <w:pStyle w:val="NoSpacing"/>
            </w:pPr>
            <w:r w:rsidRPr="00E74711">
              <w:t>0.16374</w:t>
            </w:r>
          </w:p>
        </w:tc>
      </w:tr>
      <w:tr w:rsidR="00E74711" w:rsidRPr="00E74711" w14:paraId="4E3B94FF" w14:textId="77777777" w:rsidTr="00504535">
        <w:tc>
          <w:tcPr>
            <w:tcW w:w="1885" w:type="dxa"/>
            <w:hideMark/>
          </w:tcPr>
          <w:p w14:paraId="490F1BCD" w14:textId="77777777" w:rsidR="00E74711" w:rsidRPr="00E74711" w:rsidRDefault="00E74711" w:rsidP="00D67575">
            <w:pPr>
              <w:pStyle w:val="NoSpacing"/>
            </w:pPr>
            <w:proofErr w:type="spellStart"/>
            <w:r w:rsidRPr="00E74711">
              <w:t>MiscVal</w:t>
            </w:r>
            <w:proofErr w:type="spellEnd"/>
          </w:p>
        </w:tc>
        <w:tc>
          <w:tcPr>
            <w:tcW w:w="1350" w:type="dxa"/>
            <w:hideMark/>
          </w:tcPr>
          <w:p w14:paraId="63AA5B9E" w14:textId="77777777" w:rsidR="00E74711" w:rsidRPr="00E74711" w:rsidRDefault="00E74711" w:rsidP="00D67575">
            <w:pPr>
              <w:pStyle w:val="NoSpacing"/>
            </w:pPr>
            <w:r w:rsidRPr="00E74711">
              <w:t>0.13480</w:t>
            </w:r>
          </w:p>
        </w:tc>
        <w:tc>
          <w:tcPr>
            <w:tcW w:w="1350" w:type="dxa"/>
            <w:hideMark/>
          </w:tcPr>
          <w:p w14:paraId="19899591" w14:textId="77777777" w:rsidR="00E74711" w:rsidRPr="00E74711" w:rsidRDefault="00E74711" w:rsidP="00D67575">
            <w:pPr>
              <w:pStyle w:val="NoSpacing"/>
            </w:pPr>
            <w:r w:rsidRPr="00E74711">
              <w:t>0.03260</w:t>
            </w:r>
          </w:p>
        </w:tc>
      </w:tr>
      <w:tr w:rsidR="00E74711" w:rsidRPr="00E74711" w14:paraId="4A4A82D0" w14:textId="77777777" w:rsidTr="00504535">
        <w:tc>
          <w:tcPr>
            <w:tcW w:w="1885" w:type="dxa"/>
            <w:hideMark/>
          </w:tcPr>
          <w:p w14:paraId="65D500F7" w14:textId="77777777" w:rsidR="00E74711" w:rsidRPr="00E74711" w:rsidRDefault="00E74711" w:rsidP="00D67575">
            <w:pPr>
              <w:pStyle w:val="NoSpacing"/>
            </w:pPr>
            <w:r w:rsidRPr="00E74711">
              <w:t>3SsnPorch</w:t>
            </w:r>
          </w:p>
        </w:tc>
        <w:tc>
          <w:tcPr>
            <w:tcW w:w="1350" w:type="dxa"/>
            <w:hideMark/>
          </w:tcPr>
          <w:p w14:paraId="3792EF2E" w14:textId="77777777" w:rsidR="00E74711" w:rsidRPr="00E74711" w:rsidRDefault="00E74711" w:rsidP="00D67575">
            <w:pPr>
              <w:pStyle w:val="NoSpacing"/>
            </w:pPr>
            <w:r w:rsidRPr="00E74711">
              <w:t>0.01574</w:t>
            </w:r>
          </w:p>
        </w:tc>
        <w:tc>
          <w:tcPr>
            <w:tcW w:w="1350" w:type="dxa"/>
            <w:hideMark/>
          </w:tcPr>
          <w:p w14:paraId="1AEE7D52" w14:textId="77777777" w:rsidR="00E74711" w:rsidRPr="00E74711" w:rsidRDefault="00E74711" w:rsidP="00D67575">
            <w:pPr>
              <w:pStyle w:val="NoSpacing"/>
            </w:pPr>
            <w:r w:rsidRPr="00E74711">
              <w:t>0.07876</w:t>
            </w:r>
          </w:p>
        </w:tc>
      </w:tr>
      <w:tr w:rsidR="00E74711" w:rsidRPr="00E74711" w14:paraId="4DC02550" w14:textId="77777777" w:rsidTr="00504535">
        <w:tc>
          <w:tcPr>
            <w:tcW w:w="1885" w:type="dxa"/>
            <w:hideMark/>
          </w:tcPr>
          <w:p w14:paraId="5746A49B" w14:textId="77777777" w:rsidR="00E74711" w:rsidRPr="00E74711" w:rsidRDefault="00E74711" w:rsidP="00D67575">
            <w:pPr>
              <w:pStyle w:val="NoSpacing"/>
            </w:pPr>
            <w:proofErr w:type="spellStart"/>
            <w:r w:rsidRPr="00E74711">
              <w:t>KitchenAbvGr</w:t>
            </w:r>
            <w:proofErr w:type="spellEnd"/>
          </w:p>
        </w:tc>
        <w:tc>
          <w:tcPr>
            <w:tcW w:w="1350" w:type="dxa"/>
            <w:hideMark/>
          </w:tcPr>
          <w:p w14:paraId="4C25B82F" w14:textId="77777777" w:rsidR="00E74711" w:rsidRPr="00E74711" w:rsidRDefault="00E74711" w:rsidP="00D67575">
            <w:pPr>
              <w:pStyle w:val="NoSpacing"/>
            </w:pPr>
            <w:r w:rsidRPr="00E74711">
              <w:t>8.47214</w:t>
            </w:r>
          </w:p>
        </w:tc>
        <w:tc>
          <w:tcPr>
            <w:tcW w:w="1350" w:type="dxa"/>
            <w:hideMark/>
          </w:tcPr>
          <w:p w14:paraId="5E17AFCD" w14:textId="77777777" w:rsidR="00E74711" w:rsidRPr="00E74711" w:rsidRDefault="00E74711" w:rsidP="00D67575">
            <w:pPr>
              <w:pStyle w:val="NoSpacing"/>
            </w:pPr>
            <w:r w:rsidRPr="00E74711">
              <w:t>0.26082</w:t>
            </w:r>
          </w:p>
        </w:tc>
      </w:tr>
      <w:tr w:rsidR="00E74711" w:rsidRPr="00E74711" w14:paraId="20054025" w14:textId="77777777" w:rsidTr="00504535">
        <w:tc>
          <w:tcPr>
            <w:tcW w:w="1885" w:type="dxa"/>
            <w:hideMark/>
          </w:tcPr>
          <w:p w14:paraId="23EDE8B0" w14:textId="77777777" w:rsidR="00E74711" w:rsidRPr="00E74711" w:rsidRDefault="00E74711" w:rsidP="00D67575">
            <w:pPr>
              <w:pStyle w:val="NoSpacing"/>
            </w:pPr>
            <w:r w:rsidRPr="00E74711">
              <w:t>BsmtFinSF2</w:t>
            </w:r>
          </w:p>
        </w:tc>
        <w:tc>
          <w:tcPr>
            <w:tcW w:w="1350" w:type="dxa"/>
            <w:hideMark/>
          </w:tcPr>
          <w:p w14:paraId="79047629" w14:textId="77777777" w:rsidR="00E74711" w:rsidRPr="00E74711" w:rsidRDefault="00E74711" w:rsidP="00D67575">
            <w:pPr>
              <w:pStyle w:val="NoSpacing"/>
            </w:pPr>
            <w:r w:rsidRPr="00E74711">
              <w:t>0.16891</w:t>
            </w:r>
          </w:p>
        </w:tc>
        <w:tc>
          <w:tcPr>
            <w:tcW w:w="1350" w:type="dxa"/>
            <w:hideMark/>
          </w:tcPr>
          <w:p w14:paraId="3B35F503" w14:textId="77777777" w:rsidR="00E74711" w:rsidRPr="00E74711" w:rsidRDefault="00E74711" w:rsidP="00D67575">
            <w:pPr>
              <w:pStyle w:val="NoSpacing"/>
            </w:pPr>
            <w:r w:rsidRPr="00E74711">
              <w:t>0.16165</w:t>
            </w:r>
          </w:p>
        </w:tc>
      </w:tr>
      <w:tr w:rsidR="00E74711" w:rsidRPr="00E74711" w14:paraId="43C3CB8E" w14:textId="77777777" w:rsidTr="00504535">
        <w:tc>
          <w:tcPr>
            <w:tcW w:w="1885" w:type="dxa"/>
            <w:hideMark/>
          </w:tcPr>
          <w:p w14:paraId="6C7D56DB" w14:textId="77777777" w:rsidR="00E74711" w:rsidRPr="00E74711" w:rsidRDefault="00E74711" w:rsidP="00D67575">
            <w:pPr>
              <w:pStyle w:val="NoSpacing"/>
            </w:pPr>
            <w:proofErr w:type="spellStart"/>
            <w:r w:rsidRPr="00E74711">
              <w:t>BsmtHalfBath</w:t>
            </w:r>
            <w:proofErr w:type="spellEnd"/>
          </w:p>
        </w:tc>
        <w:tc>
          <w:tcPr>
            <w:tcW w:w="1350" w:type="dxa"/>
            <w:hideMark/>
          </w:tcPr>
          <w:p w14:paraId="1F7A0BF1" w14:textId="77777777" w:rsidR="00E74711" w:rsidRPr="00E74711" w:rsidRDefault="00E74711" w:rsidP="00D67575">
            <w:pPr>
              <w:pStyle w:val="NoSpacing"/>
            </w:pPr>
            <w:r w:rsidRPr="00E74711">
              <w:t>8.47214</w:t>
            </w:r>
          </w:p>
        </w:tc>
        <w:tc>
          <w:tcPr>
            <w:tcW w:w="1350" w:type="dxa"/>
            <w:hideMark/>
          </w:tcPr>
          <w:p w14:paraId="2828E41C" w14:textId="77777777" w:rsidR="00E74711" w:rsidRPr="00E74711" w:rsidRDefault="00E74711" w:rsidP="00D67575">
            <w:pPr>
              <w:pStyle w:val="NoSpacing"/>
            </w:pPr>
            <w:r w:rsidRPr="00E74711">
              <w:t>0.24093</w:t>
            </w:r>
          </w:p>
        </w:tc>
      </w:tr>
      <w:tr w:rsidR="00E74711" w:rsidRPr="00E74711" w14:paraId="42313279" w14:textId="77777777" w:rsidTr="00504535">
        <w:tc>
          <w:tcPr>
            <w:tcW w:w="1885" w:type="dxa"/>
            <w:hideMark/>
          </w:tcPr>
          <w:p w14:paraId="3F27BA14" w14:textId="77777777" w:rsidR="00E74711" w:rsidRPr="00E74711" w:rsidRDefault="00E74711" w:rsidP="00D67575">
            <w:pPr>
              <w:pStyle w:val="NoSpacing"/>
            </w:pPr>
            <w:proofErr w:type="spellStart"/>
            <w:r w:rsidRPr="00E74711">
              <w:t>ScreenPorch</w:t>
            </w:r>
            <w:proofErr w:type="spellEnd"/>
          </w:p>
        </w:tc>
        <w:tc>
          <w:tcPr>
            <w:tcW w:w="1350" w:type="dxa"/>
            <w:hideMark/>
          </w:tcPr>
          <w:p w14:paraId="721A6C4D" w14:textId="77777777" w:rsidR="00E74711" w:rsidRPr="00E74711" w:rsidRDefault="00E74711" w:rsidP="00D67575">
            <w:pPr>
              <w:pStyle w:val="NoSpacing"/>
            </w:pPr>
            <w:r w:rsidRPr="00E74711">
              <w:t>0.47284</w:t>
            </w:r>
          </w:p>
        </w:tc>
        <w:tc>
          <w:tcPr>
            <w:tcW w:w="1350" w:type="dxa"/>
            <w:hideMark/>
          </w:tcPr>
          <w:p w14:paraId="7AB9BA68" w14:textId="77777777" w:rsidR="00E74711" w:rsidRPr="00E74711" w:rsidRDefault="00E74711" w:rsidP="00D67575">
            <w:pPr>
              <w:pStyle w:val="NoSpacing"/>
            </w:pPr>
            <w:r w:rsidRPr="00E74711">
              <w:t>0.51110</w:t>
            </w:r>
          </w:p>
        </w:tc>
      </w:tr>
      <w:tr w:rsidR="00E74711" w:rsidRPr="00E74711" w14:paraId="629D4B5A" w14:textId="77777777" w:rsidTr="00504535">
        <w:tc>
          <w:tcPr>
            <w:tcW w:w="1885" w:type="dxa"/>
            <w:hideMark/>
          </w:tcPr>
          <w:p w14:paraId="287AC64C" w14:textId="77777777" w:rsidR="00E74711" w:rsidRPr="00E74711" w:rsidRDefault="00E74711" w:rsidP="00D67575">
            <w:pPr>
              <w:pStyle w:val="NoSpacing"/>
            </w:pPr>
            <w:proofErr w:type="spellStart"/>
            <w:r w:rsidRPr="00E74711">
              <w:t>EnclosedPorch</w:t>
            </w:r>
            <w:proofErr w:type="spellEnd"/>
          </w:p>
        </w:tc>
        <w:tc>
          <w:tcPr>
            <w:tcW w:w="1350" w:type="dxa"/>
            <w:hideMark/>
          </w:tcPr>
          <w:p w14:paraId="091629F4" w14:textId="77777777" w:rsidR="00E74711" w:rsidRPr="00E74711" w:rsidRDefault="00E74711" w:rsidP="00D67575">
            <w:pPr>
              <w:pStyle w:val="NoSpacing"/>
            </w:pPr>
            <w:r w:rsidRPr="00E74711">
              <w:t>0.37705</w:t>
            </w:r>
          </w:p>
        </w:tc>
        <w:tc>
          <w:tcPr>
            <w:tcW w:w="1350" w:type="dxa"/>
            <w:hideMark/>
          </w:tcPr>
          <w:p w14:paraId="32542F09" w14:textId="77777777" w:rsidR="00E74711" w:rsidRPr="00E74711" w:rsidRDefault="00E74711" w:rsidP="00D67575">
            <w:pPr>
              <w:pStyle w:val="NoSpacing"/>
            </w:pPr>
            <w:r w:rsidRPr="00E74711">
              <w:t>0.32784</w:t>
            </w:r>
          </w:p>
        </w:tc>
      </w:tr>
      <w:tr w:rsidR="00E74711" w:rsidRPr="00E74711" w14:paraId="3770B861" w14:textId="77777777" w:rsidTr="00504535">
        <w:tc>
          <w:tcPr>
            <w:tcW w:w="1885" w:type="dxa"/>
            <w:hideMark/>
          </w:tcPr>
          <w:p w14:paraId="62383934" w14:textId="77777777" w:rsidR="00E74711" w:rsidRPr="00E74711" w:rsidRDefault="00E74711" w:rsidP="00D67575">
            <w:pPr>
              <w:pStyle w:val="NoSpacing"/>
            </w:pPr>
            <w:proofErr w:type="spellStart"/>
            <w:r w:rsidRPr="00E74711">
              <w:t>MasVnrArea</w:t>
            </w:r>
            <w:proofErr w:type="spellEnd"/>
          </w:p>
        </w:tc>
        <w:tc>
          <w:tcPr>
            <w:tcW w:w="1350" w:type="dxa"/>
            <w:hideMark/>
          </w:tcPr>
          <w:p w14:paraId="21F76858" w14:textId="77777777" w:rsidR="00E74711" w:rsidRPr="00E74711" w:rsidRDefault="00E74711" w:rsidP="00D67575">
            <w:pPr>
              <w:pStyle w:val="NoSpacing"/>
            </w:pPr>
            <w:r w:rsidRPr="00E74711">
              <w:t>0.44285</w:t>
            </w:r>
          </w:p>
        </w:tc>
        <w:tc>
          <w:tcPr>
            <w:tcW w:w="1350" w:type="dxa"/>
            <w:hideMark/>
          </w:tcPr>
          <w:p w14:paraId="2B6AB363" w14:textId="77777777" w:rsidR="00E74711" w:rsidRPr="00E74711" w:rsidRDefault="00E74711" w:rsidP="00D67575">
            <w:pPr>
              <w:pStyle w:val="NoSpacing"/>
            </w:pPr>
            <w:r w:rsidRPr="00E74711">
              <w:t>0.42993</w:t>
            </w:r>
          </w:p>
        </w:tc>
      </w:tr>
      <w:tr w:rsidR="00E74711" w:rsidRPr="00E74711" w14:paraId="51E8CA88" w14:textId="77777777" w:rsidTr="00504535">
        <w:tc>
          <w:tcPr>
            <w:tcW w:w="1885" w:type="dxa"/>
            <w:hideMark/>
          </w:tcPr>
          <w:p w14:paraId="09C2DA53" w14:textId="77777777" w:rsidR="00E74711" w:rsidRPr="00E74711" w:rsidRDefault="00E74711" w:rsidP="00D67575">
            <w:pPr>
              <w:pStyle w:val="NoSpacing"/>
            </w:pPr>
            <w:proofErr w:type="spellStart"/>
            <w:r w:rsidRPr="00E74711">
              <w:t>OpenPorchSF</w:t>
            </w:r>
            <w:proofErr w:type="spellEnd"/>
          </w:p>
        </w:tc>
        <w:tc>
          <w:tcPr>
            <w:tcW w:w="1350" w:type="dxa"/>
            <w:hideMark/>
          </w:tcPr>
          <w:p w14:paraId="133E5209" w14:textId="77777777" w:rsidR="00E74711" w:rsidRPr="00E74711" w:rsidRDefault="00E74711" w:rsidP="00D67575">
            <w:pPr>
              <w:pStyle w:val="NoSpacing"/>
            </w:pPr>
            <w:r w:rsidRPr="00E74711">
              <w:t>0.47285</w:t>
            </w:r>
          </w:p>
        </w:tc>
        <w:tc>
          <w:tcPr>
            <w:tcW w:w="1350" w:type="dxa"/>
            <w:hideMark/>
          </w:tcPr>
          <w:p w14:paraId="58DDD95E" w14:textId="77777777" w:rsidR="00E74711" w:rsidRPr="00E74711" w:rsidRDefault="00E74711" w:rsidP="00D67575">
            <w:pPr>
              <w:pStyle w:val="NoSpacing"/>
            </w:pPr>
            <w:r w:rsidRPr="00E74711">
              <w:t>0.45916</w:t>
            </w:r>
          </w:p>
        </w:tc>
      </w:tr>
    </w:tbl>
    <w:tbl>
      <w:tblPr>
        <w:tblStyle w:val="TableGrid"/>
        <w:tblpPr w:leftFromText="180" w:rightFromText="180" w:vertAnchor="text" w:tblpY="1032"/>
        <w:tblW w:w="9805" w:type="dxa"/>
        <w:tblLook w:val="04A0" w:firstRow="1" w:lastRow="0" w:firstColumn="1" w:lastColumn="0" w:noHBand="0" w:noVBand="1"/>
      </w:tblPr>
      <w:tblGrid>
        <w:gridCol w:w="1108"/>
        <w:gridCol w:w="910"/>
        <w:gridCol w:w="2502"/>
        <w:gridCol w:w="2614"/>
        <w:gridCol w:w="2671"/>
      </w:tblGrid>
      <w:tr w:rsidR="00AE0317" w:rsidRPr="006345F4" w14:paraId="1AA54D50" w14:textId="77777777" w:rsidTr="00AE0317">
        <w:tc>
          <w:tcPr>
            <w:tcW w:w="1108" w:type="dxa"/>
          </w:tcPr>
          <w:p w14:paraId="6752C3F1" w14:textId="77777777" w:rsidR="00AE0317" w:rsidRPr="006345F4" w:rsidRDefault="00AE0317" w:rsidP="00D67575"/>
        </w:tc>
        <w:tc>
          <w:tcPr>
            <w:tcW w:w="910" w:type="dxa"/>
          </w:tcPr>
          <w:p w14:paraId="6D33E35E" w14:textId="77777777" w:rsidR="00AE0317" w:rsidRPr="006345F4" w:rsidRDefault="00AE0317" w:rsidP="00D67575"/>
        </w:tc>
        <w:tc>
          <w:tcPr>
            <w:tcW w:w="2502" w:type="dxa"/>
          </w:tcPr>
          <w:p w14:paraId="7AA67FC9" w14:textId="77777777" w:rsidR="00AE0317" w:rsidRPr="006345F4" w:rsidRDefault="00AE0317" w:rsidP="00D67575">
            <w:r>
              <w:t>Without box cox</w:t>
            </w:r>
          </w:p>
        </w:tc>
        <w:tc>
          <w:tcPr>
            <w:tcW w:w="2614" w:type="dxa"/>
          </w:tcPr>
          <w:p w14:paraId="60813EEC" w14:textId="77777777" w:rsidR="00AE0317" w:rsidRPr="006345F4" w:rsidRDefault="00AE0317" w:rsidP="00D67575">
            <w:r>
              <w:t>Box cox on all data</w:t>
            </w:r>
          </w:p>
        </w:tc>
        <w:tc>
          <w:tcPr>
            <w:tcW w:w="2671" w:type="dxa"/>
          </w:tcPr>
          <w:p w14:paraId="5957DC25" w14:textId="77777777" w:rsidR="00AE0317" w:rsidRPr="006345F4" w:rsidRDefault="00AE0317" w:rsidP="00D67575">
            <w:r>
              <w:t>Box cox on train</w:t>
            </w:r>
          </w:p>
        </w:tc>
      </w:tr>
      <w:tr w:rsidR="00AE0317" w:rsidRPr="006345F4" w14:paraId="371EB017" w14:textId="77777777" w:rsidTr="00AE0317">
        <w:tc>
          <w:tcPr>
            <w:tcW w:w="1108" w:type="dxa"/>
          </w:tcPr>
          <w:p w14:paraId="5293AFAE" w14:textId="77777777" w:rsidR="00AE0317" w:rsidRPr="006345F4" w:rsidRDefault="00AE0317" w:rsidP="00D67575">
            <w:r>
              <w:t>Lasso</w:t>
            </w:r>
          </w:p>
        </w:tc>
        <w:tc>
          <w:tcPr>
            <w:tcW w:w="910" w:type="dxa"/>
          </w:tcPr>
          <w:p w14:paraId="06C79A34" w14:textId="77777777" w:rsidR="00AE0317" w:rsidRPr="006345F4" w:rsidRDefault="00AE0317" w:rsidP="00D67575">
            <w:r>
              <w:t>alpha</w:t>
            </w:r>
          </w:p>
        </w:tc>
        <w:tc>
          <w:tcPr>
            <w:tcW w:w="2502" w:type="dxa"/>
          </w:tcPr>
          <w:p w14:paraId="32737743" w14:textId="77777777" w:rsidR="00AE0317" w:rsidRPr="006345F4" w:rsidRDefault="00AE0317" w:rsidP="00D67575">
            <w:r w:rsidRPr="006345F4">
              <w:t>0.0005166332665330662</w:t>
            </w:r>
          </w:p>
        </w:tc>
        <w:tc>
          <w:tcPr>
            <w:tcW w:w="2614" w:type="dxa"/>
          </w:tcPr>
          <w:p w14:paraId="12B30BED" w14:textId="77777777" w:rsidR="00AE0317" w:rsidRPr="006345F4" w:rsidRDefault="00AE0317" w:rsidP="00D67575">
            <w:r w:rsidRPr="00EF073E">
              <w:t>0.00019919839679358718</w:t>
            </w:r>
          </w:p>
        </w:tc>
        <w:tc>
          <w:tcPr>
            <w:tcW w:w="2671" w:type="dxa"/>
          </w:tcPr>
          <w:p w14:paraId="79DD3A9E" w14:textId="77777777" w:rsidR="00AE0317" w:rsidRPr="006345F4" w:rsidRDefault="00AE0317" w:rsidP="00D67575">
            <w:r w:rsidRPr="00D6118C">
              <w:t>0.0004967935871743487</w:t>
            </w:r>
          </w:p>
        </w:tc>
      </w:tr>
      <w:tr w:rsidR="00AE0317" w:rsidRPr="006345F4" w14:paraId="46BB7E50" w14:textId="77777777" w:rsidTr="00AE0317">
        <w:tc>
          <w:tcPr>
            <w:tcW w:w="1108" w:type="dxa"/>
          </w:tcPr>
          <w:p w14:paraId="2F564364" w14:textId="77777777" w:rsidR="00AE0317" w:rsidRPr="006345F4" w:rsidRDefault="00AE0317" w:rsidP="00D67575">
            <w:r>
              <w:t>Ridge</w:t>
            </w:r>
          </w:p>
        </w:tc>
        <w:tc>
          <w:tcPr>
            <w:tcW w:w="910" w:type="dxa"/>
          </w:tcPr>
          <w:p w14:paraId="1B640F6C" w14:textId="77777777" w:rsidR="00AE0317" w:rsidRPr="006345F4" w:rsidRDefault="00AE0317" w:rsidP="00D67575">
            <w:r>
              <w:t>alpha</w:t>
            </w:r>
          </w:p>
        </w:tc>
        <w:tc>
          <w:tcPr>
            <w:tcW w:w="2502" w:type="dxa"/>
          </w:tcPr>
          <w:p w14:paraId="68B06FA2" w14:textId="77777777" w:rsidR="00AE0317" w:rsidRPr="006345F4" w:rsidRDefault="00AE0317" w:rsidP="00D67575">
            <w:r w:rsidRPr="006345F4">
              <w:t>11.745745745745747</w:t>
            </w:r>
          </w:p>
        </w:tc>
        <w:tc>
          <w:tcPr>
            <w:tcW w:w="2614" w:type="dxa"/>
          </w:tcPr>
          <w:p w14:paraId="53B78C0B" w14:textId="77777777" w:rsidR="00AE0317" w:rsidRPr="006345F4" w:rsidRDefault="00AE0317" w:rsidP="00D67575">
            <w:r w:rsidRPr="00EF073E">
              <w:t>11.631631631631633</w:t>
            </w:r>
          </w:p>
        </w:tc>
        <w:tc>
          <w:tcPr>
            <w:tcW w:w="2671" w:type="dxa"/>
          </w:tcPr>
          <w:p w14:paraId="438454F1" w14:textId="77777777" w:rsidR="00AE0317" w:rsidRPr="006345F4" w:rsidRDefault="00AE0317" w:rsidP="00D67575">
            <w:r w:rsidRPr="00D6118C">
              <w:t>12.384769539078157</w:t>
            </w:r>
          </w:p>
        </w:tc>
      </w:tr>
      <w:tr w:rsidR="00AE0317" w:rsidRPr="006345F4" w14:paraId="73809B08" w14:textId="77777777" w:rsidTr="00AE0317">
        <w:tc>
          <w:tcPr>
            <w:tcW w:w="1108" w:type="dxa"/>
            <w:vMerge w:val="restart"/>
          </w:tcPr>
          <w:p w14:paraId="21E997F5" w14:textId="77777777" w:rsidR="00AE0317" w:rsidRPr="006345F4" w:rsidRDefault="00AE0317" w:rsidP="00D67575">
            <w:proofErr w:type="spellStart"/>
            <w:r>
              <w:t>ElasticNet</w:t>
            </w:r>
            <w:proofErr w:type="spellEnd"/>
          </w:p>
        </w:tc>
        <w:tc>
          <w:tcPr>
            <w:tcW w:w="910" w:type="dxa"/>
          </w:tcPr>
          <w:p w14:paraId="19776421" w14:textId="77777777" w:rsidR="00AE0317" w:rsidRPr="006345F4" w:rsidRDefault="00AE0317" w:rsidP="00D67575">
            <w:r>
              <w:t>l1_ratio</w:t>
            </w:r>
          </w:p>
        </w:tc>
        <w:tc>
          <w:tcPr>
            <w:tcW w:w="2502" w:type="dxa"/>
          </w:tcPr>
          <w:p w14:paraId="1448FC77" w14:textId="77777777" w:rsidR="00AE0317" w:rsidRPr="006345F4" w:rsidRDefault="00AE0317" w:rsidP="00D67575">
            <w:r w:rsidRPr="006345F4">
              <w:t>0.18728643216080404</w:t>
            </w:r>
          </w:p>
        </w:tc>
        <w:tc>
          <w:tcPr>
            <w:tcW w:w="2614" w:type="dxa"/>
          </w:tcPr>
          <w:p w14:paraId="4F0A16BB" w14:textId="77777777" w:rsidR="00AE0317" w:rsidRPr="006345F4" w:rsidRDefault="00AE0317" w:rsidP="00D67575">
            <w:r w:rsidRPr="006345F4">
              <w:t>0.036756756756756756</w:t>
            </w:r>
          </w:p>
        </w:tc>
        <w:tc>
          <w:tcPr>
            <w:tcW w:w="2671" w:type="dxa"/>
          </w:tcPr>
          <w:p w14:paraId="5116D1EF" w14:textId="77777777" w:rsidR="00AE0317" w:rsidRPr="006345F4" w:rsidRDefault="00AE0317" w:rsidP="00D67575">
            <w:r w:rsidRPr="00E74711">
              <w:t>0.10849246231155779</w:t>
            </w:r>
          </w:p>
        </w:tc>
      </w:tr>
      <w:tr w:rsidR="00AE0317" w:rsidRPr="006345F4" w14:paraId="5B34962A" w14:textId="77777777" w:rsidTr="00AE0317">
        <w:tc>
          <w:tcPr>
            <w:tcW w:w="1108" w:type="dxa"/>
            <w:vMerge/>
          </w:tcPr>
          <w:p w14:paraId="27C8809D" w14:textId="77777777" w:rsidR="00AE0317" w:rsidRPr="006345F4" w:rsidRDefault="00AE0317" w:rsidP="00D67575"/>
        </w:tc>
        <w:tc>
          <w:tcPr>
            <w:tcW w:w="910" w:type="dxa"/>
          </w:tcPr>
          <w:p w14:paraId="51FAC081" w14:textId="77777777" w:rsidR="00AE0317" w:rsidRPr="006345F4" w:rsidRDefault="00AE0317" w:rsidP="00D67575">
            <w:r>
              <w:t>alpha</w:t>
            </w:r>
          </w:p>
        </w:tc>
        <w:tc>
          <w:tcPr>
            <w:tcW w:w="2502" w:type="dxa"/>
          </w:tcPr>
          <w:p w14:paraId="1BB7FAEB" w14:textId="77777777" w:rsidR="00AE0317" w:rsidRPr="006345F4" w:rsidRDefault="00AE0317" w:rsidP="00D67575">
            <w:r w:rsidRPr="006345F4">
              <w:t>0.002311557788944724</w:t>
            </w:r>
          </w:p>
        </w:tc>
        <w:tc>
          <w:tcPr>
            <w:tcW w:w="2614" w:type="dxa"/>
          </w:tcPr>
          <w:p w14:paraId="7C21CBFB" w14:textId="77777777" w:rsidR="00AE0317" w:rsidRPr="006345F4" w:rsidRDefault="00AE0317" w:rsidP="00D67575">
            <w:r w:rsidRPr="006345F4">
              <w:t>0.00714308617234469</w:t>
            </w:r>
          </w:p>
        </w:tc>
        <w:tc>
          <w:tcPr>
            <w:tcW w:w="2671" w:type="dxa"/>
          </w:tcPr>
          <w:p w14:paraId="379B4862" w14:textId="77777777" w:rsidR="00AE0317" w:rsidRPr="006345F4" w:rsidRDefault="00AE0317" w:rsidP="00D67575">
            <w:r w:rsidRPr="00D6118C">
              <w:t>0.002628140703517588</w:t>
            </w:r>
          </w:p>
        </w:tc>
      </w:tr>
    </w:tbl>
    <w:p w14:paraId="30FCCFC4" w14:textId="77777777" w:rsidR="00AE0317" w:rsidRDefault="00AE0317" w:rsidP="00D67575">
      <w:pPr>
        <w:spacing w:line="480" w:lineRule="auto"/>
      </w:pPr>
    </w:p>
    <w:p w14:paraId="6B39281B" w14:textId="759A069E" w:rsidR="00E74711" w:rsidRPr="00AE0317" w:rsidRDefault="00AE0317" w:rsidP="00D67575">
      <w:pPr>
        <w:spacing w:line="480" w:lineRule="auto"/>
      </w:pPr>
      <w:r>
        <w:t>The found parameters for the different models are shown in the table below.</w:t>
      </w:r>
    </w:p>
    <w:p w14:paraId="3104D922" w14:textId="77777777" w:rsidR="00E74711" w:rsidRDefault="00E74711" w:rsidP="00D67575">
      <w:pPr>
        <w:spacing w:line="480" w:lineRule="auto"/>
        <w:rPr>
          <w:b/>
          <w:bCs/>
        </w:rPr>
      </w:pPr>
    </w:p>
    <w:p w14:paraId="3CF10069" w14:textId="220ABBE1" w:rsidR="00E74711" w:rsidRDefault="00E74711" w:rsidP="00D67575">
      <w:pPr>
        <w:spacing w:line="480" w:lineRule="auto"/>
        <w:rPr>
          <w:b/>
          <w:bCs/>
        </w:rPr>
      </w:pPr>
      <w:r>
        <w:rPr>
          <w:b/>
          <w:bCs/>
        </w:rPr>
        <w:t>Kaggle results</w:t>
      </w:r>
    </w:p>
    <w:tbl>
      <w:tblPr>
        <w:tblStyle w:val="TableGrid"/>
        <w:tblW w:w="0" w:type="auto"/>
        <w:tblLook w:val="04A0" w:firstRow="1" w:lastRow="0" w:firstColumn="1" w:lastColumn="0" w:noHBand="0" w:noVBand="1"/>
      </w:tblPr>
      <w:tblGrid>
        <w:gridCol w:w="1609"/>
        <w:gridCol w:w="1168"/>
        <w:gridCol w:w="1435"/>
        <w:gridCol w:w="1168"/>
        <w:gridCol w:w="1524"/>
        <w:gridCol w:w="941"/>
        <w:gridCol w:w="1505"/>
      </w:tblGrid>
      <w:tr w:rsidR="006345F4" w:rsidRPr="005D5984" w14:paraId="5A67A6A7" w14:textId="77777777" w:rsidTr="00E74711">
        <w:tc>
          <w:tcPr>
            <w:tcW w:w="1609" w:type="dxa"/>
          </w:tcPr>
          <w:p w14:paraId="2CE0ED0D" w14:textId="77777777" w:rsidR="006345F4" w:rsidRDefault="006345F4" w:rsidP="00D67575"/>
        </w:tc>
        <w:tc>
          <w:tcPr>
            <w:tcW w:w="2603" w:type="dxa"/>
            <w:gridSpan w:val="2"/>
          </w:tcPr>
          <w:p w14:paraId="3E01F225" w14:textId="3D2B1CCD" w:rsidR="006345F4" w:rsidRDefault="006345F4" w:rsidP="00D67575">
            <w:r>
              <w:t>Without box cox</w:t>
            </w:r>
          </w:p>
        </w:tc>
        <w:tc>
          <w:tcPr>
            <w:tcW w:w="2692" w:type="dxa"/>
            <w:gridSpan w:val="2"/>
          </w:tcPr>
          <w:p w14:paraId="565A6CD5" w14:textId="0D4905A8" w:rsidR="006345F4" w:rsidRDefault="006345F4" w:rsidP="00D67575">
            <w:r>
              <w:t>Box cox on all data</w:t>
            </w:r>
          </w:p>
        </w:tc>
        <w:tc>
          <w:tcPr>
            <w:tcW w:w="2446" w:type="dxa"/>
            <w:gridSpan w:val="2"/>
          </w:tcPr>
          <w:p w14:paraId="41D318B5" w14:textId="58BDAD75" w:rsidR="006345F4" w:rsidRDefault="006345F4" w:rsidP="00D67575">
            <w:r>
              <w:t>Box cox on train</w:t>
            </w:r>
          </w:p>
        </w:tc>
      </w:tr>
      <w:tr w:rsidR="00EF073E" w:rsidRPr="005D5984" w14:paraId="52439AFE" w14:textId="77777777" w:rsidTr="00E74711">
        <w:tc>
          <w:tcPr>
            <w:tcW w:w="1609" w:type="dxa"/>
          </w:tcPr>
          <w:p w14:paraId="67D08037" w14:textId="19412F07" w:rsidR="006345F4" w:rsidRPr="005D5984" w:rsidRDefault="006345F4" w:rsidP="00D67575">
            <w:r>
              <w:t>Model</w:t>
            </w:r>
          </w:p>
        </w:tc>
        <w:tc>
          <w:tcPr>
            <w:tcW w:w="1168" w:type="dxa"/>
          </w:tcPr>
          <w:p w14:paraId="1684EC2A" w14:textId="30B01E87" w:rsidR="006345F4" w:rsidRDefault="006345F4" w:rsidP="00D67575">
            <w:r>
              <w:t>RMSE</w:t>
            </w:r>
          </w:p>
        </w:tc>
        <w:tc>
          <w:tcPr>
            <w:tcW w:w="1435" w:type="dxa"/>
          </w:tcPr>
          <w:p w14:paraId="67FE2E21" w14:textId="6F8FF2A3" w:rsidR="006345F4" w:rsidRDefault="006345F4" w:rsidP="00D67575">
            <w:r>
              <w:t>Kaggle score</w:t>
            </w:r>
          </w:p>
        </w:tc>
        <w:tc>
          <w:tcPr>
            <w:tcW w:w="1168" w:type="dxa"/>
          </w:tcPr>
          <w:p w14:paraId="44D39FE9" w14:textId="2A67B7AD" w:rsidR="006345F4" w:rsidRPr="005D5984" w:rsidRDefault="006345F4" w:rsidP="00D67575">
            <w:r>
              <w:t>RMSE</w:t>
            </w:r>
          </w:p>
        </w:tc>
        <w:tc>
          <w:tcPr>
            <w:tcW w:w="1524" w:type="dxa"/>
          </w:tcPr>
          <w:p w14:paraId="05AA96FF" w14:textId="1CFC9C59" w:rsidR="006345F4" w:rsidRPr="005D5984" w:rsidRDefault="006345F4" w:rsidP="00D67575">
            <w:r>
              <w:t>Kaggle score</w:t>
            </w:r>
          </w:p>
        </w:tc>
        <w:tc>
          <w:tcPr>
            <w:tcW w:w="941" w:type="dxa"/>
          </w:tcPr>
          <w:p w14:paraId="7C6F76F2" w14:textId="515DBC83" w:rsidR="006345F4" w:rsidRPr="005D5984" w:rsidRDefault="006345F4" w:rsidP="00D67575">
            <w:r>
              <w:t>RMSE</w:t>
            </w:r>
          </w:p>
        </w:tc>
        <w:tc>
          <w:tcPr>
            <w:tcW w:w="1505" w:type="dxa"/>
          </w:tcPr>
          <w:p w14:paraId="5B331899" w14:textId="1415C017" w:rsidR="006345F4" w:rsidRPr="005D5984" w:rsidRDefault="006345F4" w:rsidP="00D67575">
            <w:r>
              <w:t>Kaggle score</w:t>
            </w:r>
          </w:p>
        </w:tc>
      </w:tr>
      <w:tr w:rsidR="00EF073E" w:rsidRPr="005D5984" w14:paraId="3CE27E19" w14:textId="77777777" w:rsidTr="00E74711">
        <w:tc>
          <w:tcPr>
            <w:tcW w:w="1609" w:type="dxa"/>
          </w:tcPr>
          <w:p w14:paraId="069DF451" w14:textId="271F105B" w:rsidR="006345F4" w:rsidRPr="005D5984" w:rsidRDefault="006345F4" w:rsidP="00D67575">
            <w:r>
              <w:t>OLS</w:t>
            </w:r>
          </w:p>
        </w:tc>
        <w:tc>
          <w:tcPr>
            <w:tcW w:w="1168" w:type="dxa"/>
          </w:tcPr>
          <w:p w14:paraId="270373FB" w14:textId="06793F51" w:rsidR="006345F4" w:rsidRDefault="006345F4" w:rsidP="00D67575">
            <w:r>
              <w:t>0.11761</w:t>
            </w:r>
          </w:p>
        </w:tc>
        <w:tc>
          <w:tcPr>
            <w:tcW w:w="1435" w:type="dxa"/>
          </w:tcPr>
          <w:p w14:paraId="377B1A99" w14:textId="7E7C9064" w:rsidR="006345F4" w:rsidRDefault="006345F4" w:rsidP="00D67575">
            <w:r>
              <w:t>0.15061</w:t>
            </w:r>
          </w:p>
        </w:tc>
        <w:tc>
          <w:tcPr>
            <w:tcW w:w="1168" w:type="dxa"/>
          </w:tcPr>
          <w:p w14:paraId="74B28C6F" w14:textId="1D3C905E" w:rsidR="006345F4" w:rsidRPr="005D5984" w:rsidRDefault="006345F4" w:rsidP="00D67575">
            <w:r>
              <w:t>0.11553</w:t>
            </w:r>
          </w:p>
        </w:tc>
        <w:tc>
          <w:tcPr>
            <w:tcW w:w="1524" w:type="dxa"/>
          </w:tcPr>
          <w:p w14:paraId="00C26355" w14:textId="26E479DB" w:rsidR="006345F4" w:rsidRPr="005D5984" w:rsidRDefault="006345F4" w:rsidP="00D67575">
            <w:r>
              <w:t>0.13436</w:t>
            </w:r>
          </w:p>
        </w:tc>
        <w:tc>
          <w:tcPr>
            <w:tcW w:w="941" w:type="dxa"/>
          </w:tcPr>
          <w:p w14:paraId="3C6961A9" w14:textId="31B60E3F" w:rsidR="006345F4" w:rsidRPr="005D5984" w:rsidRDefault="00EF073E" w:rsidP="00D67575">
            <w:r>
              <w:t>690832</w:t>
            </w:r>
          </w:p>
        </w:tc>
        <w:tc>
          <w:tcPr>
            <w:tcW w:w="1505" w:type="dxa"/>
          </w:tcPr>
          <w:p w14:paraId="31D46990" w14:textId="4C47EDFE" w:rsidR="006345F4" w:rsidRPr="005D5984" w:rsidRDefault="00D6118C" w:rsidP="00D67575">
            <w:r>
              <w:t>0.41615</w:t>
            </w:r>
          </w:p>
        </w:tc>
      </w:tr>
      <w:tr w:rsidR="00EF073E" w:rsidRPr="005D5984" w14:paraId="1145958C" w14:textId="77777777" w:rsidTr="00E74711">
        <w:tc>
          <w:tcPr>
            <w:tcW w:w="1609" w:type="dxa"/>
          </w:tcPr>
          <w:p w14:paraId="580C552E" w14:textId="3ABDE636" w:rsidR="006345F4" w:rsidRPr="005D5984" w:rsidRDefault="006345F4" w:rsidP="00D67575">
            <w:r>
              <w:t>Lasso</w:t>
            </w:r>
          </w:p>
        </w:tc>
        <w:tc>
          <w:tcPr>
            <w:tcW w:w="1168" w:type="dxa"/>
          </w:tcPr>
          <w:p w14:paraId="70BE0AFC" w14:textId="31B74752" w:rsidR="006345F4" w:rsidRDefault="006345F4" w:rsidP="00D67575">
            <w:r>
              <w:t>0.10803</w:t>
            </w:r>
          </w:p>
        </w:tc>
        <w:tc>
          <w:tcPr>
            <w:tcW w:w="1435" w:type="dxa"/>
          </w:tcPr>
          <w:p w14:paraId="1F5A2C14" w14:textId="3D2D314D" w:rsidR="006345F4" w:rsidRDefault="006345F4" w:rsidP="00D67575">
            <w:r>
              <w:t>0.13395</w:t>
            </w:r>
          </w:p>
        </w:tc>
        <w:tc>
          <w:tcPr>
            <w:tcW w:w="1168" w:type="dxa"/>
          </w:tcPr>
          <w:p w14:paraId="6C2CA637" w14:textId="08B83F1F" w:rsidR="006345F4" w:rsidRPr="005D5984" w:rsidRDefault="006345F4" w:rsidP="00D67575">
            <w:r>
              <w:t>0.10626</w:t>
            </w:r>
          </w:p>
        </w:tc>
        <w:tc>
          <w:tcPr>
            <w:tcW w:w="1524" w:type="dxa"/>
          </w:tcPr>
          <w:p w14:paraId="07F18A63" w14:textId="4C7AD2FA" w:rsidR="006345F4" w:rsidRPr="005D5984" w:rsidRDefault="006345F4" w:rsidP="00D67575">
            <w:r>
              <w:t>0.12643</w:t>
            </w:r>
          </w:p>
        </w:tc>
        <w:tc>
          <w:tcPr>
            <w:tcW w:w="941" w:type="dxa"/>
          </w:tcPr>
          <w:p w14:paraId="5856BBEC" w14:textId="452EA5E9" w:rsidR="006345F4" w:rsidRPr="005D5984" w:rsidRDefault="00D6118C" w:rsidP="00D67575">
            <w:r>
              <w:t>0.13369</w:t>
            </w:r>
          </w:p>
        </w:tc>
        <w:tc>
          <w:tcPr>
            <w:tcW w:w="1505" w:type="dxa"/>
          </w:tcPr>
          <w:p w14:paraId="12744346" w14:textId="4DE4D407" w:rsidR="006345F4" w:rsidRPr="005D5984" w:rsidRDefault="00D6118C" w:rsidP="00D67575">
            <w:r>
              <w:t>0.14545</w:t>
            </w:r>
          </w:p>
        </w:tc>
      </w:tr>
      <w:tr w:rsidR="00EF073E" w:rsidRPr="005D5984" w14:paraId="56526A03" w14:textId="77777777" w:rsidTr="00E74711">
        <w:tc>
          <w:tcPr>
            <w:tcW w:w="1609" w:type="dxa"/>
          </w:tcPr>
          <w:p w14:paraId="3586C96B" w14:textId="459CB9BF" w:rsidR="006345F4" w:rsidRPr="005D5984" w:rsidRDefault="006345F4" w:rsidP="00D67575">
            <w:r>
              <w:t>Ridge</w:t>
            </w:r>
          </w:p>
        </w:tc>
        <w:tc>
          <w:tcPr>
            <w:tcW w:w="1168" w:type="dxa"/>
          </w:tcPr>
          <w:p w14:paraId="4B24CAF4" w14:textId="390B1098" w:rsidR="006345F4" w:rsidRDefault="006345F4" w:rsidP="00D67575">
            <w:r>
              <w:t>0.10851</w:t>
            </w:r>
          </w:p>
        </w:tc>
        <w:tc>
          <w:tcPr>
            <w:tcW w:w="1435" w:type="dxa"/>
          </w:tcPr>
          <w:p w14:paraId="4D4E8A1F" w14:textId="2FD73890" w:rsidR="006345F4" w:rsidRDefault="006345F4" w:rsidP="00D67575">
            <w:r>
              <w:t>0.14114</w:t>
            </w:r>
          </w:p>
        </w:tc>
        <w:tc>
          <w:tcPr>
            <w:tcW w:w="1168" w:type="dxa"/>
          </w:tcPr>
          <w:p w14:paraId="0EE9D222" w14:textId="6159CE5C" w:rsidR="006345F4" w:rsidRPr="005D5984" w:rsidRDefault="006345F4" w:rsidP="00D67575">
            <w:r>
              <w:t>0.10620</w:t>
            </w:r>
          </w:p>
        </w:tc>
        <w:tc>
          <w:tcPr>
            <w:tcW w:w="1524" w:type="dxa"/>
          </w:tcPr>
          <w:p w14:paraId="3B2F2809" w14:textId="57238532" w:rsidR="006345F4" w:rsidRPr="005D5984" w:rsidRDefault="006345F4" w:rsidP="00D67575">
            <w:r>
              <w:t>0.12490</w:t>
            </w:r>
          </w:p>
        </w:tc>
        <w:tc>
          <w:tcPr>
            <w:tcW w:w="941" w:type="dxa"/>
          </w:tcPr>
          <w:p w14:paraId="1B1FB844" w14:textId="2B4EADF3" w:rsidR="006345F4" w:rsidRPr="005D5984" w:rsidRDefault="00D6118C" w:rsidP="00D67575">
            <w:r>
              <w:t>0.10623</w:t>
            </w:r>
          </w:p>
        </w:tc>
        <w:tc>
          <w:tcPr>
            <w:tcW w:w="1505" w:type="dxa"/>
          </w:tcPr>
          <w:p w14:paraId="2AECB7C2" w14:textId="4DDABEF5" w:rsidR="006345F4" w:rsidRPr="005D5984" w:rsidRDefault="00D6118C" w:rsidP="00D67575">
            <w:r>
              <w:t>0.14234</w:t>
            </w:r>
          </w:p>
        </w:tc>
      </w:tr>
      <w:tr w:rsidR="00EF073E" w:rsidRPr="005D5984" w14:paraId="15D0F4B8" w14:textId="77777777" w:rsidTr="00E74711">
        <w:tc>
          <w:tcPr>
            <w:tcW w:w="1609" w:type="dxa"/>
          </w:tcPr>
          <w:p w14:paraId="32B9DB71" w14:textId="198A8967" w:rsidR="006345F4" w:rsidRPr="005D5984" w:rsidRDefault="006345F4" w:rsidP="00D67575">
            <w:proofErr w:type="spellStart"/>
            <w:r>
              <w:t>ElasticNet</w:t>
            </w:r>
            <w:proofErr w:type="spellEnd"/>
          </w:p>
        </w:tc>
        <w:tc>
          <w:tcPr>
            <w:tcW w:w="1168" w:type="dxa"/>
          </w:tcPr>
          <w:p w14:paraId="2EED9236" w14:textId="599ABBF8" w:rsidR="006345F4" w:rsidRDefault="006345F4" w:rsidP="00D67575">
            <w:r>
              <w:t>0.107</w:t>
            </w:r>
            <w:r w:rsidR="00EF073E">
              <w:t>60</w:t>
            </w:r>
          </w:p>
        </w:tc>
        <w:tc>
          <w:tcPr>
            <w:tcW w:w="1435" w:type="dxa"/>
          </w:tcPr>
          <w:p w14:paraId="2BD84AE1" w14:textId="5ED4E714" w:rsidR="006345F4" w:rsidRDefault="00EF073E" w:rsidP="00D67575">
            <w:r>
              <w:t>0.13490</w:t>
            </w:r>
          </w:p>
        </w:tc>
        <w:tc>
          <w:tcPr>
            <w:tcW w:w="1168" w:type="dxa"/>
          </w:tcPr>
          <w:p w14:paraId="1F245C8A" w14:textId="591593EA" w:rsidR="006345F4" w:rsidRPr="005D5984" w:rsidRDefault="006345F4" w:rsidP="00D67575">
            <w:r>
              <w:t>0.10566</w:t>
            </w:r>
          </w:p>
        </w:tc>
        <w:tc>
          <w:tcPr>
            <w:tcW w:w="1524" w:type="dxa"/>
          </w:tcPr>
          <w:p w14:paraId="50FECF7B" w14:textId="0DA604E7" w:rsidR="006345F4" w:rsidRPr="005D5984" w:rsidRDefault="006345F4" w:rsidP="00D67575">
            <w:r>
              <w:t>0.12469</w:t>
            </w:r>
          </w:p>
        </w:tc>
        <w:tc>
          <w:tcPr>
            <w:tcW w:w="941" w:type="dxa"/>
          </w:tcPr>
          <w:p w14:paraId="5A6A881C" w14:textId="12D9488C" w:rsidR="006345F4" w:rsidRPr="005D5984" w:rsidRDefault="00E74711" w:rsidP="00D67575">
            <w:r>
              <w:t>0.10551</w:t>
            </w:r>
          </w:p>
        </w:tc>
        <w:tc>
          <w:tcPr>
            <w:tcW w:w="1505" w:type="dxa"/>
          </w:tcPr>
          <w:p w14:paraId="43F47FA0" w14:textId="283DD078" w:rsidR="006345F4" w:rsidRPr="005D5984" w:rsidRDefault="00E74711" w:rsidP="00D67575">
            <w:r>
              <w:t>0.14075</w:t>
            </w:r>
          </w:p>
        </w:tc>
      </w:tr>
      <w:tr w:rsidR="00EF073E" w:rsidRPr="005D5984" w14:paraId="4BC851BC" w14:textId="77777777" w:rsidTr="00E74711">
        <w:tc>
          <w:tcPr>
            <w:tcW w:w="1609" w:type="dxa"/>
          </w:tcPr>
          <w:p w14:paraId="0C48F749" w14:textId="3C35E812" w:rsidR="006345F4" w:rsidRPr="005D5984" w:rsidRDefault="006345F4" w:rsidP="00D67575">
            <w:r>
              <w:t>Bayesian Ridge</w:t>
            </w:r>
          </w:p>
        </w:tc>
        <w:tc>
          <w:tcPr>
            <w:tcW w:w="1168" w:type="dxa"/>
          </w:tcPr>
          <w:p w14:paraId="39A35FBC" w14:textId="10CEB64D" w:rsidR="006345F4" w:rsidRDefault="00EF073E" w:rsidP="00D67575">
            <w:r>
              <w:t>0.10845</w:t>
            </w:r>
          </w:p>
        </w:tc>
        <w:tc>
          <w:tcPr>
            <w:tcW w:w="1435" w:type="dxa"/>
          </w:tcPr>
          <w:p w14:paraId="356C8D6C" w14:textId="61D93575" w:rsidR="006345F4" w:rsidRDefault="00EF073E" w:rsidP="00D67575">
            <w:r>
              <w:t>0.14100</w:t>
            </w:r>
          </w:p>
        </w:tc>
        <w:tc>
          <w:tcPr>
            <w:tcW w:w="1168" w:type="dxa"/>
          </w:tcPr>
          <w:p w14:paraId="66436716" w14:textId="23BD6F89" w:rsidR="006345F4" w:rsidRPr="005D5984" w:rsidRDefault="006345F4" w:rsidP="00D67575">
            <w:r>
              <w:t>0.10612</w:t>
            </w:r>
          </w:p>
        </w:tc>
        <w:tc>
          <w:tcPr>
            <w:tcW w:w="1524" w:type="dxa"/>
          </w:tcPr>
          <w:p w14:paraId="42D6A057" w14:textId="2FA7C0F0" w:rsidR="006345F4" w:rsidRPr="005D5984" w:rsidRDefault="006345F4" w:rsidP="00D67575">
            <w:r>
              <w:t>0.12491</w:t>
            </w:r>
          </w:p>
        </w:tc>
        <w:tc>
          <w:tcPr>
            <w:tcW w:w="941" w:type="dxa"/>
          </w:tcPr>
          <w:p w14:paraId="3ED21248" w14:textId="2B0FDAE8" w:rsidR="006345F4" w:rsidRPr="005D5984" w:rsidRDefault="00E74711" w:rsidP="00D67575">
            <w:r>
              <w:t>40033</w:t>
            </w:r>
          </w:p>
        </w:tc>
        <w:tc>
          <w:tcPr>
            <w:tcW w:w="1505" w:type="dxa"/>
          </w:tcPr>
          <w:p w14:paraId="1C14247B" w14:textId="7AAB2241" w:rsidR="006345F4" w:rsidRPr="005D5984" w:rsidRDefault="00E74711" w:rsidP="00D67575">
            <w:r>
              <w:t>0.55548</w:t>
            </w:r>
          </w:p>
        </w:tc>
      </w:tr>
      <w:tr w:rsidR="00EF073E" w:rsidRPr="005D5984" w14:paraId="7B82DB16" w14:textId="77777777" w:rsidTr="00E74711">
        <w:tc>
          <w:tcPr>
            <w:tcW w:w="1609" w:type="dxa"/>
          </w:tcPr>
          <w:p w14:paraId="5EF464F9" w14:textId="04DDF6E2" w:rsidR="006345F4" w:rsidRPr="005D5984" w:rsidRDefault="006345F4" w:rsidP="00D67575">
            <w:r>
              <w:t>SVR</w:t>
            </w:r>
          </w:p>
        </w:tc>
        <w:tc>
          <w:tcPr>
            <w:tcW w:w="1168" w:type="dxa"/>
          </w:tcPr>
          <w:p w14:paraId="50204B8F" w14:textId="61735724" w:rsidR="006345F4" w:rsidRDefault="00EF073E" w:rsidP="00D67575">
            <w:r>
              <w:t>0.15575</w:t>
            </w:r>
          </w:p>
        </w:tc>
        <w:tc>
          <w:tcPr>
            <w:tcW w:w="1435" w:type="dxa"/>
          </w:tcPr>
          <w:p w14:paraId="0C0F328B" w14:textId="4CF30212" w:rsidR="006345F4" w:rsidRDefault="00EF073E" w:rsidP="00D67575">
            <w:r>
              <w:t>0.17083</w:t>
            </w:r>
          </w:p>
        </w:tc>
        <w:tc>
          <w:tcPr>
            <w:tcW w:w="1168" w:type="dxa"/>
          </w:tcPr>
          <w:p w14:paraId="60D28FD4" w14:textId="207A39FC" w:rsidR="006345F4" w:rsidRPr="005D5984" w:rsidRDefault="006345F4" w:rsidP="00D67575">
            <w:r>
              <w:t>0.10738</w:t>
            </w:r>
          </w:p>
        </w:tc>
        <w:tc>
          <w:tcPr>
            <w:tcW w:w="1524" w:type="dxa"/>
          </w:tcPr>
          <w:p w14:paraId="08E49D06" w14:textId="62A4140C" w:rsidR="006345F4" w:rsidRPr="005D5984" w:rsidRDefault="006345F4" w:rsidP="00D67575">
            <w:r>
              <w:t>0.13460</w:t>
            </w:r>
          </w:p>
        </w:tc>
        <w:tc>
          <w:tcPr>
            <w:tcW w:w="941" w:type="dxa"/>
          </w:tcPr>
          <w:p w14:paraId="45689CF6" w14:textId="44226D54" w:rsidR="006345F4" w:rsidRPr="005D5984" w:rsidRDefault="00E74711" w:rsidP="00D67575">
            <w:r>
              <w:t>0.33202</w:t>
            </w:r>
          </w:p>
        </w:tc>
        <w:tc>
          <w:tcPr>
            <w:tcW w:w="1505" w:type="dxa"/>
          </w:tcPr>
          <w:p w14:paraId="595A6288" w14:textId="364F5106" w:rsidR="006345F4" w:rsidRPr="005D5984" w:rsidRDefault="00E74711" w:rsidP="00D67575">
            <w:r>
              <w:t>0.41714</w:t>
            </w:r>
          </w:p>
        </w:tc>
      </w:tr>
      <w:tr w:rsidR="00E33F6C" w:rsidRPr="005D5984" w14:paraId="2F2BC4AB" w14:textId="77777777" w:rsidTr="00E74711">
        <w:tc>
          <w:tcPr>
            <w:tcW w:w="1609" w:type="dxa"/>
          </w:tcPr>
          <w:p w14:paraId="30924115" w14:textId="0A24875C" w:rsidR="00E33F6C" w:rsidRDefault="00E33F6C" w:rsidP="00D67575">
            <w:r>
              <w:t>Stacked</w:t>
            </w:r>
          </w:p>
        </w:tc>
        <w:tc>
          <w:tcPr>
            <w:tcW w:w="1168" w:type="dxa"/>
          </w:tcPr>
          <w:p w14:paraId="75D7A2D5" w14:textId="5A6D3358" w:rsidR="00E33F6C" w:rsidRDefault="00E33F6C" w:rsidP="00D67575">
            <w:r>
              <w:t>0.10743</w:t>
            </w:r>
          </w:p>
        </w:tc>
        <w:tc>
          <w:tcPr>
            <w:tcW w:w="1435" w:type="dxa"/>
          </w:tcPr>
          <w:p w14:paraId="6C8ECE45" w14:textId="797CDE92" w:rsidR="00E33F6C" w:rsidRDefault="00E33F6C" w:rsidP="00D67575">
            <w:r>
              <w:t>0.13607</w:t>
            </w:r>
          </w:p>
        </w:tc>
        <w:tc>
          <w:tcPr>
            <w:tcW w:w="1168" w:type="dxa"/>
          </w:tcPr>
          <w:p w14:paraId="3D8C27E0" w14:textId="27A42962" w:rsidR="00E33F6C" w:rsidRDefault="00E33F6C" w:rsidP="00D67575">
            <w:r>
              <w:t>0.10532</w:t>
            </w:r>
          </w:p>
        </w:tc>
        <w:tc>
          <w:tcPr>
            <w:tcW w:w="1524" w:type="dxa"/>
          </w:tcPr>
          <w:p w14:paraId="44E28B20" w14:textId="0F7B2D38" w:rsidR="00E33F6C" w:rsidRDefault="00E33F6C" w:rsidP="00D67575">
            <w:r>
              <w:t>0.12449</w:t>
            </w:r>
          </w:p>
        </w:tc>
        <w:tc>
          <w:tcPr>
            <w:tcW w:w="941" w:type="dxa"/>
          </w:tcPr>
          <w:p w14:paraId="420020CB" w14:textId="0DE951A2" w:rsidR="00E33F6C" w:rsidRDefault="00E33F6C" w:rsidP="00D67575">
            <w:r>
              <w:t>0.10820</w:t>
            </w:r>
          </w:p>
        </w:tc>
        <w:tc>
          <w:tcPr>
            <w:tcW w:w="1505" w:type="dxa"/>
          </w:tcPr>
          <w:p w14:paraId="19F6E13E" w14:textId="750343A5" w:rsidR="00E33F6C" w:rsidRDefault="00E33F6C" w:rsidP="00D67575">
            <w:r>
              <w:t>0.14819</w:t>
            </w:r>
          </w:p>
        </w:tc>
      </w:tr>
    </w:tbl>
    <w:p w14:paraId="401A27EC" w14:textId="77777777" w:rsidR="00E33F6C" w:rsidRDefault="00E33F6C" w:rsidP="00D67575">
      <w:pPr>
        <w:spacing w:line="480" w:lineRule="auto"/>
        <w:rPr>
          <w:b/>
          <w:bCs/>
        </w:rPr>
      </w:pPr>
    </w:p>
    <w:p w14:paraId="0F1388FF" w14:textId="76364954" w:rsidR="0051598A" w:rsidRDefault="0051598A" w:rsidP="00D67575">
      <w:pPr>
        <w:spacing w:line="480" w:lineRule="auto"/>
        <w:rPr>
          <w:b/>
          <w:bCs/>
        </w:rPr>
      </w:pPr>
      <w:r>
        <w:rPr>
          <w:b/>
          <w:bCs/>
        </w:rPr>
        <w:t>Exposition, problem description, and management recommendations</w:t>
      </w:r>
    </w:p>
    <w:p w14:paraId="6C030F7C" w14:textId="7B60B18A" w:rsidR="0051598A" w:rsidRDefault="00741DEC" w:rsidP="00D67575">
      <w:pPr>
        <w:spacing w:line="480" w:lineRule="auto"/>
        <w:ind w:firstLine="720"/>
      </w:pPr>
      <w:r>
        <w:lastRenderedPageBreak/>
        <w:t>One reason behind the discrepancy between transforming on all data and transforming only based on the training set is the presence of outliers in the training set. My outlier removal strategy was conservative and when I reduce the outlier thresholds for more samples removed, the box-cox parameters become much closer together. However, this could also be some form of data leak, since I am using the test set to inform me of how far outliers can be.</w:t>
      </w:r>
    </w:p>
    <w:p w14:paraId="4787E8AE" w14:textId="7376155D" w:rsidR="00741DEC" w:rsidRPr="00741DEC" w:rsidRDefault="00741DEC" w:rsidP="00D67575">
      <w:pPr>
        <w:spacing w:line="480" w:lineRule="auto"/>
        <w:ind w:firstLine="720"/>
      </w:pPr>
      <w:r>
        <w:t>The best Kaggle score I obtained was from stacking regression. More iterations with parameter tuning will give better scores, as well as weighting the models separately. More model types, such as gradient boosting machines and random forests, will also likely improve the model.</w:t>
      </w:r>
    </w:p>
    <w:p w14:paraId="5DAFD520" w14:textId="3D901E24" w:rsidR="00FA45D6" w:rsidRPr="00FA45D6" w:rsidRDefault="00FA45D6" w:rsidP="00D67575">
      <w:pPr>
        <w:spacing w:line="480" w:lineRule="auto"/>
      </w:pPr>
    </w:p>
    <w:p w14:paraId="5CE12C09" w14:textId="456330C2" w:rsidR="00FA45D6" w:rsidRPr="00FA45D6" w:rsidRDefault="00FA45D6" w:rsidP="00D67575">
      <w:pPr>
        <w:spacing w:line="480" w:lineRule="auto"/>
      </w:pPr>
    </w:p>
    <w:p w14:paraId="09525401" w14:textId="366D4F74" w:rsidR="00FA45D6" w:rsidRPr="00FA45D6" w:rsidRDefault="00FA45D6" w:rsidP="00D67575">
      <w:pPr>
        <w:spacing w:line="480" w:lineRule="auto"/>
      </w:pPr>
    </w:p>
    <w:p w14:paraId="1A8DEB9C" w14:textId="51948AAD" w:rsidR="00FA45D6" w:rsidRPr="00FA45D6" w:rsidRDefault="00FA45D6" w:rsidP="00D67575">
      <w:pPr>
        <w:spacing w:line="480" w:lineRule="auto"/>
      </w:pPr>
    </w:p>
    <w:p w14:paraId="4A98E1DE" w14:textId="661DE560" w:rsidR="00FA45D6" w:rsidRPr="00FA45D6" w:rsidRDefault="00FA45D6" w:rsidP="00D67575">
      <w:pPr>
        <w:spacing w:line="480" w:lineRule="auto"/>
      </w:pPr>
    </w:p>
    <w:p w14:paraId="23F58B03" w14:textId="1DE2C497" w:rsidR="00FA45D6" w:rsidRPr="00FA45D6" w:rsidRDefault="00FA45D6" w:rsidP="00D67575">
      <w:pPr>
        <w:spacing w:line="480" w:lineRule="auto"/>
      </w:pPr>
    </w:p>
    <w:p w14:paraId="1F9C87CF" w14:textId="5312D775" w:rsidR="00FA45D6" w:rsidRPr="00FA45D6" w:rsidRDefault="00FA45D6" w:rsidP="00D67575">
      <w:pPr>
        <w:spacing w:line="480" w:lineRule="auto"/>
      </w:pPr>
    </w:p>
    <w:p w14:paraId="14E07361" w14:textId="01B71BD8" w:rsidR="00FA45D6" w:rsidRPr="00FA45D6" w:rsidRDefault="00FA45D6" w:rsidP="00D67575">
      <w:pPr>
        <w:spacing w:line="480" w:lineRule="auto"/>
      </w:pPr>
    </w:p>
    <w:p w14:paraId="68B3EB82" w14:textId="595EC35A" w:rsidR="00FA45D6" w:rsidRPr="00FA45D6" w:rsidRDefault="00FA45D6" w:rsidP="00D67575">
      <w:pPr>
        <w:spacing w:line="480" w:lineRule="auto"/>
      </w:pPr>
    </w:p>
    <w:p w14:paraId="23793E78" w14:textId="7D5E5536" w:rsidR="00FA45D6" w:rsidRPr="00FA45D6" w:rsidRDefault="00FA45D6" w:rsidP="00D67575">
      <w:pPr>
        <w:spacing w:line="480" w:lineRule="auto"/>
      </w:pPr>
    </w:p>
    <w:p w14:paraId="26F7EDBB" w14:textId="1067F52E" w:rsidR="00FA45D6" w:rsidRPr="00FA45D6" w:rsidRDefault="00FA45D6" w:rsidP="00D67575">
      <w:pPr>
        <w:spacing w:line="480" w:lineRule="auto"/>
      </w:pPr>
    </w:p>
    <w:p w14:paraId="7F359BCE" w14:textId="46A73395" w:rsidR="00FA45D6" w:rsidRPr="00FA45D6" w:rsidRDefault="00FA45D6" w:rsidP="00D67575">
      <w:pPr>
        <w:spacing w:line="480" w:lineRule="auto"/>
      </w:pPr>
    </w:p>
    <w:p w14:paraId="1772BDD0" w14:textId="27E89082" w:rsidR="00FA45D6" w:rsidRPr="00FA45D6" w:rsidRDefault="00FA45D6" w:rsidP="00D67575">
      <w:pPr>
        <w:spacing w:line="480" w:lineRule="auto"/>
      </w:pPr>
    </w:p>
    <w:sectPr w:rsidR="00FA45D6" w:rsidRPr="00FA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B4F"/>
    <w:multiLevelType w:val="hybridMultilevel"/>
    <w:tmpl w:val="4C1C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6120"/>
    <w:multiLevelType w:val="hybridMultilevel"/>
    <w:tmpl w:val="55A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D37D0"/>
    <w:rsid w:val="00237353"/>
    <w:rsid w:val="0028197A"/>
    <w:rsid w:val="002F0F83"/>
    <w:rsid w:val="004E1F42"/>
    <w:rsid w:val="00504535"/>
    <w:rsid w:val="0051598A"/>
    <w:rsid w:val="00531779"/>
    <w:rsid w:val="00544128"/>
    <w:rsid w:val="00582214"/>
    <w:rsid w:val="005D5984"/>
    <w:rsid w:val="006345F4"/>
    <w:rsid w:val="006D740B"/>
    <w:rsid w:val="00704D0A"/>
    <w:rsid w:val="00741DEC"/>
    <w:rsid w:val="0074322B"/>
    <w:rsid w:val="00AE0317"/>
    <w:rsid w:val="00B64F5F"/>
    <w:rsid w:val="00D6118C"/>
    <w:rsid w:val="00D67575"/>
    <w:rsid w:val="00D71956"/>
    <w:rsid w:val="00DD6606"/>
    <w:rsid w:val="00E33F6C"/>
    <w:rsid w:val="00E66ADC"/>
    <w:rsid w:val="00E74711"/>
    <w:rsid w:val="00E84541"/>
    <w:rsid w:val="00EF073E"/>
    <w:rsid w:val="00FA4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8016"/>
  <w15:chartTrackingRefBased/>
  <w15:docId w15:val="{702CD338-0499-4F0E-A8EE-49B964FF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64F5F"/>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B64F5F"/>
    <w:rPr>
      <w:rFonts w:ascii="Courier New" w:eastAsia="Times New Roman" w:hAnsi="Courier New" w:cs="Courier New"/>
      <w:color w:val="000000"/>
      <w:sz w:val="20"/>
      <w:szCs w:val="20"/>
      <w:shd w:val="clear" w:color="auto" w:fill="FFFFFF"/>
    </w:rPr>
  </w:style>
  <w:style w:type="paragraph" w:styleId="ListParagraph">
    <w:name w:val="List Paragraph"/>
    <w:basedOn w:val="Normal"/>
    <w:uiPriority w:val="34"/>
    <w:qFormat/>
    <w:rsid w:val="00FA45D6"/>
    <w:pPr>
      <w:ind w:left="720"/>
      <w:contextualSpacing/>
    </w:pPr>
  </w:style>
  <w:style w:type="table" w:styleId="TableGrid">
    <w:name w:val="Table Grid"/>
    <w:basedOn w:val="TableNormal"/>
    <w:uiPriority w:val="39"/>
    <w:rsid w:val="005D5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7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4468">
      <w:bodyDiv w:val="1"/>
      <w:marLeft w:val="0"/>
      <w:marRight w:val="0"/>
      <w:marTop w:val="0"/>
      <w:marBottom w:val="0"/>
      <w:divBdr>
        <w:top w:val="none" w:sz="0" w:space="0" w:color="auto"/>
        <w:left w:val="none" w:sz="0" w:space="0" w:color="auto"/>
        <w:bottom w:val="none" w:sz="0" w:space="0" w:color="auto"/>
        <w:right w:val="none" w:sz="0" w:space="0" w:color="auto"/>
      </w:divBdr>
    </w:div>
    <w:div w:id="492333654">
      <w:bodyDiv w:val="1"/>
      <w:marLeft w:val="0"/>
      <w:marRight w:val="0"/>
      <w:marTop w:val="0"/>
      <w:marBottom w:val="0"/>
      <w:divBdr>
        <w:top w:val="none" w:sz="0" w:space="0" w:color="auto"/>
        <w:left w:val="none" w:sz="0" w:space="0" w:color="auto"/>
        <w:bottom w:val="none" w:sz="0" w:space="0" w:color="auto"/>
        <w:right w:val="none" w:sz="0" w:space="0" w:color="auto"/>
      </w:divBdr>
    </w:div>
    <w:div w:id="739640225">
      <w:bodyDiv w:val="1"/>
      <w:marLeft w:val="0"/>
      <w:marRight w:val="0"/>
      <w:marTop w:val="0"/>
      <w:marBottom w:val="0"/>
      <w:divBdr>
        <w:top w:val="none" w:sz="0" w:space="0" w:color="auto"/>
        <w:left w:val="none" w:sz="0" w:space="0" w:color="auto"/>
        <w:bottom w:val="none" w:sz="0" w:space="0" w:color="auto"/>
        <w:right w:val="none" w:sz="0" w:space="0" w:color="auto"/>
      </w:divBdr>
    </w:div>
    <w:div w:id="857892968">
      <w:bodyDiv w:val="1"/>
      <w:marLeft w:val="0"/>
      <w:marRight w:val="0"/>
      <w:marTop w:val="0"/>
      <w:marBottom w:val="0"/>
      <w:divBdr>
        <w:top w:val="none" w:sz="0" w:space="0" w:color="auto"/>
        <w:left w:val="none" w:sz="0" w:space="0" w:color="auto"/>
        <w:bottom w:val="none" w:sz="0" w:space="0" w:color="auto"/>
        <w:right w:val="none" w:sz="0" w:space="0" w:color="auto"/>
      </w:divBdr>
    </w:div>
    <w:div w:id="1139686527">
      <w:bodyDiv w:val="1"/>
      <w:marLeft w:val="0"/>
      <w:marRight w:val="0"/>
      <w:marTop w:val="0"/>
      <w:marBottom w:val="0"/>
      <w:divBdr>
        <w:top w:val="none" w:sz="0" w:space="0" w:color="auto"/>
        <w:left w:val="none" w:sz="0" w:space="0" w:color="auto"/>
        <w:bottom w:val="none" w:sz="0" w:space="0" w:color="auto"/>
        <w:right w:val="none" w:sz="0" w:space="0" w:color="auto"/>
      </w:divBdr>
    </w:div>
    <w:div w:id="1308239079">
      <w:bodyDiv w:val="1"/>
      <w:marLeft w:val="0"/>
      <w:marRight w:val="0"/>
      <w:marTop w:val="0"/>
      <w:marBottom w:val="0"/>
      <w:divBdr>
        <w:top w:val="none" w:sz="0" w:space="0" w:color="auto"/>
        <w:left w:val="none" w:sz="0" w:space="0" w:color="auto"/>
        <w:bottom w:val="none" w:sz="0" w:space="0" w:color="auto"/>
        <w:right w:val="none" w:sz="0" w:space="0" w:color="auto"/>
      </w:divBdr>
    </w:div>
    <w:div w:id="1530724853">
      <w:bodyDiv w:val="1"/>
      <w:marLeft w:val="0"/>
      <w:marRight w:val="0"/>
      <w:marTop w:val="0"/>
      <w:marBottom w:val="0"/>
      <w:divBdr>
        <w:top w:val="none" w:sz="0" w:space="0" w:color="auto"/>
        <w:left w:val="none" w:sz="0" w:space="0" w:color="auto"/>
        <w:bottom w:val="none" w:sz="0" w:space="0" w:color="auto"/>
        <w:right w:val="none" w:sz="0" w:space="0" w:color="auto"/>
      </w:divBdr>
    </w:div>
    <w:div w:id="1535923841">
      <w:bodyDiv w:val="1"/>
      <w:marLeft w:val="0"/>
      <w:marRight w:val="0"/>
      <w:marTop w:val="0"/>
      <w:marBottom w:val="0"/>
      <w:divBdr>
        <w:top w:val="none" w:sz="0" w:space="0" w:color="auto"/>
        <w:left w:val="none" w:sz="0" w:space="0" w:color="auto"/>
        <w:bottom w:val="none" w:sz="0" w:space="0" w:color="auto"/>
        <w:right w:val="none" w:sz="0" w:space="0" w:color="auto"/>
      </w:divBdr>
    </w:div>
    <w:div w:id="1544948575">
      <w:bodyDiv w:val="1"/>
      <w:marLeft w:val="0"/>
      <w:marRight w:val="0"/>
      <w:marTop w:val="0"/>
      <w:marBottom w:val="0"/>
      <w:divBdr>
        <w:top w:val="none" w:sz="0" w:space="0" w:color="auto"/>
        <w:left w:val="none" w:sz="0" w:space="0" w:color="auto"/>
        <w:bottom w:val="none" w:sz="0" w:space="0" w:color="auto"/>
        <w:right w:val="none" w:sz="0" w:space="0" w:color="auto"/>
      </w:divBdr>
    </w:div>
    <w:div w:id="1681270848">
      <w:bodyDiv w:val="1"/>
      <w:marLeft w:val="0"/>
      <w:marRight w:val="0"/>
      <w:marTop w:val="0"/>
      <w:marBottom w:val="0"/>
      <w:divBdr>
        <w:top w:val="none" w:sz="0" w:space="0" w:color="auto"/>
        <w:left w:val="none" w:sz="0" w:space="0" w:color="auto"/>
        <w:bottom w:val="none" w:sz="0" w:space="0" w:color="auto"/>
        <w:right w:val="none" w:sz="0" w:space="0" w:color="auto"/>
      </w:divBdr>
    </w:div>
    <w:div w:id="1995454593">
      <w:bodyDiv w:val="1"/>
      <w:marLeft w:val="0"/>
      <w:marRight w:val="0"/>
      <w:marTop w:val="0"/>
      <w:marBottom w:val="0"/>
      <w:divBdr>
        <w:top w:val="none" w:sz="0" w:space="0" w:color="auto"/>
        <w:left w:val="none" w:sz="0" w:space="0" w:color="auto"/>
        <w:bottom w:val="none" w:sz="0" w:space="0" w:color="auto"/>
        <w:right w:val="none" w:sz="0" w:space="0" w:color="auto"/>
      </w:divBdr>
    </w:div>
    <w:div w:id="2029133858">
      <w:bodyDiv w:val="1"/>
      <w:marLeft w:val="0"/>
      <w:marRight w:val="0"/>
      <w:marTop w:val="0"/>
      <w:marBottom w:val="0"/>
      <w:divBdr>
        <w:top w:val="none" w:sz="0" w:space="0" w:color="auto"/>
        <w:left w:val="none" w:sz="0" w:space="0" w:color="auto"/>
        <w:bottom w:val="none" w:sz="0" w:space="0" w:color="auto"/>
        <w:right w:val="none" w:sz="0" w:space="0" w:color="auto"/>
      </w:divBdr>
    </w:div>
    <w:div w:id="21469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c:creator>
  <cp:keywords/>
  <dc:description/>
  <cp:lastModifiedBy>Tau</cp:lastModifiedBy>
  <cp:revision>2</cp:revision>
  <dcterms:created xsi:type="dcterms:W3CDTF">2021-09-26T00:16:00Z</dcterms:created>
  <dcterms:modified xsi:type="dcterms:W3CDTF">2021-09-26T00:16:00Z</dcterms:modified>
</cp:coreProperties>
</file>