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2659"/>
        <w:gridCol w:w="1658"/>
        <w:gridCol w:w="2501"/>
      </w:tblGrid>
      <w:tr w14:paraId="2BF68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4" w:hRule="atLeast"/>
        </w:trPr>
        <w:tc>
          <w:tcPr>
            <w:tcW w:w="5000" w:type="pct"/>
            <w:gridSpan w:val="4"/>
            <w:vAlign w:val="center"/>
          </w:tcPr>
          <w:p w14:paraId="37C216EE">
            <w:pPr>
              <w:rPr>
                <w:rFonts w:ascii="宋体" w:hAnsi="宋体"/>
                <w:highlight w:val="yellow"/>
              </w:rPr>
            </w:pPr>
            <w:r>
              <w:rPr>
                <w:rFonts w:hint="eastAsia" w:ascii="宋体" w:hAnsi="宋体"/>
              </w:rPr>
              <w:t>设计（论文）题目：基于</w:t>
            </w:r>
            <w:r>
              <w:t>STM32</w:t>
            </w:r>
            <w:r>
              <w:rPr>
                <w:rFonts w:hint="eastAsia" w:ascii="宋体" w:hAnsi="宋体"/>
              </w:rPr>
              <w:t>的电子桩驾考系统</w:t>
            </w:r>
          </w:p>
        </w:tc>
      </w:tr>
      <w:tr w14:paraId="02038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2" w:hRule="atLeast"/>
        </w:trPr>
        <w:tc>
          <w:tcPr>
            <w:tcW w:w="1000" w:type="pct"/>
            <w:vAlign w:val="center"/>
          </w:tcPr>
          <w:p w14:paraId="2A9E3966">
            <w:pPr>
              <w:jc w:val="center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</w:rPr>
              <w:t>学院</w:t>
            </w:r>
          </w:p>
        </w:tc>
        <w:tc>
          <w:tcPr>
            <w:tcW w:w="1560" w:type="pct"/>
            <w:vAlign w:val="center"/>
          </w:tcPr>
          <w:p w14:paraId="130CB581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计算机系</w:t>
            </w:r>
          </w:p>
        </w:tc>
        <w:tc>
          <w:tcPr>
            <w:tcW w:w="973" w:type="pct"/>
            <w:vAlign w:val="center"/>
          </w:tcPr>
          <w:p w14:paraId="699BD93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专业年级</w:t>
            </w:r>
          </w:p>
        </w:tc>
        <w:tc>
          <w:tcPr>
            <w:tcW w:w="1468" w:type="pct"/>
            <w:vAlign w:val="center"/>
          </w:tcPr>
          <w:p w14:paraId="1AE944DD">
            <w:pPr>
              <w:rPr>
                <w:rFonts w:ascii="宋体" w:hAnsi="宋体"/>
                <w:highlight w:val="yellow"/>
              </w:rPr>
            </w:pPr>
          </w:p>
        </w:tc>
      </w:tr>
      <w:tr w14:paraId="18C5D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2" w:hRule="atLeast"/>
        </w:trPr>
        <w:tc>
          <w:tcPr>
            <w:tcW w:w="1000" w:type="pct"/>
            <w:vAlign w:val="center"/>
          </w:tcPr>
          <w:p w14:paraId="5D6B8D49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学生姓名</w:t>
            </w:r>
          </w:p>
        </w:tc>
        <w:tc>
          <w:tcPr>
            <w:tcW w:w="1560" w:type="pct"/>
            <w:vAlign w:val="center"/>
          </w:tcPr>
          <w:p w14:paraId="021809F5">
            <w:pPr>
              <w:rPr>
                <w:rFonts w:ascii="宋体" w:hAnsi="宋体"/>
                <w:highlight w:val="yellow"/>
              </w:rPr>
            </w:pPr>
          </w:p>
        </w:tc>
        <w:tc>
          <w:tcPr>
            <w:tcW w:w="973" w:type="pct"/>
            <w:vAlign w:val="center"/>
          </w:tcPr>
          <w:p w14:paraId="6F42BDB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学号</w:t>
            </w:r>
          </w:p>
        </w:tc>
        <w:tc>
          <w:tcPr>
            <w:tcW w:w="1468" w:type="pct"/>
            <w:vAlign w:val="center"/>
          </w:tcPr>
          <w:p w14:paraId="6E74FAC9"/>
        </w:tc>
      </w:tr>
      <w:tr w14:paraId="32E809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66" w:hRule="atLeast"/>
        </w:trPr>
        <w:tc>
          <w:tcPr>
            <w:tcW w:w="1000" w:type="pct"/>
            <w:vAlign w:val="center"/>
          </w:tcPr>
          <w:p w14:paraId="780C9FC4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下达日期</w:t>
            </w:r>
          </w:p>
        </w:tc>
        <w:tc>
          <w:tcPr>
            <w:tcW w:w="1560" w:type="pct"/>
            <w:vAlign w:val="center"/>
          </w:tcPr>
          <w:p w14:paraId="175A2D6C">
            <w:pPr>
              <w:rPr>
                <w:rFonts w:ascii="宋体" w:hAnsi="宋体"/>
              </w:rPr>
            </w:pPr>
          </w:p>
        </w:tc>
        <w:tc>
          <w:tcPr>
            <w:tcW w:w="973" w:type="pct"/>
            <w:vAlign w:val="center"/>
          </w:tcPr>
          <w:p w14:paraId="798D4E9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毕业设计（论文</w:t>
            </w:r>
            <w:r>
              <w:rPr>
                <w:rFonts w:ascii="宋体" w:hAnsi="宋体"/>
              </w:rPr>
              <w:t>）</w:t>
            </w:r>
            <w:r>
              <w:rPr>
                <w:rFonts w:hint="eastAsia" w:ascii="宋体" w:hAnsi="宋体"/>
              </w:rPr>
              <w:t>日期</w:t>
            </w:r>
          </w:p>
        </w:tc>
        <w:tc>
          <w:tcPr>
            <w:tcW w:w="1468" w:type="pct"/>
            <w:vAlign w:val="center"/>
          </w:tcPr>
          <w:p w14:paraId="3D0CE633">
            <w:pPr>
              <w:rPr>
                <w:rFonts w:ascii="宋体" w:hAnsi="宋体"/>
              </w:rPr>
            </w:pPr>
          </w:p>
        </w:tc>
      </w:tr>
      <w:tr w14:paraId="48209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80" w:hRule="atLeast"/>
        </w:trPr>
        <w:tc>
          <w:tcPr>
            <w:tcW w:w="5000" w:type="pct"/>
            <w:gridSpan w:val="4"/>
            <w:vAlign w:val="center"/>
          </w:tcPr>
          <w:p w14:paraId="0ABC48FF">
            <w:pPr>
              <w:numPr>
                <w:ilvl w:val="0"/>
                <w:numId w:val="1"/>
              </w:num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设计（论文）的主要内容</w:t>
            </w:r>
          </w:p>
          <w:p w14:paraId="74491D0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（1）系统设计与实现：对电子桩驾考系统的整体设计进行规划，确定系统的功能模块和组件。制定硬件和软件的架构方案，明确各个模块之间的关系和交互。</w:t>
            </w:r>
          </w:p>
          <w:p w14:paraId="33EC6154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（2）硬件设计与实现：选择合适的传感器和执行器，设计电子桩的硬件结构。使用STM32微控制器进行电子桩的控制和数据处理。确保硬件设计满足系统功能和性能的要求。</w:t>
            </w:r>
            <w:bookmarkStart w:id="0" w:name="_GoBack"/>
            <w:bookmarkEnd w:id="0"/>
          </w:p>
          <w:p w14:paraId="0E5E92AF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（3）软件开发与实现：编写STM32的固件程序，实现电子桩的控制和数据处理功能。开发用户界面，提供友好的交互方式，包括学员信息输入等功能。实现数据存储和管理功能，以便后续数据分析和评估。</w:t>
            </w:r>
          </w:p>
          <w:p w14:paraId="5D2DFBC5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（4）系统集成与测试：将硬件和软件部分进行集成，确保各个功能模块能够正常协同工作。进行系统功能测试和性能评估，验证系统设计的有效性和可靠性。</w:t>
            </w:r>
          </w:p>
        </w:tc>
      </w:tr>
      <w:tr w14:paraId="3410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</w:trPr>
        <w:tc>
          <w:tcPr>
            <w:tcW w:w="5000" w:type="pct"/>
            <w:gridSpan w:val="4"/>
            <w:vAlign w:val="center"/>
          </w:tcPr>
          <w:p w14:paraId="25572E32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2、设计（论文）的基本要求</w:t>
            </w:r>
          </w:p>
          <w:p w14:paraId="1C93F3A1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（1）系统功能完整：设计的电子桩驾考系统需要包括学员信息管理、成绩评估等基本功能，并确保功能的完整性和稳定性。</w:t>
            </w:r>
          </w:p>
          <w:p w14:paraId="72F63B8E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（2）技术创新性：在设计过程中，应注重技术的创新和应用，尽可能采用最新的技术手段和方法，提升系统的性能和用户体验。</w:t>
            </w:r>
          </w:p>
          <w:p w14:paraId="6B57AF25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（3）工作进度可控：制定合理的工作计划和时间表，确保每个阶段的任务能够按时完成，及时发现和解决可能出现的问题。</w:t>
            </w:r>
          </w:p>
          <w:p w14:paraId="1DE70253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（4）文档完整规范：撰写设计（论文）报告时，要求内容完整、结构清晰，符合学术规范和要求，确保报告的可读性和科学性。</w:t>
            </w:r>
          </w:p>
          <w:p w14:paraId="2860812A"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（5）成果可复制性：设计的电子桩驾考系统应具有一定的可复制性和推广性，便于后续在其他场景中应用和推广。</w:t>
            </w:r>
          </w:p>
          <w:p w14:paraId="4250E293">
            <w:pPr>
              <w:rPr>
                <w:rFonts w:ascii="宋体" w:hAnsi="宋体"/>
              </w:rPr>
            </w:pPr>
          </w:p>
        </w:tc>
      </w:tr>
    </w:tbl>
    <w:p w14:paraId="0ECFF2A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6F3DD2"/>
    <w:multiLevelType w:val="multilevel"/>
    <w:tmpl w:val="776F3DD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D0F19"/>
    <w:rsid w:val="7CDD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2026-01-16T02:55:00Z</dcterms:created>
  <dc:creator>Helen</dc:creator>
  <cp:lastModifiedBy>Helen</cp:lastModifiedBy>
  <dcterms:modified xsi:type="dcterms:W3CDTF">2026-01-16T02:55:52Z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C61851DE1EDB4001B423222727AF83CE_11</vt:lpwstr>
  </property>
  <property fmtid="{D5CDD505-2E9C-101B-9397-08002B2CF9AE}" pid="4" name="KSOTemplateDocerSaveRecord">
    <vt:lpwstr>eyJoZGlkIjoiYzQ0YmY3ZjUyYTRjNDM1YWFhNDFhNzk2YmUzZTk2MWYiLCJ1c2VySWQiOiIxMDgyNzQxNTAyIn0=</vt:lpwstr>
  </property>
</Properties>
</file>