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仿宋_GB2312" w:hAnsi="华文仿宋" w:eastAsia="仿宋_GB2312"/>
          <w:b/>
          <w:spacing w:val="20"/>
          <w:sz w:val="52"/>
          <w:szCs w:val="52"/>
        </w:rPr>
      </w:pPr>
    </w:p>
    <w:p>
      <w:pPr>
        <w:pStyle w:val="2"/>
        <w:bidi w:val="0"/>
        <w:jc w:val="center"/>
        <w:rPr>
          <w:sz w:val="52"/>
          <w:szCs w:val="52"/>
        </w:rPr>
      </w:pPr>
      <w:r>
        <w:rPr>
          <w:rFonts w:hint="eastAsia"/>
          <w:sz w:val="52"/>
          <w:szCs w:val="52"/>
        </w:rPr>
        <w:t>毕 业 设 计 开 题 报 告</w:t>
      </w:r>
    </w:p>
    <w:p>
      <w:pPr>
        <w:rPr>
          <w:rFonts w:ascii="宋体" w:hAnsi="宋体" w:eastAsia="宋体"/>
          <w:b/>
          <w:spacing w:val="20"/>
          <w:sz w:val="52"/>
          <w:szCs w:val="52"/>
        </w:rPr>
      </w:pPr>
    </w:p>
    <w:p>
      <w:pPr>
        <w:rPr>
          <w:rFonts w:ascii="宋体" w:hAnsi="宋体" w:eastAsia="宋体"/>
          <w:b/>
          <w:spacing w:val="20"/>
          <w:sz w:val="52"/>
          <w:szCs w:val="52"/>
        </w:rPr>
      </w:pPr>
    </w:p>
    <w:p>
      <w:pPr>
        <w:pStyle w:val="3"/>
        <w:bidi w:val="0"/>
        <w:jc w:val="left"/>
        <w:rPr>
          <w:rFonts w:hint="default" w:eastAsia="黑体"/>
          <w:u w:val="single"/>
          <w:lang w:val="en-US" w:eastAsia="zh-CN"/>
        </w:rPr>
      </w:pPr>
      <w:r>
        <w:rPr>
          <w:rFonts w:hint="eastAsia"/>
        </w:rPr>
        <w:t>论文题目：</w:t>
      </w:r>
      <w:r>
        <w:rPr>
          <w:rFonts w:hint="eastAsia"/>
          <w:lang w:val="en-US" w:eastAsia="zh-CN"/>
        </w:rPr>
        <w:t xml:space="preserve"> </w:t>
      </w:r>
      <w:r>
        <w:rPr>
          <w:rFonts w:hint="eastAsia"/>
          <w:u w:val="single"/>
          <w:lang w:val="en-US" w:eastAsia="zh-CN"/>
        </w:rPr>
        <w:t xml:space="preserve">   </w:t>
      </w:r>
      <w:r>
        <w:rPr>
          <w:rFonts w:hint="eastAsia"/>
          <w:u w:val="single"/>
        </w:rPr>
        <w:t>基于STM32的电子桩驾考系统</w:t>
      </w:r>
      <w:r>
        <w:rPr>
          <w:rFonts w:hint="eastAsia"/>
          <w:u w:val="single"/>
          <w:lang w:val="en-US" w:eastAsia="zh-CN"/>
        </w:rPr>
        <w:t xml:space="preserve">    </w:t>
      </w:r>
    </w:p>
    <w:p>
      <w:pPr>
        <w:pStyle w:val="3"/>
        <w:bidi w:val="0"/>
        <w:jc w:val="left"/>
        <w:rPr>
          <w:rFonts w:hint="eastAsia"/>
        </w:rPr>
      </w:pPr>
    </w:p>
    <w:p>
      <w:pPr>
        <w:pStyle w:val="3"/>
        <w:bidi w:val="0"/>
        <w:jc w:val="left"/>
        <w:rPr>
          <w:rFonts w:hint="default"/>
          <w:u w:val="single"/>
          <w:lang w:val="en-US"/>
        </w:rPr>
      </w:pPr>
      <w:r>
        <w:rPr>
          <w:rFonts w:hint="eastAsia"/>
        </w:rPr>
        <w:t xml:space="preserve">班    级： </w:t>
      </w:r>
      <w:r>
        <w:rPr>
          <w:rFonts w:hint="eastAsia"/>
          <w:u w:val="single"/>
          <w:lang w:val="en-US" w:eastAsia="zh-CN"/>
        </w:rPr>
        <w:t xml:space="preserve">         嵌入式20-2班            </w:t>
      </w:r>
    </w:p>
    <w:p>
      <w:pPr>
        <w:pStyle w:val="3"/>
        <w:bidi w:val="0"/>
        <w:jc w:val="left"/>
        <w:rPr>
          <w:rFonts w:hint="eastAsia"/>
        </w:rPr>
      </w:pPr>
    </w:p>
    <w:p>
      <w:pPr>
        <w:pStyle w:val="3"/>
        <w:bidi w:val="0"/>
        <w:jc w:val="left"/>
        <w:rPr>
          <w:rFonts w:hint="default" w:ascii="宋体" w:hAnsi="宋体" w:eastAsia="宋体"/>
          <w:b/>
          <w:spacing w:val="20"/>
          <w:sz w:val="52"/>
          <w:szCs w:val="52"/>
          <w:u w:val="single"/>
          <w:lang w:val="en-US"/>
        </w:rPr>
      </w:pPr>
      <w:r>
        <w:rPr>
          <w:rFonts w:hint="eastAsia"/>
        </w:rPr>
        <w:t xml:space="preserve">姓    名： </w:t>
      </w:r>
      <w:r>
        <w:rPr>
          <w:rFonts w:hint="eastAsia"/>
          <w:u w:val="single"/>
        </w:rPr>
        <w:t xml:space="preserve"> </w:t>
      </w:r>
      <w:r>
        <w:rPr>
          <w:rFonts w:hint="eastAsia"/>
          <w:u w:val="single"/>
          <w:lang w:val="en-US" w:eastAsia="zh-CN"/>
        </w:rPr>
        <w:t xml:space="preserve">            徐翔宇               </w:t>
      </w:r>
    </w:p>
    <w:p>
      <w:pPr>
        <w:jc w:val="left"/>
        <w:rPr>
          <w:rStyle w:val="12"/>
          <w:rFonts w:hint="eastAsia"/>
        </w:rPr>
      </w:pPr>
    </w:p>
    <w:p>
      <w:pPr>
        <w:jc w:val="left"/>
        <w:rPr>
          <w:rFonts w:hint="default" w:ascii="宋体" w:hAnsi="宋体" w:eastAsia="宋体"/>
          <w:b/>
          <w:spacing w:val="20"/>
          <w:sz w:val="52"/>
          <w:szCs w:val="52"/>
          <w:u w:val="single"/>
          <w:lang w:val="en-US"/>
        </w:rPr>
      </w:pPr>
      <w:r>
        <w:rPr>
          <w:rStyle w:val="12"/>
          <w:rFonts w:hint="eastAsia"/>
        </w:rPr>
        <w:t xml:space="preserve">指导教师： </w:t>
      </w:r>
      <w:r>
        <w:rPr>
          <w:rStyle w:val="12"/>
          <w:rFonts w:hint="eastAsia"/>
          <w:u w:val="single"/>
        </w:rPr>
        <w:t xml:space="preserve"> </w:t>
      </w:r>
      <w:r>
        <w:rPr>
          <w:rStyle w:val="12"/>
          <w:rFonts w:hint="eastAsia" w:eastAsia="黑体"/>
          <w:u w:val="single"/>
          <w:lang w:val="en-US" w:eastAsia="zh-CN"/>
        </w:rPr>
        <w:t xml:space="preserve">            </w:t>
      </w:r>
      <w:r>
        <w:rPr>
          <w:rStyle w:val="12"/>
          <w:rFonts w:hint="eastAsia"/>
          <w:u w:val="single"/>
          <w:lang w:val="en-US" w:eastAsia="zh-CN"/>
        </w:rPr>
        <w:t xml:space="preserve">周海燕               </w:t>
      </w:r>
      <w:r>
        <w:rPr>
          <w:rStyle w:val="12"/>
          <w:rFonts w:hint="eastAsia"/>
          <w:lang w:val="en-US" w:eastAsia="zh-CN"/>
        </w:rPr>
        <w:t xml:space="preserve">     </w:t>
      </w:r>
    </w:p>
    <w:p>
      <w:pPr>
        <w:jc w:val="center"/>
      </w:pPr>
      <w:r>
        <w:rPr>
          <w:rFonts w:hint="eastAsia" w:ascii="仿宋_GB2312" w:hAnsi="华文仿宋" w:eastAsia="仿宋_GB2312"/>
          <w:b/>
          <w:spacing w:val="20"/>
          <w:sz w:val="52"/>
          <w:szCs w:val="52"/>
        </w:rPr>
        <w:br w:type="page"/>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一、本课题的研究意义，国内外研究现状、水平和发展趋势</w:t>
            </w:r>
          </w:p>
          <w:p>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1、研究意义：</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随着经济的发展和人们生活水平的提高，驾驶成为了越来越多人生活中的一项基本技能。由此，驾校作为驾驶技能学习的主要场所，其教学质量直接关系到学员的驾驶技能水平及未来的行车安全。传统驾校的训练场往往依赖于标线和路障来模拟真实的驾驶环境，但这些静态的训练设施很难对学员进行实时的指导和反馈，尤其是在学员压线等错误操作的即时识别和指正方面存在明显不足。因此，开发一种能够实时监控学员行车状态、并提供即时反馈的训练辅助设备显得尤为重要。</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基于STM32的电子桩驾考系统，正是针对驾校训练场这一应用场景而设计。该系统利用装置于训练场的电子桩，配合STM32微控制器和高精度传感技术，实时监测学员的驾驶行为，特别是车辆是否压线。一旦系统检测到车辆与电子桩的异常接触（即压线行为），即会触发警报机制，通过声光信号等方式提醒学员，同时将事件记录下来供教练员后续分析和指导之用。这种即时反馈机制能够大幅提升训练的效率和质量，帮助学员更快地意识到并纠正自己的驾驶错误。</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此外，该系统的引入不仅能够提高学员的学习效率，还能为驾校提供一个更科学、更系统的训练评估工具。通过收集和分析训练数据，驾校可以更精确地把握每个学员的学习进度和技能掌握情况，从而提供更加个性化和针对性的指导。同时，系统的数据分析功能还能帮助驾校优化训练课程设计，提高教学质量。</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随着智能化技术的不断发展和应用，基于STM32的电子桩驾考系统提供了一种新型的驾驶训练解决方案。它不仅能够满足当前驾校对于提高训练效率和质量的需求，还具备良好的扩展性，为将来进一步整合更多智能化训练手段提供了可能。因此，该项目不仅具有明显的实用价值，也具备一定的前瞻性和创新性。</w:t>
            </w:r>
          </w:p>
          <w:p>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2、国内外研究状况</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在全球范围内，随着信息技术和智能化技术的快速发展，基于微控制器的智能设备在各个领域的应用逐渐增多，尤其是在交通和驾驶培训领域，科技的应用大大提高了培训的效率和安全性。在这一背景下，基于STM32的电子桩驾考系统等智能驾驶辅助设备的研发和应用成为了研究的热点之一。</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①国际研究状况</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在国际上，智能驾驶辅助系统的研究较早开始，涉及到智能交通系统（ITS）、自动驾驶技术以及驾驶模拟器的开发等多个方面。欧美等发达地区的研究机构和企业在这一领域投入巨大，研发出了一系列先进的技术和产品。例如，欧洲的一些研究团队开发了集成了高级驾驶员辅助系统（ADAS）的模拟器，能够模拟复杂的交通环境和突发情况，为驾驶员提供实时反馈和训练。在自动驾驶技术方面，谷歌的Waymo、特斯拉等公司已经在实际路况中进行了大规模的测试和应用。</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②</w:t>
            </w:r>
            <w:r>
              <w:rPr>
                <w:rFonts w:hint="eastAsia" w:ascii="Times New Roman" w:hAnsi="Times New Roman" w:eastAsia="宋体" w:cs="Times New Roman"/>
                <w:sz w:val="28"/>
                <w:szCs w:val="28"/>
              </w:rPr>
              <w:t>国内研究状况</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在中国，随着国家对于科技创新的重视以及智能制造2025的推进，智能驾驶辅助系统的研究和开发也取得了显著的进展。国内众多高校、研究机构和企业积极开展相关技术的研究，尤其是在驾驶模拟器、车辆通信技术以及基于微控制器的控制系统方面，取得了一系列创新成果。例如，一些高校和企业合作开发了基于虚拟现实技术的驾驶模拟器，通过模拟不同的驾驶场景和紧急情况，帮助学员提前适应和掌握相应的驾驶技能。此外，基于STM32微控制器的项目也逐渐增多，这些项目利用STM32的高性能和多功能性，开发出了一系列用于驾驶培训和考核的智能设备。</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③</w:t>
            </w:r>
            <w:r>
              <w:rPr>
                <w:rFonts w:hint="eastAsia" w:ascii="Times New Roman" w:hAnsi="Times New Roman" w:eastAsia="宋体" w:cs="Times New Roman"/>
                <w:sz w:val="28"/>
                <w:szCs w:val="28"/>
              </w:rPr>
              <w:t>技术挑战与创新</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尽管国内外在智能驾驶辅助系统方面取得了一定的进展，但仍面临着一些技术挑战，如数据处理速度、系统的稳定性与可靠性、用户交互体验等方面。为了克服这些挑战，研究人员和开发者正在不断探索新的技术路径和创新方案。例如，利用人工智能和机器学习技术，对大量的驾驶数据进行分析，以实现更精准的行为识别和决策支持；采用更高效的传感器和通信技术，提高系统对驾驶环境的感知能力和响应速度；以及通过改进用户界面设计，增强系统的交互性和易用性，从而提升最终用户的体验。</w:t>
            </w:r>
          </w:p>
          <w:p>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在中国，随着技术研发的深入和市场需求的不断扩大，驾校训练领域对于智能化辅助设备的需求日益增长。政府在智能交通和智能驾驶领域的政策支持，以及大数据、云计算等技术的发展，为基于STM32的电子桩驾考系统等创新项目的实施提供了良好的外部环境。此外，与汽车制造、电子信息工程等相关行业的合作也为技术创新和应用提供了更多可能性。</w:t>
            </w:r>
          </w:p>
        </w:tc>
      </w:tr>
    </w:tbl>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both"/>
      </w:pPr>
    </w:p>
    <w:p>
      <w:pPr>
        <w:jc w:val="center"/>
      </w:pPr>
    </w:p>
    <w:p>
      <w:pPr>
        <w:jc w:val="center"/>
      </w:pPr>
    </w:p>
    <w:p>
      <w:pPr>
        <w:jc w:val="center"/>
      </w:pPr>
    </w:p>
    <w:p>
      <w:pPr>
        <w:jc w:val="cente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二、本课题拟采用的研究手段（途径）和可行性分析</w:t>
            </w:r>
          </w:p>
          <w:p>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1、本课题拟采用的研究手段（途径）：</w:t>
            </w:r>
          </w:p>
          <w:p>
            <w:pPr>
              <w:ind w:left="0" w:leftChars="0"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rPr>
              <w:t>本设计是开发一种</w:t>
            </w:r>
            <w:r>
              <w:rPr>
                <w:rFonts w:hint="eastAsia" w:ascii="Times New Roman" w:hAnsi="Times New Roman" w:eastAsia="宋体" w:cs="Times New Roman"/>
                <w:sz w:val="28"/>
                <w:szCs w:val="28"/>
                <w:lang w:val="en-US" w:eastAsia="zh-CN"/>
              </w:rPr>
              <w:t>低功耗、</w:t>
            </w:r>
            <w:r>
              <w:rPr>
                <w:rFonts w:hint="eastAsia" w:ascii="Times New Roman" w:hAnsi="Times New Roman" w:eastAsia="宋体" w:cs="Times New Roman"/>
                <w:sz w:val="28"/>
                <w:szCs w:val="28"/>
              </w:rPr>
              <w:t>低成本、安装简单快捷的</w:t>
            </w:r>
            <w:r>
              <w:rPr>
                <w:rFonts w:hint="eastAsia" w:ascii="Times New Roman" w:hAnsi="Times New Roman" w:eastAsia="宋体" w:cs="Times New Roman"/>
                <w:sz w:val="28"/>
                <w:szCs w:val="28"/>
                <w:lang w:val="en-US" w:eastAsia="zh-CN"/>
              </w:rPr>
              <w:t>电子桩</w:t>
            </w:r>
            <w:r>
              <w:rPr>
                <w:rFonts w:hint="eastAsia" w:ascii="Times New Roman" w:hAnsi="Times New Roman" w:eastAsia="宋体" w:cs="Times New Roman"/>
                <w:sz w:val="28"/>
                <w:szCs w:val="28"/>
              </w:rPr>
              <w:t>系统</w:t>
            </w:r>
            <w:r>
              <w:rPr>
                <w:rFonts w:hint="eastAsia" w:ascii="Times New Roman" w:hAnsi="Times New Roman" w:eastAsia="宋体" w:cs="Times New Roman"/>
                <w:sz w:val="28"/>
                <w:szCs w:val="28"/>
                <w:lang w:eastAsia="zh-CN"/>
              </w:rPr>
              <w:t>。</w:t>
            </w:r>
            <w:r>
              <w:rPr>
                <w:rFonts w:hint="eastAsia" w:ascii="Times New Roman" w:hAnsi="Times New Roman" w:eastAsia="宋体" w:cs="Times New Roman"/>
                <w:sz w:val="28"/>
                <w:szCs w:val="28"/>
              </w:rPr>
              <w:t>基于Cortex-M</w:t>
            </w:r>
            <w:r>
              <w:rPr>
                <w:rFonts w:hint="eastAsia" w:ascii="Times New Roman" w:hAnsi="Times New Roman" w:eastAsia="宋体" w:cs="Times New Roman"/>
                <w:sz w:val="28"/>
                <w:szCs w:val="28"/>
                <w:lang w:val="en-US" w:eastAsia="zh-CN"/>
              </w:rPr>
              <w:t>0</w:t>
            </w:r>
            <w:r>
              <w:rPr>
                <w:rFonts w:hint="eastAsia" w:ascii="Times New Roman" w:hAnsi="Times New Roman" w:eastAsia="宋体" w:cs="Times New Roman"/>
                <w:sz w:val="28"/>
                <w:szCs w:val="28"/>
              </w:rPr>
              <w:t>内核的</w:t>
            </w:r>
            <w:r>
              <w:rPr>
                <w:rFonts w:hint="eastAsia" w:ascii="Times New Roman" w:hAnsi="Times New Roman" w:eastAsia="宋体" w:cs="Times New Roman"/>
                <w:sz w:val="28"/>
                <w:szCs w:val="28"/>
                <w:lang w:val="en-US" w:eastAsia="zh-CN"/>
              </w:rPr>
              <w:t>STM32L051C8T6</w:t>
            </w:r>
            <w:r>
              <w:rPr>
                <w:rFonts w:hint="eastAsia" w:ascii="Times New Roman" w:hAnsi="Times New Roman" w:eastAsia="宋体" w:cs="Times New Roman"/>
                <w:sz w:val="28"/>
                <w:szCs w:val="28"/>
              </w:rPr>
              <w:t>芯片</w:t>
            </w:r>
            <w:r>
              <w:rPr>
                <w:rFonts w:hint="eastAsia" w:ascii="Times New Roman" w:hAnsi="Times New Roman" w:eastAsia="宋体" w:cs="Times New Roman"/>
                <w:sz w:val="28"/>
                <w:szCs w:val="28"/>
                <w:lang w:val="en-US" w:eastAsia="zh-CN"/>
              </w:rPr>
              <w:t>和</w:t>
            </w:r>
            <w:r>
              <w:rPr>
                <w:rFonts w:hint="eastAsia" w:ascii="Times New Roman" w:hAnsi="Times New Roman" w:eastAsia="宋体" w:cs="Times New Roman"/>
                <w:sz w:val="28"/>
                <w:szCs w:val="28"/>
              </w:rPr>
              <w:t>Cortex-M</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内核的</w:t>
            </w:r>
            <w:r>
              <w:rPr>
                <w:rFonts w:hint="eastAsia" w:ascii="Times New Roman" w:hAnsi="Times New Roman" w:eastAsia="宋体" w:cs="Times New Roman"/>
                <w:sz w:val="28"/>
                <w:szCs w:val="28"/>
                <w:lang w:val="en-US" w:eastAsia="zh-CN"/>
              </w:rPr>
              <w:t>STM32F407VET6</w:t>
            </w:r>
            <w:r>
              <w:rPr>
                <w:rFonts w:hint="eastAsia" w:ascii="Times New Roman" w:hAnsi="Times New Roman" w:eastAsia="宋体" w:cs="Times New Roman"/>
                <w:sz w:val="28"/>
                <w:szCs w:val="28"/>
              </w:rPr>
              <w:t>芯片，</w:t>
            </w:r>
            <w:r>
              <w:rPr>
                <w:rFonts w:hint="eastAsia" w:ascii="Times New Roman" w:hAnsi="Times New Roman" w:eastAsia="宋体" w:cs="Times New Roman"/>
                <w:sz w:val="28"/>
                <w:szCs w:val="28"/>
                <w:lang w:val="en-US" w:eastAsia="zh-CN"/>
              </w:rPr>
              <w:t>搭配MPU6050六轴陀螺仪，对电子桩的倾斜状态进行检测，并通过Lora来实时发送状态信息</w:t>
            </w:r>
            <w:r>
              <w:rPr>
                <w:rFonts w:hint="eastAsia" w:ascii="Times New Roman" w:hAnsi="Times New Roman" w:eastAsia="宋体" w:cs="Times New Roman"/>
                <w:sz w:val="28"/>
                <w:szCs w:val="28"/>
              </w:rPr>
              <w:t>。</w:t>
            </w:r>
            <w:r>
              <w:rPr>
                <w:rFonts w:hint="eastAsia" w:ascii="Times New Roman" w:hAnsi="Times New Roman" w:eastAsia="宋体" w:cs="Times New Roman"/>
                <w:sz w:val="28"/>
                <w:szCs w:val="28"/>
                <w:lang w:val="en-US" w:eastAsia="zh-CN"/>
              </w:rPr>
              <w:t>终端设备对数据进行处理判分。</w:t>
            </w:r>
          </w:p>
          <w:p>
            <w:pPr>
              <w:ind w:left="210" w:leftChars="100"/>
              <w:jc w:val="left"/>
              <w:rPr>
                <w:rFonts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电子桩驾考</w:t>
            </w:r>
            <w:r>
              <w:rPr>
                <w:rFonts w:hint="eastAsia" w:ascii="Times New Roman" w:hAnsi="Times New Roman" w:eastAsia="宋体" w:cs="Times New Roman"/>
                <w:sz w:val="28"/>
                <w:szCs w:val="28"/>
              </w:rPr>
              <w:t>系统主要有以下几个功能：</w:t>
            </w:r>
          </w:p>
          <w:p>
            <w:pPr>
              <w:ind w:firstLine="280" w:firstLineChars="1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①通过</w:t>
            </w:r>
            <w:r>
              <w:rPr>
                <w:rFonts w:hint="eastAsia" w:ascii="Times New Roman" w:hAnsi="Times New Roman" w:eastAsia="宋体" w:cs="Times New Roman"/>
                <w:sz w:val="28"/>
                <w:szCs w:val="28"/>
                <w:lang w:val="en-US" w:eastAsia="zh-CN"/>
              </w:rPr>
              <w:t>节点端采集MPU6050的姿态数据，并对数据进行有效建模，分析电子桩的倾斜角度，并上报给终端</w:t>
            </w:r>
            <w:r>
              <w:rPr>
                <w:rFonts w:hint="eastAsia" w:ascii="Times New Roman" w:hAnsi="Times New Roman" w:eastAsia="宋体" w:cs="Times New Roman"/>
                <w:sz w:val="28"/>
                <w:szCs w:val="28"/>
              </w:rPr>
              <w:t>。</w:t>
            </w:r>
          </w:p>
          <w:p>
            <w:pPr>
              <w:ind w:firstLine="280" w:firstLineChars="1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rPr>
              <w:t>②</w:t>
            </w:r>
            <w:r>
              <w:rPr>
                <w:rFonts w:hint="eastAsia" w:ascii="Times New Roman" w:hAnsi="Times New Roman" w:eastAsia="宋体" w:cs="Times New Roman"/>
                <w:sz w:val="28"/>
                <w:szCs w:val="28"/>
                <w:lang w:val="en-US" w:eastAsia="zh-CN"/>
              </w:rPr>
              <w:t>终端对节点发来的数据进行有效处理，并对结果实时通过屏幕显示，如果倾斜超过阈值便发出声光警报提醒驾驶员，并对结果赋分。</w:t>
            </w:r>
          </w:p>
          <w:p>
            <w:pPr>
              <w:ind w:firstLine="280" w:firstLineChars="1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③</w:t>
            </w:r>
            <w:r>
              <w:rPr>
                <w:rFonts w:hint="eastAsia" w:ascii="Times New Roman" w:hAnsi="Times New Roman" w:eastAsia="宋体" w:cs="Times New Roman"/>
                <w:sz w:val="28"/>
                <w:szCs w:val="28"/>
                <w:lang w:val="en-US" w:eastAsia="zh-CN"/>
              </w:rPr>
              <w:t>终端结合NFC刷卡系统，对考试人员进行身份认证，并将最终考试结果保存到SD卡中，以供后期数据处理</w:t>
            </w:r>
            <w:r>
              <w:rPr>
                <w:rFonts w:hint="eastAsia" w:ascii="Times New Roman" w:hAnsi="Times New Roman" w:eastAsia="宋体" w:cs="Times New Roman"/>
                <w:sz w:val="28"/>
                <w:szCs w:val="28"/>
              </w:rPr>
              <w:t>。</w:t>
            </w:r>
          </w:p>
          <w:p>
            <w:pPr>
              <w:ind w:firstLine="280" w:firstLineChars="100"/>
              <w:jc w:val="left"/>
              <w:rPr>
                <w:rFonts w:hint="eastAsia" w:ascii="Times New Roman" w:hAnsi="Times New Roman" w:eastAsia="宋体" w:cs="Times New Roman"/>
                <w:sz w:val="28"/>
                <w:szCs w:val="28"/>
              </w:rPr>
            </w:pPr>
          </w:p>
          <w:p>
            <w:pPr>
              <w:jc w:val="left"/>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2、根据</w:t>
            </w:r>
            <w:r>
              <w:rPr>
                <w:rFonts w:hint="eastAsia" w:ascii="Times New Roman" w:hAnsi="Times New Roman" w:eastAsia="宋体" w:cs="Times New Roman"/>
                <w:b/>
                <w:bCs/>
                <w:sz w:val="28"/>
                <w:szCs w:val="28"/>
                <w:lang w:val="en-US" w:eastAsia="zh-CN"/>
              </w:rPr>
              <w:t>电子桩驾考</w:t>
            </w:r>
            <w:r>
              <w:rPr>
                <w:rFonts w:hint="eastAsia" w:ascii="Times New Roman" w:hAnsi="Times New Roman" w:eastAsia="宋体" w:cs="Times New Roman"/>
                <w:b/>
                <w:bCs/>
                <w:sz w:val="28"/>
                <w:szCs w:val="28"/>
              </w:rPr>
              <w:t>系统的具体功能，本文研究内容主要有以下几个方面：</w:t>
            </w:r>
          </w:p>
          <w:p>
            <w:pPr>
              <w:ind w:firstLine="280" w:firstLineChars="1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①</w:t>
            </w:r>
            <w:r>
              <w:rPr>
                <w:rFonts w:hint="eastAsia" w:ascii="Times New Roman" w:hAnsi="Times New Roman" w:eastAsia="宋体" w:cs="Times New Roman"/>
                <w:sz w:val="28"/>
                <w:szCs w:val="28"/>
                <w:lang w:val="en-US" w:eastAsia="zh-CN"/>
              </w:rPr>
              <w:t>根据需求</w:t>
            </w:r>
            <w:r>
              <w:rPr>
                <w:rFonts w:hint="eastAsia" w:ascii="Times New Roman" w:hAnsi="Times New Roman" w:eastAsia="宋体" w:cs="Times New Roman"/>
                <w:sz w:val="28"/>
                <w:szCs w:val="28"/>
              </w:rPr>
              <w:t>选取合适的传感器，</w:t>
            </w:r>
            <w:r>
              <w:rPr>
                <w:rFonts w:hint="eastAsia" w:ascii="Times New Roman" w:hAnsi="Times New Roman" w:eastAsia="宋体" w:cs="Times New Roman"/>
                <w:sz w:val="28"/>
                <w:szCs w:val="28"/>
                <w:lang w:val="en-US" w:eastAsia="zh-CN"/>
              </w:rPr>
              <w:t>以及电源管理芯片和主控芯片，</w:t>
            </w:r>
            <w:r>
              <w:rPr>
                <w:rFonts w:hint="eastAsia" w:ascii="Times New Roman" w:hAnsi="Times New Roman" w:eastAsia="宋体" w:cs="Times New Roman"/>
                <w:sz w:val="28"/>
                <w:szCs w:val="28"/>
              </w:rPr>
              <w:t>设计电路原理图和P</w:t>
            </w:r>
            <w:r>
              <w:rPr>
                <w:rFonts w:ascii="Times New Roman" w:hAnsi="Times New Roman" w:eastAsia="宋体" w:cs="Times New Roman"/>
                <w:sz w:val="28"/>
                <w:szCs w:val="28"/>
              </w:rPr>
              <w:t>CB</w:t>
            </w:r>
            <w:r>
              <w:rPr>
                <w:rFonts w:hint="eastAsia" w:ascii="Times New Roman" w:hAnsi="Times New Roman" w:eastAsia="宋体" w:cs="Times New Roman"/>
                <w:sz w:val="28"/>
                <w:szCs w:val="28"/>
              </w:rPr>
              <w:t>电路板。</w:t>
            </w:r>
          </w:p>
          <w:p>
            <w:pPr>
              <w:ind w:firstLine="280" w:firstLineChars="1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②选取合适的无线通信方案，保证系统可以实现数据的通讯。</w:t>
            </w:r>
          </w:p>
          <w:p>
            <w:pPr>
              <w:ind w:firstLine="280" w:firstLineChars="1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③学习</w:t>
            </w:r>
            <w:r>
              <w:rPr>
                <w:rFonts w:hint="eastAsia" w:ascii="Times New Roman" w:hAnsi="Times New Roman" w:eastAsia="宋体" w:cs="Times New Roman"/>
                <w:sz w:val="28"/>
                <w:szCs w:val="28"/>
                <w:lang w:val="en-US" w:eastAsia="zh-CN"/>
              </w:rPr>
              <w:t>嘉立创EDA</w:t>
            </w:r>
            <w:r>
              <w:rPr>
                <w:rFonts w:hint="eastAsia" w:ascii="Times New Roman" w:hAnsi="Times New Roman" w:eastAsia="宋体" w:cs="Times New Roman"/>
                <w:sz w:val="28"/>
                <w:szCs w:val="28"/>
              </w:rPr>
              <w:t>软件，研究硬件电路如何将系统的功耗减低。</w:t>
            </w:r>
          </w:p>
          <w:p>
            <w:pPr>
              <w:ind w:firstLine="280" w:firstLineChars="1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④学习</w:t>
            </w:r>
            <w:r>
              <w:rPr>
                <w:rFonts w:hint="eastAsia" w:ascii="Times New Roman" w:hAnsi="Times New Roman" w:eastAsia="宋体" w:cs="Times New Roman"/>
                <w:sz w:val="28"/>
                <w:szCs w:val="28"/>
                <w:lang w:val="en-US" w:eastAsia="zh-CN"/>
              </w:rPr>
              <w:t>LVGL的UI框架</w:t>
            </w:r>
            <w:r>
              <w:rPr>
                <w:rFonts w:hint="eastAsia" w:ascii="Times New Roman" w:hAnsi="Times New Roman" w:eastAsia="宋体" w:cs="Times New Roman"/>
                <w:sz w:val="28"/>
                <w:szCs w:val="28"/>
              </w:rPr>
              <w:t>，</w:t>
            </w:r>
            <w:r>
              <w:rPr>
                <w:rFonts w:hint="eastAsia" w:ascii="Times New Roman" w:hAnsi="Times New Roman" w:eastAsia="宋体" w:cs="Times New Roman"/>
                <w:sz w:val="28"/>
                <w:szCs w:val="28"/>
                <w:lang w:val="en-US" w:eastAsia="zh-CN"/>
              </w:rPr>
              <w:t>为终端提供合适的人机交互窗口</w:t>
            </w:r>
            <w:r>
              <w:rPr>
                <w:rFonts w:hint="eastAsia" w:ascii="Times New Roman" w:hAnsi="Times New Roman" w:eastAsia="宋体" w:cs="Times New Roman"/>
                <w:sz w:val="28"/>
                <w:szCs w:val="28"/>
              </w:rPr>
              <w:t>。</w:t>
            </w:r>
          </w:p>
          <w:p>
            <w:pPr>
              <w:ind w:firstLine="280" w:firstLineChars="1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⑤学习</w:t>
            </w:r>
            <w:r>
              <w:rPr>
                <w:rFonts w:ascii="Times New Roman" w:hAnsi="Times New Roman" w:eastAsia="宋体" w:cs="Times New Roman"/>
                <w:sz w:val="28"/>
                <w:szCs w:val="28"/>
              </w:rPr>
              <w:t>K</w:t>
            </w:r>
            <w:r>
              <w:rPr>
                <w:rFonts w:hint="eastAsia" w:ascii="Times New Roman" w:hAnsi="Times New Roman" w:eastAsia="宋体" w:cs="Times New Roman"/>
                <w:sz w:val="28"/>
                <w:szCs w:val="28"/>
              </w:rPr>
              <w:t>eil软件进行系统程序的开发，完成</w:t>
            </w:r>
            <w:r>
              <w:rPr>
                <w:rFonts w:hint="eastAsia" w:ascii="Times New Roman" w:hAnsi="Times New Roman" w:eastAsia="宋体" w:cs="Times New Roman"/>
                <w:sz w:val="28"/>
                <w:szCs w:val="28"/>
                <w:lang w:val="en-US" w:eastAsia="zh-CN"/>
              </w:rPr>
              <w:t>陀螺仪数据</w:t>
            </w:r>
            <w:r>
              <w:rPr>
                <w:rFonts w:hint="eastAsia" w:ascii="Times New Roman" w:hAnsi="Times New Roman" w:eastAsia="宋体" w:cs="Times New Roman"/>
                <w:sz w:val="28"/>
                <w:szCs w:val="28"/>
              </w:rPr>
              <w:t>采集、</w:t>
            </w:r>
            <w:r>
              <w:rPr>
                <w:rFonts w:hint="eastAsia" w:ascii="Times New Roman" w:hAnsi="Times New Roman" w:eastAsia="宋体" w:cs="Times New Roman"/>
                <w:sz w:val="28"/>
                <w:szCs w:val="28"/>
                <w:lang w:val="en-US" w:eastAsia="zh-CN"/>
              </w:rPr>
              <w:t>姿态解析</w:t>
            </w:r>
            <w:r>
              <w:rPr>
                <w:rFonts w:hint="eastAsia" w:ascii="Times New Roman" w:hAnsi="Times New Roman" w:eastAsia="宋体" w:cs="Times New Roman"/>
                <w:sz w:val="28"/>
                <w:szCs w:val="28"/>
              </w:rPr>
              <w:t>、</w:t>
            </w:r>
            <w:r>
              <w:rPr>
                <w:rFonts w:hint="eastAsia" w:ascii="Times New Roman" w:hAnsi="Times New Roman" w:eastAsia="宋体" w:cs="Times New Roman"/>
                <w:sz w:val="28"/>
                <w:szCs w:val="28"/>
                <w:lang w:val="en-US" w:eastAsia="zh-CN"/>
              </w:rPr>
              <w:t>分数计算</w:t>
            </w:r>
            <w:r>
              <w:rPr>
                <w:rFonts w:hint="eastAsia" w:ascii="Times New Roman" w:hAnsi="Times New Roman" w:eastAsia="宋体" w:cs="Times New Roman"/>
                <w:sz w:val="28"/>
                <w:szCs w:val="28"/>
              </w:rPr>
              <w:t>、数据发送等功能程序。</w:t>
            </w:r>
          </w:p>
          <w:p>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3、可行性分析：</w:t>
            </w:r>
          </w:p>
          <w:p>
            <w:pPr>
              <w:ind w:firstLine="280" w:firstLineChars="1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①对理论可行性分析</w:t>
            </w:r>
          </w:p>
          <w:p>
            <w:pPr>
              <w:ind w:firstLine="280" w:firstLineChars="1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基于STM32的电子桩驾考系统在理论上具有可行性。STM32系列是一种低功耗、高性能的微控制器，具有丰富的外设资源和强大的处理能力，适合于实时性要求高的应用场景。该系统通过STM32实现对考试过程的监控和数据处理，能够实现高效、精准的考试环境模拟，并能够对考试结果进行准确记录和分析。</w:t>
            </w:r>
          </w:p>
          <w:p>
            <w:pPr>
              <w:ind w:firstLine="280" w:firstLineChars="100"/>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②</w:t>
            </w:r>
            <w:r>
              <w:rPr>
                <w:rFonts w:hint="eastAsia" w:ascii="Times New Roman" w:hAnsi="Times New Roman" w:eastAsia="宋体" w:cs="Times New Roman"/>
                <w:sz w:val="28"/>
                <w:szCs w:val="28"/>
              </w:rPr>
              <w:t xml:space="preserve"> 经济可行性分析</w:t>
            </w:r>
          </w:p>
          <w:p>
            <w:pPr>
              <w:ind w:firstLine="280" w:firstLineChars="1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从经济角度看，基于STM32的电子桩驾考系统也具有可行性。虽然系统的研发和制造成本相对较高，主要包括硬件设备、软件开发和人力成本等，但考虑到长期运营的成本节约以及系统的可靠性和稳定性，其总体经济效益是可观的。</w:t>
            </w:r>
          </w:p>
          <w:p>
            <w:pPr>
              <w:ind w:firstLine="280" w:firstLineChars="100"/>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③</w:t>
            </w:r>
            <w:r>
              <w:rPr>
                <w:rFonts w:hint="eastAsia" w:ascii="Times New Roman" w:hAnsi="Times New Roman" w:eastAsia="宋体" w:cs="Times New Roman"/>
                <w:sz w:val="28"/>
                <w:szCs w:val="28"/>
              </w:rPr>
              <w:t xml:space="preserve"> 操作可行性分析</w:t>
            </w:r>
          </w:p>
          <w:p>
            <w:pPr>
              <w:ind w:firstLine="280" w:firstLineChars="100"/>
              <w:rPr>
                <w:rFonts w:ascii="Times New Roman" w:hAnsi="Times New Roman" w:eastAsia="宋体" w:cs="Times New Roman"/>
                <w:sz w:val="28"/>
                <w:szCs w:val="28"/>
              </w:rPr>
            </w:pPr>
            <w:r>
              <w:rPr>
                <w:rFonts w:hint="eastAsia" w:ascii="Times New Roman" w:hAnsi="Times New Roman" w:eastAsia="宋体" w:cs="Times New Roman"/>
                <w:sz w:val="28"/>
                <w:szCs w:val="28"/>
              </w:rPr>
              <w:t>在操作层面，基于STM32的电子桩驾考系统也具备良好的可行性。系统的操作界面设计简洁明了，易于操作和维护。通过合理的软件设计和人机交互设计，使得考试过程流程清晰，操作简便，可以有效地提高考试工作人员和考生的使用体验。此外，系统还具备良好的扩展性和适应性，能够满足不同地区、不同规模的驾考需求。</w:t>
            </w:r>
          </w:p>
        </w:tc>
      </w:tr>
    </w:tbl>
    <w:p>
      <w:pPr>
        <w:rPr>
          <w:rFonts w:hint="eastAsia" w:ascii="Times New Roman" w:hAnsi="Times New Roman" w:eastAsia="宋体" w:cs="Times New Roman"/>
          <w:sz w:val="28"/>
          <w:szCs w:val="28"/>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三、论文工作计划（阶段工作内容及计划完成指标）</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论文工作计划（阶段 工作内容及计划完成指标）：</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年1月-2月：进行论文选题、资料收集、与指导老师进行沟通</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年2月-3月：寻找外文文献，进行文献搜集</w:t>
            </w:r>
          </w:p>
          <w:p>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年3月：完成</w:t>
            </w:r>
            <w:r>
              <w:rPr>
                <w:rFonts w:hint="eastAsia" w:ascii="Times New Roman" w:hAnsi="Times New Roman" w:eastAsia="宋体" w:cs="Times New Roman"/>
                <w:sz w:val="28"/>
                <w:szCs w:val="28"/>
                <w:lang w:val="en-US" w:eastAsia="zh-CN"/>
              </w:rPr>
              <w:t>硬件的设计和打板测试、开题报告提交</w:t>
            </w:r>
          </w:p>
          <w:p>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年4月：外文翻译提交</w:t>
            </w:r>
            <w:r>
              <w:rPr>
                <w:rFonts w:hint="eastAsia" w:ascii="Times New Roman" w:hAnsi="Times New Roman" w:eastAsia="宋体" w:cs="Times New Roman"/>
                <w:sz w:val="28"/>
                <w:szCs w:val="28"/>
                <w:lang w:eastAsia="zh-CN"/>
              </w:rPr>
              <w:t>、</w:t>
            </w:r>
            <w:r>
              <w:rPr>
                <w:rFonts w:hint="eastAsia" w:ascii="Times New Roman" w:hAnsi="Times New Roman" w:eastAsia="宋体" w:cs="Times New Roman"/>
                <w:sz w:val="28"/>
                <w:szCs w:val="28"/>
                <w:lang w:val="en-US" w:eastAsia="zh-CN"/>
              </w:rPr>
              <w:t>软件编写、通讯测试</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年4月：准备好汇报PPT、进行中期检查</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年4月：整机试验</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年5月：完成初稿</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年5月：论文查重</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202</w:t>
            </w:r>
            <w:r>
              <w:rPr>
                <w:rFonts w:ascii="Times New Roman" w:hAnsi="Times New Roman" w:eastAsia="宋体" w:cs="Times New Roman"/>
                <w:sz w:val="28"/>
                <w:szCs w:val="28"/>
              </w:rPr>
              <w:t>3</w:t>
            </w:r>
            <w:r>
              <w:rPr>
                <w:rFonts w:hint="eastAsia" w:ascii="Times New Roman" w:hAnsi="Times New Roman" w:eastAsia="宋体" w:cs="Times New Roman"/>
                <w:sz w:val="28"/>
                <w:szCs w:val="28"/>
              </w:rPr>
              <w:t>年6月：审核</w:t>
            </w:r>
          </w:p>
          <w:p>
            <w:pPr>
              <w:rPr>
                <w:rFonts w:ascii="Times New Roman" w:hAnsi="Times New Roman" w:eastAsia="宋体" w:cs="Times New Roman"/>
                <w:sz w:val="28"/>
                <w:szCs w:val="28"/>
              </w:rPr>
            </w:pPr>
            <w:r>
              <w:rPr>
                <w:rFonts w:hint="eastAsia" w:ascii="Times New Roman" w:hAnsi="Times New Roman" w:eastAsia="宋体" w:cs="Times New Roman"/>
                <w:sz w:val="28"/>
                <w:szCs w:val="28"/>
              </w:rPr>
              <w:t>202</w:t>
            </w:r>
            <w:r>
              <w:rPr>
                <w:rFonts w:ascii="Times New Roman" w:hAnsi="Times New Roman" w:eastAsia="宋体" w:cs="Times New Roman"/>
                <w:sz w:val="28"/>
                <w:szCs w:val="28"/>
              </w:rPr>
              <w:t>3</w:t>
            </w:r>
            <w:r>
              <w:rPr>
                <w:rFonts w:hint="eastAsia" w:ascii="Times New Roman" w:hAnsi="Times New Roman" w:eastAsia="宋体" w:cs="Times New Roman"/>
                <w:sz w:val="28"/>
                <w:szCs w:val="28"/>
              </w:rPr>
              <w:t>年6月：答辩</w:t>
            </w:r>
          </w:p>
          <w:p>
            <w:pPr>
              <w:jc w:val="center"/>
              <w:rPr>
                <w:rFonts w:ascii="Times New Roman" w:hAnsi="Times New Roman" w:eastAsia="宋体" w:cs="Times New Roman"/>
                <w:sz w:val="28"/>
                <w:szCs w:val="28"/>
              </w:rPr>
            </w:pPr>
          </w:p>
          <w:p>
            <w:pPr>
              <w:jc w:val="center"/>
              <w:rPr>
                <w:rFonts w:ascii="Times New Roman" w:hAnsi="Times New Roman" w:eastAsia="宋体" w:cs="Times New Roman"/>
                <w:sz w:val="28"/>
                <w:szCs w:val="28"/>
              </w:rPr>
            </w:pPr>
          </w:p>
          <w:p>
            <w:pPr>
              <w:jc w:val="both"/>
              <w:rPr>
                <w:rFonts w:ascii="Times New Roman" w:hAnsi="Times New Roman" w:eastAsia="宋体" w:cs="Times New Roman"/>
                <w:sz w:val="28"/>
                <w:szCs w:val="28"/>
              </w:rPr>
            </w:pPr>
          </w:p>
        </w:tc>
      </w:tr>
    </w:tbl>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both"/>
      </w:pPr>
      <w:bookmarkStart w:id="0" w:name="_GoBack"/>
      <w:bookmarkEnd w:id="0"/>
    </w:p>
    <w:p>
      <w:pPr>
        <w:jc w:val="center"/>
      </w:pPr>
    </w:p>
    <w:p>
      <w:pPr>
        <w:jc w:val="center"/>
        <w:rPr>
          <w:rFonts w:ascii="仿宋_GB2312" w:hAnsi="华文仿宋" w:eastAsia="仿宋_GB2312"/>
          <w:b/>
          <w:spacing w:val="20"/>
          <w:sz w:val="52"/>
          <w:szCs w:val="52"/>
        </w:rPr>
      </w:pPr>
      <w:r>
        <w:rPr>
          <w:rFonts w:hint="eastAsia" w:ascii="仿宋_GB2312" w:hAnsi="华文仿宋" w:eastAsia="仿宋_GB2312"/>
          <w:b/>
          <w:spacing w:val="20"/>
          <w:sz w:val="52"/>
          <w:szCs w:val="52"/>
        </w:rPr>
        <w:t>毕业设计（论文）开题报告</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6" w:hRule="atLeast"/>
        </w:trPr>
        <w:tc>
          <w:tcPr>
            <w:tcW w:w="8522" w:type="dxa"/>
            <w:tcBorders>
              <w:bottom w:val="nil"/>
            </w:tcBorders>
          </w:tcPr>
          <w:p>
            <w:pPr>
              <w:rPr>
                <w:sz w:val="24"/>
              </w:rPr>
            </w:pPr>
            <w:r>
              <w:rPr>
                <w:rFonts w:hint="eastAsia"/>
                <w:sz w:val="24"/>
              </w:rPr>
              <w:t>指导教师意见：（对本课题的深度、广度及工作量的意见和对设计结果的预测）</w:t>
            </w:r>
          </w:p>
          <w:p>
            <w:pPr>
              <w:wordWrap w:val="0"/>
              <w:rPr>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tcBorders>
          </w:tcPr>
          <w:p>
            <w:pPr>
              <w:wordWrap w:val="0"/>
              <w:jc w:val="right"/>
              <w:rPr>
                <w:sz w:val="28"/>
                <w:szCs w:val="28"/>
                <w:u w:val="single"/>
              </w:rPr>
            </w:pPr>
            <w:r>
              <w:rPr>
                <w:rFonts w:hint="eastAsia"/>
                <w:sz w:val="28"/>
                <w:szCs w:val="28"/>
              </w:rPr>
              <w:t>指导教师（签名）：</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pPr>
              <w:wordWrap w:val="0"/>
              <w:jc w:val="right"/>
              <w:rPr>
                <w:sz w:val="28"/>
                <w:szCs w:val="28"/>
              </w:rPr>
            </w:pPr>
            <w:r>
              <w:rPr>
                <w:sz w:val="28"/>
                <w:szCs w:val="28"/>
              </w:rPr>
              <w:t>2023年3月20日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3" w:hRule="atLeast"/>
        </w:trPr>
        <w:tc>
          <w:tcPr>
            <w:tcW w:w="8522" w:type="dxa"/>
            <w:tcBorders>
              <w:bottom w:val="nil"/>
            </w:tcBorders>
          </w:tcPr>
          <w:p>
            <w:pPr>
              <w:rPr>
                <w:sz w:val="24"/>
              </w:rPr>
            </w:pPr>
            <w:r>
              <w:rPr>
                <w:rFonts w:hint="eastAsia"/>
                <w:sz w:val="24"/>
              </w:rPr>
              <w:t>系（部）审查意见：</w:t>
            </w:r>
          </w:p>
          <w:p>
            <w:pPr>
              <w:wordWrap w:val="0"/>
              <w:rPr>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8522" w:type="dxa"/>
            <w:tcBorders>
              <w:top w:val="nil"/>
            </w:tcBorders>
          </w:tcPr>
          <w:p>
            <w:pPr>
              <w:wordWrap w:val="0"/>
              <w:jc w:val="right"/>
              <w:rPr>
                <w:sz w:val="28"/>
                <w:szCs w:val="28"/>
                <w:u w:val="single"/>
              </w:rPr>
            </w:pPr>
            <w:r>
              <w:rPr>
                <w:rFonts w:hint="eastAsia"/>
                <w:sz w:val="28"/>
                <w:szCs w:val="28"/>
              </w:rPr>
              <w:t>系（部）负责人（签名）：</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pPr>
              <w:wordWrap w:val="0"/>
              <w:jc w:val="right"/>
              <w:rPr>
                <w:sz w:val="28"/>
                <w:szCs w:val="28"/>
              </w:rPr>
            </w:pPr>
            <w:r>
              <w:rPr>
                <w:rFonts w:hint="eastAsia"/>
                <w:sz w:val="28"/>
                <w:szCs w:val="28"/>
              </w:rPr>
              <w:t>202</w:t>
            </w:r>
            <w:r>
              <w:rPr>
                <w:sz w:val="28"/>
                <w:szCs w:val="28"/>
              </w:rPr>
              <w:t>3</w:t>
            </w:r>
            <w:r>
              <w:rPr>
                <w:rFonts w:hint="eastAsia"/>
                <w:sz w:val="28"/>
                <w:szCs w:val="28"/>
              </w:rPr>
              <w:t>年</w:t>
            </w:r>
            <w:r>
              <w:rPr>
                <w:sz w:val="28"/>
                <w:szCs w:val="28"/>
              </w:rPr>
              <w:t>4</w:t>
            </w:r>
            <w:r>
              <w:rPr>
                <w:rFonts w:hint="eastAsia"/>
                <w:sz w:val="28"/>
                <w:szCs w:val="28"/>
              </w:rPr>
              <w:t>月</w:t>
            </w:r>
            <w:r>
              <w:rPr>
                <w:sz w:val="28"/>
                <w:szCs w:val="28"/>
              </w:rPr>
              <w:t>10</w:t>
            </w:r>
            <w:r>
              <w:rPr>
                <w:rFonts w:hint="eastAsia"/>
                <w:sz w:val="28"/>
                <w:szCs w:val="28"/>
              </w:rPr>
              <w:t xml:space="preserve">日 </w:t>
            </w:r>
          </w:p>
        </w:tc>
      </w:tr>
    </w:tbl>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auto"/>
    <w:pitch w:val="default"/>
    <w:sig w:usb0="00000000" w:usb1="00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ZiOTFkMGEyMjdiNDU0OGMzYWI0MjE2ZDBmMDMzMjMifQ=="/>
  </w:docVars>
  <w:rsids>
    <w:rsidRoot w:val="00EF3303"/>
    <w:rsid w:val="000E679F"/>
    <w:rsid w:val="0015369F"/>
    <w:rsid w:val="001B6745"/>
    <w:rsid w:val="001D5656"/>
    <w:rsid w:val="002370C3"/>
    <w:rsid w:val="00320E25"/>
    <w:rsid w:val="003E7E58"/>
    <w:rsid w:val="004261C2"/>
    <w:rsid w:val="00431102"/>
    <w:rsid w:val="00524C98"/>
    <w:rsid w:val="006124A9"/>
    <w:rsid w:val="00621D9E"/>
    <w:rsid w:val="006238C1"/>
    <w:rsid w:val="006946BB"/>
    <w:rsid w:val="006F4253"/>
    <w:rsid w:val="00710B69"/>
    <w:rsid w:val="007774AD"/>
    <w:rsid w:val="007D1A64"/>
    <w:rsid w:val="00844E77"/>
    <w:rsid w:val="00863203"/>
    <w:rsid w:val="008D3292"/>
    <w:rsid w:val="0096137B"/>
    <w:rsid w:val="00A226B0"/>
    <w:rsid w:val="00AD22D2"/>
    <w:rsid w:val="00B2018D"/>
    <w:rsid w:val="00BC58B8"/>
    <w:rsid w:val="00C00B30"/>
    <w:rsid w:val="00C42E89"/>
    <w:rsid w:val="00CB5A86"/>
    <w:rsid w:val="00CE7814"/>
    <w:rsid w:val="00D11B43"/>
    <w:rsid w:val="00D160A1"/>
    <w:rsid w:val="00D6698D"/>
    <w:rsid w:val="00DE06D3"/>
    <w:rsid w:val="00E62795"/>
    <w:rsid w:val="00E76DBF"/>
    <w:rsid w:val="00EC11A4"/>
    <w:rsid w:val="00ED1DD9"/>
    <w:rsid w:val="00EF3303"/>
    <w:rsid w:val="00F8053F"/>
    <w:rsid w:val="00F90554"/>
    <w:rsid w:val="22144154"/>
    <w:rsid w:val="3BD22780"/>
    <w:rsid w:val="4BC66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autoRedefine/>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1"/>
    <w:autoRedefine/>
    <w:unhideWhenUsed/>
    <w:qFormat/>
    <w:uiPriority w:val="99"/>
    <w:pPr>
      <w:tabs>
        <w:tab w:val="center" w:pos="4153"/>
        <w:tab w:val="right" w:pos="8306"/>
      </w:tabs>
      <w:snapToGrid w:val="0"/>
      <w:jc w:val="left"/>
    </w:pPr>
    <w:rPr>
      <w:sz w:val="18"/>
      <w:szCs w:val="18"/>
    </w:rPr>
  </w:style>
  <w:style w:type="paragraph" w:styleId="5">
    <w:name w:val="header"/>
    <w:basedOn w:val="1"/>
    <w:link w:val="10"/>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autoRedefine/>
    <w:qFormat/>
    <w:uiPriority w:val="34"/>
    <w:pPr>
      <w:ind w:firstLine="420" w:firstLineChars="200"/>
    </w:pPr>
  </w:style>
  <w:style w:type="character" w:customStyle="1" w:styleId="10">
    <w:name w:val="页眉 字符"/>
    <w:basedOn w:val="8"/>
    <w:link w:val="5"/>
    <w:autoRedefine/>
    <w:qFormat/>
    <w:uiPriority w:val="99"/>
    <w:rPr>
      <w:sz w:val="18"/>
      <w:szCs w:val="18"/>
    </w:rPr>
  </w:style>
  <w:style w:type="character" w:customStyle="1" w:styleId="11">
    <w:name w:val="页脚 字符"/>
    <w:basedOn w:val="8"/>
    <w:link w:val="4"/>
    <w:autoRedefine/>
    <w:qFormat/>
    <w:uiPriority w:val="99"/>
    <w:rPr>
      <w:sz w:val="18"/>
      <w:szCs w:val="18"/>
    </w:rPr>
  </w:style>
  <w:style w:type="character" w:customStyle="1" w:styleId="12">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496</Words>
  <Characters>2833</Characters>
  <Lines>23</Lines>
  <Paragraphs>6</Paragraphs>
  <TotalTime>485</TotalTime>
  <ScaleCrop>false</ScaleCrop>
  <LinksUpToDate>false</LinksUpToDate>
  <CharactersWithSpaces>3323</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2023-03-06T11:36:00Z</dcterms:created>
  <dc:creator>郭 建文</dc:creator>
  <cp:lastModifiedBy>Annie1121</cp:lastModifiedBy>
  <dcterms:modified xsi:type="dcterms:W3CDTF">2024-03-10T12:50:07Z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8FC69BDE3A414B6A907BB5E8E96B521E_12</vt:lpwstr>
  </property>
</Properties>
</file>