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/>
        <w:jc w:val="center"/>
      </w:pPr>
      <w:r>
        <w:rPr>
          <w:b/>
          <w:bCs/>
          <w:color w:val="2E5266"/>
          <w:sz w:val="56"/>
          <w:szCs w:val="56"/>
        </w:rPr>
        <w:t xml:space="preserve">🛒 POS 進銷存系統</w:t>
      </w:r>
    </w:p>
    <w:p>
      <w:pPr>
        <w:spacing w:after="80"/>
        <w:jc w:val="center"/>
      </w:pPr>
      <w:r>
        <w:rPr>
          <w:b/>
          <w:bCs/>
          <w:color w:val="2E86DE"/>
          <w:sz w:val="40"/>
          <w:szCs w:val="40"/>
        </w:rPr>
        <w:t xml:space="preserve">使 用 說 明 書</w:t>
      </w:r>
    </w:p>
    <w:p>
      <w:pPr>
        <w:spacing w:after="60" w:before="200"/>
        <w:jc w:val="center"/>
      </w:pPr>
      <w:r>
        <w:rPr>
          <w:color w:val="7B8794"/>
          <w:sz w:val="24"/>
          <w:szCs w:val="24"/>
        </w:rPr>
        <w:t xml:space="preserve">Windows Forms 視窗應用程式</w:t>
      </w:r>
    </w:p>
    <w:p>
      <w:pPr>
        <w:jc w:val="center"/>
      </w:pPr>
      <w:r>
        <w:rPr>
          <w:color w:val="7B8794"/>
          <w:sz w:val="22"/>
          <w:szCs w:val="22"/>
        </w:rPr>
        <w:t xml:space="preserve">適用對象：商店店長、收銀人員（無須電腦背景亦可操作）</w:t>
      </w:r>
    </w:p>
    <w:p>
      <w:pPr>
        <w:spacing w:after="100" w:before="2000"/>
        <w:jc w:val="center"/>
      </w:pPr>
      <w:r>
        <w:rPr>
          <w:b/>
          <w:bCs/>
          <w:color w:val="2E5266"/>
          <w:sz w:val="28"/>
          <w:szCs w:val="28"/>
        </w:rPr>
        <w:t xml:space="preserve">學號：1133503　　姓名：尹彥鈞</w:t>
      </w:r>
    </w:p>
    <w:p>
      <w:pPr>
        <w:jc w:val="center"/>
      </w:pPr>
      <w:r>
        <w:rPr>
          <w:color w:val="7B8794"/>
          <w:sz w:val="22"/>
          <w:szCs w:val="22"/>
        </w:rPr>
        <w:t xml:space="preserve">視窗程式設計 (II) ‧ 期末專題</w:t>
      </w:r>
    </w:p>
    <w:p>
      <w:r>
        <w:br w:type="page"/>
      </w:r>
    </w:p>
    <w:p>
      <w:pPr>
        <w:pStyle w:val="Heading1"/>
      </w:pPr>
      <w:r>
        <w:t xml:space="preserve">目錄</w:t>
      </w:r>
    </w:p>
    <w:p>
      <w:pPr>
        <w:spacing w:after="60" w:line="300"/>
      </w:pPr>
      <w:r>
        <w:rPr>
          <w:sz w:val="24"/>
          <w:szCs w:val="24"/>
        </w:rPr>
        <w:t xml:space="preserve">一、系統簡介</w:t>
      </w:r>
    </w:p>
    <w:p>
      <w:pPr>
        <w:spacing w:after="60" w:line="300"/>
      </w:pPr>
      <w:r>
        <w:rPr>
          <w:sz w:val="24"/>
          <w:szCs w:val="24"/>
        </w:rPr>
        <w:t xml:space="preserve">二、安裝與第一次啟動</w:t>
      </w:r>
    </w:p>
    <w:p>
      <w:pPr>
        <w:spacing w:after="60" w:line="300"/>
      </w:pPr>
      <w:r>
        <w:rPr>
          <w:sz w:val="24"/>
          <w:szCs w:val="24"/>
        </w:rPr>
        <w:t xml:space="preserve">三、登入系統</w:t>
      </w:r>
    </w:p>
    <w:p>
      <w:pPr>
        <w:spacing w:after="60" w:line="300"/>
      </w:pPr>
      <w:r>
        <w:rPr>
          <w:sz w:val="24"/>
          <w:szCs w:val="24"/>
        </w:rPr>
        <w:t xml:space="preserve">四、主畫面介紹</w:t>
      </w:r>
    </w:p>
    <w:p>
      <w:pPr>
        <w:spacing w:after="60" w:line="300"/>
      </w:pPr>
      <w:r>
        <w:rPr>
          <w:sz w:val="24"/>
          <w:szCs w:val="24"/>
        </w:rPr>
        <w:t xml:space="preserve">五、收銀結帳（POS）</w:t>
      </w:r>
    </w:p>
    <w:p>
      <w:pPr>
        <w:spacing w:after="60" w:line="300"/>
      </w:pPr>
      <w:r>
        <w:rPr>
          <w:sz w:val="24"/>
          <w:szCs w:val="24"/>
        </w:rPr>
        <w:t xml:space="preserve">六、商品管理</w:t>
      </w:r>
    </w:p>
    <w:p>
      <w:pPr>
        <w:spacing w:after="60" w:line="300"/>
      </w:pPr>
      <w:r>
        <w:rPr>
          <w:sz w:val="24"/>
          <w:szCs w:val="24"/>
        </w:rPr>
        <w:t xml:space="preserve">七、進貨入庫</w:t>
      </w:r>
    </w:p>
    <w:p>
      <w:pPr>
        <w:spacing w:after="60" w:line="300"/>
      </w:pPr>
      <w:r>
        <w:rPr>
          <w:sz w:val="24"/>
          <w:szCs w:val="24"/>
        </w:rPr>
        <w:t xml:space="preserve">八、庫存查詢</w:t>
      </w:r>
    </w:p>
    <w:p>
      <w:pPr>
        <w:spacing w:after="60" w:line="300"/>
      </w:pPr>
      <w:r>
        <w:rPr>
          <w:sz w:val="24"/>
          <w:szCs w:val="24"/>
        </w:rPr>
        <w:t xml:space="preserve">九、營收報表</w:t>
      </w:r>
    </w:p>
    <w:p>
      <w:pPr>
        <w:spacing w:after="60" w:line="300"/>
      </w:pPr>
      <w:r>
        <w:rPr>
          <w:sz w:val="24"/>
          <w:szCs w:val="24"/>
        </w:rPr>
        <w:t xml:space="preserve">十、員工帳號管理</w:t>
      </w:r>
    </w:p>
    <w:p>
      <w:pPr>
        <w:spacing w:after="60" w:line="300"/>
      </w:pPr>
      <w:r>
        <w:rPr>
          <w:sz w:val="24"/>
          <w:szCs w:val="24"/>
        </w:rPr>
        <w:t xml:space="preserve">十一、資料匯出與匯入（跨電腦搬移）</w:t>
      </w:r>
    </w:p>
    <w:p>
      <w:pPr>
        <w:spacing w:after="60" w:line="300"/>
      </w:pPr>
      <w:r>
        <w:rPr>
          <w:sz w:val="24"/>
          <w:szCs w:val="24"/>
        </w:rPr>
        <w:t xml:space="preserve">十二、常見問題 Q&amp;A</w:t>
      </w:r>
    </w:p>
    <w:p>
      <w:pPr>
        <w:spacing w:after="60" w:line="300"/>
      </w:pPr>
      <w:r>
        <w:rPr>
          <w:sz w:val="24"/>
          <w:szCs w:val="24"/>
        </w:rPr>
        <w:t xml:space="preserve">十三、注意事項</w:t>
      </w:r>
    </w:p>
    <w:p>
      <w:pPr>
        <w:spacing w:after="60" w:line="300"/>
      </w:pPr>
      <w:r>
        <w:rPr>
          <w:sz w:val="24"/>
          <w:szCs w:val="24"/>
        </w:rPr>
        <w:t xml:space="preserve">十四、資料來源</w:t>
      </w:r>
    </w:p>
    <w:p>
      <w:r>
        <w:br w:type="page"/>
      </w:r>
    </w:p>
    <w:p>
      <w:pPr>
        <w:pStyle w:val="Heading1"/>
      </w:pPr>
      <w:r>
        <w:t xml:space="preserve">一、系統簡介</w:t>
      </w:r>
    </w:p>
    <w:p>
      <w:pPr>
        <w:spacing w:after="120" w:line="300"/>
      </w:pPr>
      <w:r>
        <w:t xml:space="preserve">本系統是一套適用於小型商店或超商的「POS 進銷存系統」，讓您在一台電腦上就能完成下列日常營運工作：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收銀結帳：顧客購物時快速結帳、自動計算找零，並可用快捷按鈕快速輸入收款金額。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進貨入庫：補貨時登記進貨，庫存自動增加。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商品管理：建立與維護商品資料（名稱、售價、條碼等）。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庫存查詢：隨時查看每項商品庫存，低於安全量自動以紅字提醒，並可一鍵前往補貨。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營收報表：以圖表查看每日營收與熱賣商品。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帳號管理：管理員可建立收銀員帳號並設定權限。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資料匯出／匯入：可將資料備份成檔案，於其他電腦載入使用。</w:t>
      </w:r>
    </w:p>
    <w:p>
      <w:pPr>
        <w:spacing w:after="120" w:line="300"/>
      </w:pPr>
      <w:r>
        <w:t xml:space="preserve">所有資料都會自動儲存到電腦中（資料庫檔案 pos.db），即使關閉程式、重新開機，資料依然存在。</w:t>
      </w:r>
    </w:p>
    <w:p>
      <w:pPr>
        <w:pStyle w:val="Heading1"/>
      </w:pPr>
      <w:r>
        <w:t xml:space="preserve">二、安裝與第一次啟動</w:t>
      </w:r>
    </w:p>
    <w:p>
      <w:pPr>
        <w:pStyle w:val="Heading2"/>
      </w:pPr>
      <w:r>
        <w:t xml:space="preserve">執行環境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600"/>
        <w:gridCol w:w="6426"/>
      </w:tblGrid>
      <w:tr>
        <w:tc>
          <w:tcPr>
            <w:tcW w:type="dxa" w:w="2600"/>
            <w:shd w:fill="EA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6426"/>
            <w:shd w:fill="EA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作業系統</w:t>
            </w:r>
          </w:p>
        </w:tc>
        <w:tc>
          <w:tcPr>
            <w:tcW w:type="dxa" w:w="6426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Windows 10 或 Windows 11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執行檔</w:t>
            </w:r>
          </w:p>
        </w:tc>
        <w:tc>
          <w:tcPr>
            <w:tcW w:type="dxa" w:w="6426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PosSystem.exe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資料庫</w:t>
            </w:r>
          </w:p>
        </w:tc>
        <w:tc>
          <w:tcPr>
            <w:tcW w:type="dxa" w:w="6426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首次執行會自動建立，無須額外安裝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sz w:val="21"/>
          <w:szCs w:val="21"/>
        </w:rPr>
        <w:t xml:space="preserve">本專案以原始碼形式繳交（不含已編譯的執行檔），因此第一次需透過 Visual Studio 建置；建置完成後即可直接執行產生的 PosSystem.exe。提供下列兩種啟動方式：</w:t>
      </w:r>
    </w:p>
    <w:p>
      <w:pPr>
        <w:pStyle w:val="Heading2"/>
      </w:pPr>
      <w:r>
        <w:t xml:space="preserve">方法一：用 Visual Studio 開啟並執行（建議）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以 </w:t>
      </w:r>
      <w:r>
        <w:rPr>
          <w:b/>
          <w:bCs/>
        </w:rPr>
        <w:t xml:space="preserve">Visual Studio 2022</w:t>
      </w:r>
      <w:r>
        <w:t xml:space="preserve"> 開啟方案檔 PosSystem.sln。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第一次開啟時，Visual Studio 會自動還原 NuGet 套件（若未自動還原，於「方案」按右鍵 →「還原 NuGet 套件」）。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按 </w:t>
      </w:r>
      <w:r>
        <w:rPr>
          <w:b/>
          <w:bCs/>
        </w:rPr>
        <w:t xml:space="preserve">F5</w:t>
      </w:r>
      <w:r>
        <w:t xml:space="preserve">，Visual Studio 會自動建置並執行程式。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首次執行會自動建立資料庫與範例商品資料，稍候片刻即出現登入畫面。</w:t>
      </w:r>
    </w:p>
    <w:p>
      <w:pPr>
        <w:pStyle w:val="Heading2"/>
      </w:pPr>
      <w:r>
        <w:t xml:space="preserve">方法二：直接執行已建置的執行檔</w:t>
      </w:r>
    </w:p>
    <w:p>
      <w:pPr>
        <w:spacing w:after="120" w:line="300"/>
      </w:pPr>
      <w:r>
        <w:t xml:space="preserve">以方法一建置成功後（或拿到已建置好的版本），程式會產生在專案的 bin\Debug 資料夾中：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進入 bin\Debug 資料夾，找到 </w:t>
      </w:r>
      <w:r>
        <w:rPr>
          <w:b/>
          <w:bCs/>
        </w:rPr>
        <w:t xml:space="preserve">PosSystem.exe</w:t>
      </w:r>
      <w:r>
        <w:t xml:space="preserve">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用滑鼠 </w:t>
      </w:r>
      <w:r>
        <w:rPr>
          <w:b/>
          <w:bCs/>
        </w:rPr>
        <w:t xml:space="preserve">連點兩下</w:t>
      </w:r>
      <w:r>
        <w:t xml:space="preserve"> PosSystem.exe 即可直接開啟程式，不需再開啟 Visual Studio。</w:t>
      </w:r>
    </w:p>
    <w:p>
      <w:pPr>
        <w:spacing w:after="120" w:line="300"/>
      </w:pPr>
      <w:r>
        <w:rPr>
          <w:color w:val="7B8794"/>
          <w:sz w:val="20"/>
          <w:szCs w:val="20"/>
        </w:rPr>
        <w:t xml:space="preserve">提示：若 Windows 出現安全性提醒，請選擇「仍要執行」。</w:t>
      </w:r>
    </w:p>
    <w:p>
      <w:pPr>
        <w:pStyle w:val="Heading1"/>
      </w:pPr>
      <w:r>
        <w:t xml:space="preserve">三、登入系統</w:t>
      </w:r>
    </w:p>
    <w:p>
      <w:pPr>
        <w:spacing w:after="120" w:line="300"/>
      </w:pPr>
      <w:r>
        <w:t xml:space="preserve">開啟程式後會看到登入畫面，請輸入帳號與密碼後按「登入」。</w:t>
      </w:r>
    </w:p>
    <w:p>
      <w:pPr>
        <w:spacing w:after="40" w:before="100"/>
        <w:jc w:val="center"/>
      </w:pPr>
      <w:r>
        <w:drawing>
          <wp:inline distT="0" distB="0" distL="0" distR="0">
            <wp:extent cx="4476750" cy="4981575"/>
            <wp:effectExtent t="0" r="0" b="0" l="0"/>
            <wp:docPr id="1" name="登入畫面" descr="登入畫面" title="登入畫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7B8794"/>
          <w:sz w:val="18"/>
          <w:szCs w:val="18"/>
        </w:rPr>
        <w:t xml:space="preserve">▲ 登入畫面</w:t>
      </w:r>
    </w:p>
    <w:p>
      <w:pPr>
        <w:pStyle w:val="Heading2"/>
      </w:pPr>
      <w:r>
        <w:t xml:space="preserve">預設帳號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600"/>
        <w:gridCol w:w="1800"/>
        <w:gridCol w:w="1800"/>
        <w:gridCol w:w="3826"/>
      </w:tblGrid>
      <w:tr>
        <w:tc>
          <w:tcPr>
            <w:tcW w:type="dxa" w:w="1600"/>
            <w:shd w:fill="EA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身分</w:t>
            </w:r>
          </w:p>
        </w:tc>
        <w:tc>
          <w:tcPr>
            <w:tcW w:type="dxa" w:w="1800"/>
            <w:shd w:fill="EA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帳號</w:t>
            </w:r>
          </w:p>
        </w:tc>
        <w:tc>
          <w:tcPr>
            <w:tcW w:type="dxa" w:w="1800"/>
            <w:shd w:fill="EA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密碼</w:t>
            </w:r>
          </w:p>
        </w:tc>
        <w:tc>
          <w:tcPr>
            <w:tcW w:type="dxa" w:w="3826"/>
            <w:shd w:fill="EA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可使用功能</w:t>
            </w:r>
          </w:p>
        </w:tc>
      </w:tr>
      <w:tr>
        <w:tc>
          <w:tcPr>
            <w:tcW w:type="dxa" w:w="1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管理員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admin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admin</w:t>
            </w:r>
          </w:p>
        </w:tc>
        <w:tc>
          <w:tcPr>
            <w:tcW w:type="dxa" w:w="3826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全部功能</w:t>
            </w:r>
          </w:p>
        </w:tc>
      </w:tr>
      <w:tr>
        <w:tc>
          <w:tcPr>
            <w:tcW w:type="dxa" w:w="1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收銀員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cashier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1234</w:t>
            </w:r>
          </w:p>
        </w:tc>
        <w:tc>
          <w:tcPr>
            <w:tcW w:type="dxa" w:w="3826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收銀結帳、庫存查詢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color w:val="7B8794"/>
          <w:sz w:val="20"/>
          <w:szCs w:val="20"/>
        </w:rPr>
        <w:t xml:space="preserve">說明：管理員擁有所有權限；收銀員只會看到「收銀結帳」與「庫存查詢」。建議正式使用後，請至「員工管理」修改預設密碼。</w:t>
      </w:r>
    </w:p>
    <w:p>
      <w:pPr>
        <w:pStyle w:val="Heading1"/>
      </w:pPr>
      <w:r>
        <w:t xml:space="preserve">四、主畫面介紹</w:t>
      </w:r>
    </w:p>
    <w:p>
      <w:pPr>
        <w:spacing w:after="120" w:line="300"/>
      </w:pPr>
      <w:r>
        <w:t xml:space="preserve">登入後進入主畫面。畫面左側為功能選單，中央為「儀表板」，會列出目前需要補貨的低庫存商品；右上角提供資料匯出／匯入。</w:t>
      </w:r>
    </w:p>
    <w:p>
      <w:pPr>
        <w:spacing w:after="40" w:before="100"/>
        <w:jc w:val="center"/>
      </w:pPr>
      <w:r>
        <w:drawing>
          <wp:inline distT="0" distB="0" distL="0" distR="0">
            <wp:extent cx="4476750" cy="3095625"/>
            <wp:effectExtent t="0" r="0" b="0" l="0"/>
            <wp:docPr id="1" name="主畫面 / 儀表板（含低庫存警示與匯出/匯入）" descr="主畫面 / 儀表板（含低庫存警示與匯出/匯入）" title="主畫面 / 儀表板（含低庫存警示與匯出/匯入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7B8794"/>
          <w:sz w:val="18"/>
          <w:szCs w:val="18"/>
        </w:rPr>
        <w:t xml:space="preserve">▲ 主畫面 / 儀表板（含低庫存警示與匯出/匯入）</w:t>
      </w:r>
    </w:p>
    <w:p>
      <w:pPr>
        <w:spacing w:after="120" w:line="300"/>
      </w:pPr>
      <w:r>
        <w:t xml:space="preserve">左側功能選單：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600"/>
        <w:gridCol w:w="6426"/>
      </w:tblGrid>
      <w:tr>
        <w:tc>
          <w:tcPr>
            <w:tcW w:type="dxa" w:w="2600"/>
            <w:shd w:fill="EA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按鈕</w:t>
            </w:r>
          </w:p>
        </w:tc>
        <w:tc>
          <w:tcPr>
            <w:tcW w:type="dxa" w:w="6426"/>
            <w:shd w:fill="EA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功能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🧾 POS 結帳</w:t>
            </w:r>
          </w:p>
        </w:tc>
        <w:tc>
          <w:tcPr>
            <w:tcW w:type="dxa" w:w="6426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進入收銀結帳畫面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📦 商品管理</w:t>
            </w:r>
          </w:p>
        </w:tc>
        <w:tc>
          <w:tcPr>
            <w:tcW w:type="dxa" w:w="6426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新增 / 修改 / 刪除商品（管理員）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🚚 進貨入庫</w:t>
            </w:r>
          </w:p>
        </w:tc>
        <w:tc>
          <w:tcPr>
            <w:tcW w:type="dxa" w:w="6426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登記進貨、增加庫存（管理員）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📊 庫存查詢</w:t>
            </w:r>
          </w:p>
        </w:tc>
        <w:tc>
          <w:tcPr>
            <w:tcW w:type="dxa" w:w="6426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查看所有商品庫存狀況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📈 營收報表</w:t>
            </w:r>
          </w:p>
        </w:tc>
        <w:tc>
          <w:tcPr>
            <w:tcW w:type="dxa" w:w="6426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查看營收與熱銷圖表（管理員）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👤 員工管理</w:t>
            </w:r>
          </w:p>
        </w:tc>
        <w:tc>
          <w:tcPr>
            <w:tcW w:type="dxa" w:w="6426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管理帳號與權限（管理員）</w:t>
            </w:r>
          </w:p>
        </w:tc>
      </w:tr>
      <w:tr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⏏ 登出</w:t>
            </w:r>
          </w:p>
        </w:tc>
        <w:tc>
          <w:tcPr>
            <w:tcW w:type="dxa" w:w="6426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登出並回到登入畫面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低庫存一鍵補貨</w:t>
      </w:r>
    </w:p>
    <w:p>
      <w:pPr>
        <w:spacing w:after="120" w:line="300"/>
      </w:pPr>
      <w:r>
        <w:t xml:space="preserve">儀表板的低庫存清單，每一列右側都有一顆「前往補貨」按鈕（管理員限定）。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點該列的「前往補貨」按鈕，或直接雙擊該列。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系統會自動開啟進貨頁面，並已幫您選好該商品，只要輸入數量即可入庫。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補貨完成後回到主畫面，低庫存清單會自動更新。</w:t>
      </w:r>
    </w:p>
    <w:p>
      <w:pPr>
        <w:pStyle w:val="Heading1"/>
      </w:pPr>
      <w:r>
        <w:t xml:space="preserve">五、收銀結帳（POS）</w:t>
      </w:r>
    </w:p>
    <w:p>
      <w:pPr>
        <w:spacing w:after="120" w:line="300"/>
      </w:pPr>
      <w:r>
        <w:t xml:space="preserve">這是最常使用的功能。畫面左側為商品清單與條碼欄，右側為購物車與結帳區。</w:t>
      </w:r>
    </w:p>
    <w:p>
      <w:pPr>
        <w:pStyle w:val="Heading2"/>
      </w:pPr>
      <w:r>
        <w:t xml:space="preserve">加入商品（三種方式）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在左側商品清單中，找到商品後「連點兩下」加入購物車。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在「條碼」欄位輸入條碼後按 Enter（欄位會顯示提示「掃描或輸入條碼後按 Enter」）。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使用條碼掃描槍掃描商品（等同自動輸入條碼並按 Enter）。</w:t>
      </w:r>
    </w:p>
    <w:p>
      <w:pPr>
        <w:spacing w:after="120" w:line="300"/>
      </w:pPr>
      <w:r>
        <w:rPr>
          <w:color w:val="7B8794"/>
          <w:sz w:val="20"/>
          <w:szCs w:val="20"/>
        </w:rPr>
        <w:t xml:space="preserve">每次成功加入後，條碼欄下方會以綠字顯示「✓ 已加入：商品名稱」；若找不到條碼或庫存不足，則顯示紅字提醒。</w:t>
      </w:r>
    </w:p>
    <w:p>
      <w:pPr>
        <w:spacing w:after="120" w:line="300"/>
      </w:pPr>
      <w:r>
        <w:rPr>
          <w:color w:val="7B8794"/>
          <w:sz w:val="20"/>
          <w:szCs w:val="20"/>
        </w:rPr>
        <w:t xml:space="preserve">提示：購物車為空時，畫面中央會顯示引導文字，告訴您如何加入商品。</w:t>
      </w:r>
    </w:p>
    <w:p>
      <w:pPr>
        <w:pStyle w:val="Heading2"/>
      </w:pPr>
      <w:r>
        <w:t xml:space="preserve">結帳步驟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b/>
          <w:bCs/>
        </w:rPr>
        <w:t xml:space="preserve">調整數量：</w:t>
      </w:r>
      <w:r>
        <w:t xml:space="preserve">在購物車選取商品後，用「＋／－」增減數量，或用「移除」刪除該項。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b/>
          <w:bCs/>
        </w:rPr>
        <w:t xml:space="preserve">輸入實收：</w:t>
      </w:r>
      <w:r>
        <w:t xml:space="preserve">在「實收金額」輸入顧客付的金額；也可用下方快捷按鈕快速帶入。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b/>
          <w:bCs/>
        </w:rPr>
        <w:t xml:space="preserve">確認找零：</w:t>
      </w:r>
      <w:r>
        <w:t xml:space="preserve">系統即時顯示「找零」金額（金額不足會以紅字提醒）。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b/>
          <w:bCs/>
        </w:rPr>
        <w:t xml:space="preserve">完成結帳：</w:t>
      </w:r>
      <w:r>
        <w:t xml:space="preserve">按綠色「結帳」按鈕，顯示單號與找零，庫存同時自動扣除。</w:t>
      </w:r>
    </w:p>
    <w:p>
      <w:pPr>
        <w:pStyle w:val="Heading2"/>
      </w:pPr>
      <w:r>
        <w:t xml:space="preserve">快捷收款按鈕</w:t>
      </w:r>
    </w:p>
    <w:p>
      <w:pPr>
        <w:spacing w:after="120" w:line="300"/>
      </w:pPr>
      <w:r>
        <w:t xml:space="preserve">實收金額下方提供快捷按鈕，不用手動打金額：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200"/>
        <w:gridCol w:w="6826"/>
      </w:tblGrid>
      <w:tr>
        <w:tc>
          <w:tcPr>
            <w:tcW w:type="dxa" w:w="2200"/>
            <w:shd w:fill="EA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按鈕</w:t>
            </w:r>
          </w:p>
        </w:tc>
        <w:tc>
          <w:tcPr>
            <w:tcW w:type="dxa" w:w="6826"/>
            <w:shd w:fill="EA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作用</w:t>
            </w:r>
          </w:p>
        </w:tc>
      </w:tr>
      <w:tr>
        <w:tc>
          <w:tcPr>
            <w:tcW w:type="dxa" w:w="22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剛好</w:t>
            </w:r>
          </w:p>
        </w:tc>
        <w:tc>
          <w:tcPr>
            <w:tcW w:type="dxa" w:w="6826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實收金額直接等於應收總計</w:t>
            </w:r>
          </w:p>
        </w:tc>
      </w:tr>
      <w:tr>
        <w:tc>
          <w:tcPr>
            <w:tcW w:type="dxa" w:w="22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+100 / +500 / +1000</w:t>
            </w:r>
          </w:p>
        </w:tc>
        <w:tc>
          <w:tcPr>
            <w:tcW w:type="dxa" w:w="6826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在實收金額上累加該金額（可連按）</w:t>
            </w:r>
          </w:p>
        </w:tc>
      </w:tr>
      <w:tr>
        <w:tc>
          <w:tcPr>
            <w:tcW w:type="dxa" w:w="22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歸零</w:t>
            </w:r>
          </w:p>
        </w:tc>
        <w:tc>
          <w:tcPr>
            <w:tcW w:type="dxa" w:w="6826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把實收金額清為 0 重新輸入</w:t>
            </w:r>
          </w:p>
        </w:tc>
      </w:tr>
    </w:tbl>
    <w:p>
      <w:pPr>
        <w:spacing w:after="80"/>
      </w:pPr>
    </w:p>
    <w:p>
      <w:pPr>
        <w:spacing w:after="40" w:before="100"/>
        <w:jc w:val="center"/>
      </w:pPr>
      <w:r>
        <w:drawing>
          <wp:inline distT="0" distB="0" distL="0" distR="0">
            <wp:extent cx="4476750" cy="3048000"/>
            <wp:effectExtent t="0" r="0" b="0" l="0"/>
            <wp:docPr id="1" name="POS 結帳畫面（左側商品/條碼、右側購物車與快捷收款）" descr="POS 結帳畫面（左側商品/條碼、右側購物車與快捷收款）" title="POS 結帳畫面（左側商品/條碼、右側購物車與快捷收款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7B8794"/>
          <w:sz w:val="18"/>
          <w:szCs w:val="18"/>
        </w:rPr>
        <w:t xml:space="preserve">▲ POS 結帳畫面（左側商品/條碼、右側購物車與快捷收款）</w:t>
      </w:r>
    </w:p>
    <w:p>
      <w:pPr>
        <w:pStyle w:val="Heading1"/>
      </w:pPr>
      <w:r>
        <w:t xml:space="preserve">六、商品管理</w:t>
      </w:r>
    </w:p>
    <w:p>
      <w:pPr>
        <w:spacing w:after="120" w:line="300"/>
      </w:pPr>
      <w:r>
        <w:t xml:space="preserve">用來建立與維護商品資料（僅管理員）。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b/>
          <w:bCs/>
        </w:rPr>
        <w:t xml:space="preserve">新增商品：</w:t>
      </w:r>
      <w:r>
        <w:t xml:space="preserve">按「清空」，於右側填入條碼、名稱、分類、售價、成本、庫存與安全庫存，按「儲存」。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b/>
          <w:bCs/>
        </w:rPr>
        <w:t xml:space="preserve">修改商品：</w:t>
      </w:r>
      <w:r>
        <w:t xml:space="preserve">在左側清單點選商品，右側會帶出資料，修改後按「儲存」。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b/>
          <w:bCs/>
        </w:rPr>
        <w:t xml:space="preserve">刪除商品：</w:t>
      </w:r>
      <w:r>
        <w:t xml:space="preserve">選取商品後按「刪除」。若該商品已有交易紀錄無法刪除，系統會詢問是否改為「下架」。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b/>
          <w:bCs/>
        </w:rPr>
        <w:t xml:space="preserve">搜尋商品：</w:t>
      </w:r>
      <w:r>
        <w:t xml:space="preserve">上方輸入名稱或條碼關鍵字，按「搜尋」。</w:t>
      </w:r>
    </w:p>
    <w:p>
      <w:pPr>
        <w:spacing w:after="120" w:line="300"/>
      </w:pPr>
      <w:r>
        <w:rPr>
          <w:color w:val="7B8794"/>
          <w:sz w:val="20"/>
          <w:szCs w:val="20"/>
        </w:rPr>
        <w:t xml:space="preserve">名詞說明：「安全庫存」是您設定的最低存量門檻；當庫存低於或等於此數字，系統會在主畫面與庫存查詢以紅字提醒補貨。</w:t>
      </w:r>
    </w:p>
    <w:p>
      <w:pPr>
        <w:pStyle w:val="Heading1"/>
      </w:pPr>
      <w:r>
        <w:t xml:space="preserve">七、進貨入庫</w:t>
      </w:r>
    </w:p>
    <w:p>
      <w:pPr>
        <w:spacing w:after="120" w:line="300"/>
      </w:pPr>
      <w:r>
        <w:t xml:space="preserve">補貨時登記進貨，庫存會自動增加（僅管理員）。可由主畫面「前往補貨」自動帶入商品。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t xml:space="preserve">在上方選擇「商品」、輸入「數量」與「進貨單價」（系統會預設帶入商品成本）。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t xml:space="preserve">按「加入清單」，可重複加入多項商品。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t xml:space="preserve">確認下方清單與「進貨總成本」無誤後，按「確認入庫」。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t xml:space="preserve">系統顯示進貨單號，對應商品的庫存即自動增加。</w:t>
      </w:r>
    </w:p>
    <w:p>
      <w:pPr>
        <w:pStyle w:val="Heading1"/>
      </w:pPr>
      <w:r>
        <w:t xml:space="preserve">八、庫存查詢</w:t>
      </w:r>
    </w:p>
    <w:p>
      <w:pPr>
        <w:spacing w:after="120" w:line="300"/>
      </w:pPr>
      <w:r>
        <w:t xml:space="preserve">隨時查看所有商品的庫存狀況。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可用上方關鍵字搜尋特定商品。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勾選「只顯示低庫存」，僅列出需要補貨的商品。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低於安全庫存的商品會以紅字並標示「⚠ 低庫存」。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下方會顯示商品總數與需補貨數量的統計。</w:t>
      </w:r>
    </w:p>
    <w:p>
      <w:pPr>
        <w:pStyle w:val="Heading1"/>
      </w:pPr>
      <w:r>
        <w:t xml:space="preserve">九、營收報表</w:t>
      </w:r>
    </w:p>
    <w:p>
      <w:pPr>
        <w:spacing w:after="120" w:line="300"/>
      </w:pPr>
      <w:r>
        <w:t xml:space="preserve">以圖表方式檢視營業狀況（僅管理員）。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t xml:space="preserve">選擇「起始」與「結束」日期，按「查詢」；也可直接按「本日」或「本月」快速查詢。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t xml:space="preserve">上方三個色塊顯示「總營收、訂單數、銷售件數」。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t xml:space="preserve">左側長條圖呈現每日營收，右側圓餅圖呈現熱賣商品 TOP 5。</w:t>
      </w:r>
    </w:p>
    <w:p>
      <w:pPr>
        <w:spacing w:after="40" w:before="100"/>
        <w:jc w:val="center"/>
      </w:pPr>
      <w:r>
        <w:drawing>
          <wp:inline distT="0" distB="0" distL="0" distR="0">
            <wp:extent cx="4476750" cy="3133725"/>
            <wp:effectExtent t="0" r="0" b="0" l="0"/>
            <wp:docPr id="1" name="營收報表畫面（長條圖 + 圓餅圖）" descr="營收報表畫面（長條圖 + 圓餅圖）" title="營收報表畫面（長條圖 + 圓餅圖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7B8794"/>
          <w:sz w:val="18"/>
          <w:szCs w:val="18"/>
        </w:rPr>
        <w:t xml:space="preserve">▲ 營收報表畫面（長條圖 + 圓餅圖）</w:t>
      </w:r>
    </w:p>
    <w:p>
      <w:pPr>
        <w:pStyle w:val="Heading1"/>
      </w:pPr>
      <w:r>
        <w:t xml:space="preserve">十、員工帳號管理</w:t>
      </w:r>
    </w:p>
    <w:p>
      <w:pPr>
        <w:spacing w:after="120" w:line="300"/>
      </w:pPr>
      <w:r>
        <w:t xml:space="preserve">管理員可建立、修改、刪除員工帳號與密碼。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b/>
          <w:bCs/>
        </w:rPr>
        <w:t xml:space="preserve">新增帳號：</w:t>
      </w:r>
      <w:r>
        <w:t xml:space="preserve">按「清空」，填入帳號、姓名、角色與密碼，按「儲存」。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b/>
          <w:bCs/>
        </w:rPr>
        <w:t xml:space="preserve">修改資料：</w:t>
      </w:r>
      <w:r>
        <w:t xml:space="preserve">點選帳號後修改；密碼欄位留空表示不變更密碼。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b/>
          <w:bCs/>
        </w:rPr>
        <w:t xml:space="preserve">變更密碼：</w:t>
      </w:r>
      <w:r>
        <w:t xml:space="preserve">點選帳號，於密碼欄輸入新密碼後按「儲存」。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b/>
          <w:bCs/>
        </w:rPr>
        <w:t xml:space="preserve">刪除帳號：</w:t>
      </w:r>
      <w:r>
        <w:t xml:space="preserve">選取後按「刪除」（無法刪除目前登入中的自己）。</w:t>
      </w:r>
    </w:p>
    <w:p>
      <w:pPr>
        <w:pStyle w:val="Heading1"/>
      </w:pPr>
      <w:r>
        <w:t xml:space="preserve">十一、資料匯出與匯入（跨電腦搬移）</w:t>
      </w:r>
    </w:p>
    <w:p>
      <w:pPr>
        <w:spacing w:after="120" w:line="300"/>
      </w:pPr>
      <w:r>
        <w:t xml:space="preserve">此功能讓您把資料備份成一個檔案，並可在「另一台也安裝本程式的電腦」載入，達到換電腦使用或備份的目的（僅管理員，按鈕位於主畫面右上角）。</w:t>
      </w:r>
    </w:p>
    <w:p>
      <w:pPr>
        <w:pStyle w:val="Heading2"/>
      </w:pPr>
      <w:r>
        <w:t xml:space="preserve">匯出資料（備份）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t xml:space="preserve">在主畫面右上角按「📤 匯出資料」。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t xml:space="preserve">選擇儲存位置（系統會自動命名為 pos_backup_日期.db），按「存檔」。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t xml:space="preserve">完成後可將此檔複製到隨身碟，攜帶到其他電腦。</w:t>
      </w:r>
    </w:p>
    <w:p>
      <w:pPr>
        <w:pStyle w:val="Heading2"/>
      </w:pPr>
      <w:r>
        <w:t xml:space="preserve">匯入資料（還原）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t xml:space="preserve">在另一台電腦開啟本程式，按主畫面右上角「📥 匯入資料」。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t xml:space="preserve">選擇先前匯出的 .db 檔。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b/>
          <w:bCs/>
        </w:rPr>
        <w:t xml:space="preserve">確認覆蓋：</w:t>
      </w:r>
      <w:r>
        <w:t xml:space="preserve">匯入會「取代」目前所有資料，系統會跳出確認；建議匯入前先用「匯出資料」備份目前資料。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t xml:space="preserve">匯入成功後，資料立即套用並重新載入。</w:t>
      </w:r>
    </w:p>
    <w:p>
      <w:pPr>
        <w:spacing w:after="120" w:line="300"/>
      </w:pPr>
      <w:r>
        <w:rPr>
          <w:color w:val="7B8794"/>
          <w:sz w:val="20"/>
          <w:szCs w:val="20"/>
        </w:rPr>
        <w:t xml:space="preserve">安全機制：匯入時系統會檢查檔案是否為有效的 POS 系統資料庫，若選到不相干的檔案會被擋下並提示。</w:t>
      </w:r>
    </w:p>
    <w:p>
      <w:pPr>
        <w:pStyle w:val="Heading1"/>
      </w:pPr>
      <w:r>
        <w:t xml:space="preserve">十二、常見問題 Q&amp;A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000"/>
        <w:gridCol w:w="6026"/>
      </w:tblGrid>
      <w:tr>
        <w:tc>
          <w:tcPr>
            <w:tcW w:type="dxa" w:w="3000"/>
            <w:shd w:fill="EA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問題</w:t>
            </w:r>
          </w:p>
        </w:tc>
        <w:tc>
          <w:tcPr>
            <w:tcW w:type="dxa" w:w="6026"/>
            <w:shd w:fill="EA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解答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忘記密碼怎麼辦？</w:t>
            </w:r>
          </w:p>
        </w:tc>
        <w:tc>
          <w:tcPr>
            <w:tcW w:type="dxa" w:w="6026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請以其他管理員帳號登入，至「員工管理」重設該帳號密碼。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資料會不見嗎？</w:t>
            </w:r>
          </w:p>
        </w:tc>
        <w:tc>
          <w:tcPr>
            <w:tcW w:type="dxa" w:w="6026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不會。所有資料儲存在程式資料夾的 pos.db 檔案中，關閉程式仍會保留。建議定期用「匯出資料」備份。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想換一台電腦使用怎麼辦？</w:t>
            </w:r>
          </w:p>
        </w:tc>
        <w:tc>
          <w:tcPr>
            <w:tcW w:type="dxa" w:w="6026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在原電腦按「匯出資料」存成 .db 檔，複製到新電腦後，於本程式按「匯入資料」載入即可。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為什麼某些按鈕看不到？</w:t>
            </w:r>
          </w:p>
        </w:tc>
        <w:tc>
          <w:tcPr>
            <w:tcW w:type="dxa" w:w="6026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因為您以「收銀員」身分登入，只會看到收銀與庫存查詢功能。請改用管理員帳號。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結帳時顯示庫存不足？</w:t>
            </w:r>
          </w:p>
        </w:tc>
        <w:tc>
          <w:tcPr>
            <w:tcW w:type="dxa" w:w="6026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代表購買數量超過現有庫存，請先至「進貨入庫」補貨（或由低庫存清單按「前往補貨」）。</w:t>
            </w:r>
          </w:p>
        </w:tc>
      </w:tr>
      <w:t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可以接掃描槍嗎？</w:t>
            </w:r>
          </w:p>
        </w:tc>
        <w:tc>
          <w:tcPr>
            <w:tcW w:type="dxa" w:w="6026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可以。在 POS 結帳的「條碼」欄位掃描，掃描後會自動加入購物車。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十三、注意事項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請勿手動刪除或移動程式資料夾內的 pos.db，以免資料遺失。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建議定期用「匯出資料」備份，並把備份檔保存到隨身碟或雲端。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「匯入資料」會覆蓋目前所有資料且無法復原，匯入前請先備份。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正式使用前，請至「員工管理」修改 admin 與 cashier 的預設密碼。</w:t>
      </w:r>
    </w:p>
    <w:p>
      <w:pPr>
        <w:pStyle w:val="Heading1"/>
      </w:pPr>
      <w:r>
        <w:t xml:space="preserve">十四、資料來源</w:t>
      </w:r>
    </w:p>
    <w:p>
      <w:pPr>
        <w:spacing w:after="120" w:line="300"/>
      </w:pPr>
      <w:r>
        <w:t xml:space="preserve">本專案開發過程參考下列官方文件與技術資源：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SQLite 官方文件：</w:t>
      </w:r>
      <w:hyperlink w:history="1" r:id="rIdhretqh0og56xrtut9fmcq">
        <w:r>
          <w:rPr>
            <w:rStyle w:val="Hyperlink"/>
          </w:rPr>
          <w:t xml:space="preserve">https://www.sqlite.org/docs.html</w:t>
        </w:r>
      </w:hyperlink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System.Data.SQLite（.NET 的 SQLite 套件）：</w:t>
      </w:r>
      <w:hyperlink w:history="1" r:id="rIdhlraifvipy0iv1binuuxw">
        <w:r>
          <w:rPr>
            <w:rStyle w:val="Hyperlink"/>
          </w:rPr>
          <w:t xml:space="preserve">https://system.data.sqlite.org/</w:t>
        </w:r>
      </w:hyperlink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Microsoft Learn — Windows Forms 文件：</w:t>
      </w:r>
      <w:hyperlink w:history="1" r:id="rId7j_swpjh4mhwyvqicr3j1">
        <w:r>
          <w:rPr>
            <w:rStyle w:val="Hyperlink"/>
          </w:rPr>
          <w:t xml:space="preserve">https://learn.microsoft.com/zh-tw/dotnet/desktop/winforms/</w:t>
        </w:r>
      </w:hyperlink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Microsoft Learn — DataGridView 控制項：</w:t>
      </w:r>
      <w:hyperlink w:history="1" r:id="rIdxnrco4n_obummnmcjetvn">
        <w:r>
          <w:rPr>
            <w:rStyle w:val="Hyperlink"/>
          </w:rPr>
          <w:t xml:space="preserve">https://learn.microsoft.com/zh-tw/dotnet/desktop/winforms/controls/datagridview-control-windows-forms</w:t>
        </w:r>
      </w:hyperlink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Microsoft Learn — Chart 圖表控制項：</w:t>
      </w:r>
      <w:hyperlink w:history="1" r:id="rIdhrkgtblugekkdgcplybch">
        <w:r>
          <w:rPr>
            <w:rStyle w:val="Hyperlink"/>
          </w:rPr>
          <w:t xml:space="preserve">https://learn.microsoft.com/zh-tw/dotnet/api/system.windows.forms.datavisualization.charting</w:t>
        </w:r>
      </w:hyperlink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Microsoft Learn — SHA256 雜湊：</w:t>
      </w:r>
      <w:hyperlink w:history="1" r:id="rIdt0blnirguuhfguxa4vjk1">
        <w:r>
          <w:rPr>
            <w:rStyle w:val="Hyperlink"/>
          </w:rPr>
          <w:t xml:space="preserve">https://learn.microsoft.com/zh-tw/dotnet/api/system.security.cryptography.sha256</w:t>
        </w:r>
      </w:hyperlink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Win32 EM_SETCUEBANNER（輸入框提示文字）：</w:t>
      </w:r>
      <w:hyperlink w:history="1" r:id="rIdvcb6-mems7mzclondkjdi">
        <w:r>
          <w:rPr>
            <w:rStyle w:val="Hyperlink"/>
          </w:rPr>
          <w:t xml:space="preserve">https://learn.microsoft.com/zh-tw/windows/win32/controls/em-setcuebanner</w:t>
        </w:r>
      </w:hyperlink>
    </w:p>
    <w:p>
      <w:pPr>
        <w:spacing w:after="120" w:line="300"/>
      </w:pPr>
      <w:r>
        <w:rPr>
          <w:sz w:val="21"/>
          <w:szCs w:val="21"/>
        </w:rPr>
        <w:t xml:space="preserve">專案原始碼（GitHub）：</w:t>
      </w:r>
    </w:p>
    <w:p>
      <w:pPr>
        <w:pStyle w:val="ListParagraph"/>
        <w:numPr>
          <w:ilvl w:val="0"/>
          <w:numId w:val="2"/>
        </w:numPr>
        <w:spacing w:after="60" w:line="290"/>
      </w:pPr>
      <w:hyperlink w:history="1" r:id="rIdmubw5eh8uyzji9lbko2x3">
        <w:r>
          <w:rPr>
            <w:rStyle w:val="Hyperlink"/>
          </w:rPr>
          <w:t xml:space="preserve">https://github.com/yyc1029/PosSystem</w:t>
        </w:r>
      </w:hyperlink>
    </w:p>
    <w:p>
      <w:pPr>
        <w:spacing w:before="200"/>
        <w:jc w:val="center"/>
      </w:pPr>
      <w:r>
        <w:rPr>
          <w:i/>
          <w:iCs/>
          <w:color w:val="7B8794"/>
        </w:rPr>
        <w:t xml:space="preserve">— 使用說明書結束，祝營運順利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5B1"/>
        <w:sz w:val="18"/>
        <w:szCs w:val="18"/>
      </w:rPr>
      <w:t xml:space="preserve">第 </w:t>
    </w:r>
    <w:r>
      <w:rPr>
        <w:color w:val="9AA5B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AA5B1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AA5B1"/>
        <w:sz w:val="18"/>
        <w:szCs w:val="18"/>
      </w:rPr>
      <w:t xml:space="preserve">POS 進銷存系統 ‧ 使用說明書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86DE" w:sz="8" w:space="4"/>
      </w:pBdr>
      <w:spacing w:after="160" w:before="280"/>
      <w:outlineLvl w:val="0"/>
    </w:pPr>
    <w:rPr>
      <w:rFonts w:ascii="Microsoft JhengHei" w:cs="Microsoft JhengHei" w:eastAsia="Microsoft JhengHei" w:hAnsi="Microsoft JhengHei"/>
      <w:b/>
      <w:bCs/>
      <w:color w:val="2E526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Microsoft JhengHei" w:cs="Microsoft JhengHei" w:eastAsia="Microsoft JhengHei" w:hAnsi="Microsoft JhengHei"/>
      <w:b/>
      <w:bCs/>
      <w:color w:val="2E86D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hretqh0og56xrtut9fmcq" Type="http://schemas.openxmlformats.org/officeDocument/2006/relationships/hyperlink" Target="https://www.sqlite.org/docs.html" TargetMode="External"/><Relationship Id="rIdhlraifvipy0iv1binuuxw" Type="http://schemas.openxmlformats.org/officeDocument/2006/relationships/hyperlink" Target="https://system.data.sqlite.org/" TargetMode="External"/><Relationship Id="rId7j_swpjh4mhwyvqicr3j1" Type="http://schemas.openxmlformats.org/officeDocument/2006/relationships/hyperlink" Target="https://learn.microsoft.com/zh-tw/dotnet/desktop/winforms/" TargetMode="External"/><Relationship Id="rIdxnrco4n_obummnmcjetvn" Type="http://schemas.openxmlformats.org/officeDocument/2006/relationships/hyperlink" Target="https://learn.microsoft.com/zh-tw/dotnet/desktop/winforms/controls/datagridview-control-windows-forms" TargetMode="External"/><Relationship Id="rIdhrkgtblugekkdgcplybch" Type="http://schemas.openxmlformats.org/officeDocument/2006/relationships/hyperlink" Target="https://learn.microsoft.com/zh-tw/dotnet/api/system.windows.forms.datavisualization.charting" TargetMode="External"/><Relationship Id="rIdt0blnirguuhfguxa4vjk1" Type="http://schemas.openxmlformats.org/officeDocument/2006/relationships/hyperlink" Target="https://learn.microsoft.com/zh-tw/dotnet/api/system.security.cryptography.sha256" TargetMode="External"/><Relationship Id="rIdvcb6-mems7mzclondkjdi" Type="http://schemas.openxmlformats.org/officeDocument/2006/relationships/hyperlink" Target="https://learn.microsoft.com/zh-tw/windows/win32/controls/em-setcuebanner" TargetMode="External"/><Relationship Id="rIdmubw5eh8uyzji9lbko2x3" Type="http://schemas.openxmlformats.org/officeDocument/2006/relationships/hyperlink" Target="https://github.com/yyc1029/PosSystem" TargetMode="External"/><Relationship Id="rId9" Type="http://schemas.openxmlformats.org/officeDocument/2006/relationships/image" Target="media/616941317b65e4aa06e7b7611d98172c4c54c713.png"/><Relationship Id="rId10" Type="http://schemas.openxmlformats.org/officeDocument/2006/relationships/image" Target="media/d7a9403db6bc4cea8393aee6c8e475dc51b41049.png"/><Relationship Id="rId11" Type="http://schemas.openxmlformats.org/officeDocument/2006/relationships/image" Target="media/0d0b8c467b7563c07893ce56c8150fa5fba75311.png"/><Relationship Id="rId12" Type="http://schemas.openxmlformats.org/officeDocument/2006/relationships/image" Target="media/8d00d4156fdb0360b3564555213fdd19a4d5c303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2026-06-21T11:02:45.334Z</dcterms:created>
  <dcterms:modified xsi:type="dcterms:W3CDTF">2026-06-21T11:02:45.334Z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