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408" w:rsidRDefault="00A37381" w:rsidP="00197EE7">
      <w:pPr>
        <w:pStyle w:val="a4"/>
      </w:pPr>
      <w:r>
        <w:t>预借激励</w:t>
      </w:r>
      <w:r w:rsidR="00624C46">
        <w:t>费用开发说明</w:t>
      </w:r>
    </w:p>
    <w:p w:rsidR="00624C46" w:rsidRPr="00197EE7" w:rsidRDefault="00624C46" w:rsidP="00197EE7">
      <w:pPr>
        <w:pStyle w:val="a3"/>
        <w:numPr>
          <w:ilvl w:val="0"/>
          <w:numId w:val="1"/>
        </w:numPr>
        <w:spacing w:line="360" w:lineRule="auto"/>
        <w:ind w:firstLineChars="0"/>
        <w:rPr>
          <w:b/>
        </w:rPr>
      </w:pPr>
      <w:r w:rsidRPr="00197EE7">
        <w:rPr>
          <w:rFonts w:hint="eastAsia"/>
          <w:b/>
        </w:rPr>
        <w:t>概述</w:t>
      </w:r>
    </w:p>
    <w:p w:rsidR="00624C46" w:rsidRDefault="00624C46" w:rsidP="00197EE7">
      <w:pPr>
        <w:pStyle w:val="a3"/>
        <w:spacing w:line="360" w:lineRule="auto"/>
        <w:ind w:left="420"/>
      </w:pPr>
      <w:r>
        <w:rPr>
          <w:rFonts w:hint="eastAsia"/>
        </w:rPr>
        <w:t>现有激励</w:t>
      </w:r>
      <w:r w:rsidR="001A05A8">
        <w:rPr>
          <w:rFonts w:hint="eastAsia"/>
        </w:rPr>
        <w:t>费用申请需勾款后才进可申请激励清单，未勾款订单无法申请激励，导致较多预借激励费用的申请及后续冲抵，效率较低，现</w:t>
      </w:r>
      <w:r w:rsidR="0056619A">
        <w:rPr>
          <w:rFonts w:hint="eastAsia"/>
        </w:rPr>
        <w:t>将未勾款的订单的激励申请放开，做成单独的申请类型，后续订单勾款时，抵扣已申请</w:t>
      </w:r>
      <w:r w:rsidR="00DD4D54">
        <w:rPr>
          <w:rFonts w:hint="eastAsia"/>
        </w:rPr>
        <w:t>的激励费用</w:t>
      </w:r>
    </w:p>
    <w:p w:rsidR="00624C46" w:rsidRPr="00197EE7" w:rsidRDefault="00624C46" w:rsidP="00197EE7">
      <w:pPr>
        <w:pStyle w:val="a3"/>
        <w:numPr>
          <w:ilvl w:val="0"/>
          <w:numId w:val="1"/>
        </w:numPr>
        <w:spacing w:line="360" w:lineRule="auto"/>
        <w:ind w:firstLineChars="0"/>
        <w:rPr>
          <w:b/>
        </w:rPr>
      </w:pPr>
      <w:r w:rsidRPr="00197EE7">
        <w:rPr>
          <w:rFonts w:hint="eastAsia"/>
          <w:b/>
        </w:rPr>
        <w:t>功能</w:t>
      </w:r>
    </w:p>
    <w:p w:rsidR="00DD4D54" w:rsidRDefault="00EE3833" w:rsidP="00197EE7">
      <w:pPr>
        <w:pStyle w:val="a3"/>
        <w:numPr>
          <w:ilvl w:val="0"/>
          <w:numId w:val="2"/>
        </w:numPr>
        <w:spacing w:line="360" w:lineRule="auto"/>
        <w:ind w:firstLineChars="0"/>
        <w:rPr>
          <w:rFonts w:hint="eastAsia"/>
        </w:rPr>
      </w:pPr>
      <w:r>
        <w:rPr>
          <w:rFonts w:hint="eastAsia"/>
        </w:rPr>
        <w:t>OA</w:t>
      </w:r>
      <w:r w:rsidR="00DD4D54">
        <w:rPr>
          <w:rFonts w:hint="eastAsia"/>
        </w:rPr>
        <w:t>创建</w:t>
      </w:r>
      <w:r w:rsidR="00DD4D54">
        <w:t>”</w:t>
      </w:r>
      <w:r w:rsidR="00DD4D54">
        <w:rPr>
          <w:rFonts w:hint="eastAsia"/>
        </w:rPr>
        <w:t>未回款订单激励费用申请</w:t>
      </w:r>
      <w:r w:rsidR="00DD4D54">
        <w:t>”</w:t>
      </w:r>
      <w:r w:rsidR="00DD4D54">
        <w:rPr>
          <w:rFonts w:hint="eastAsia"/>
        </w:rPr>
        <w:t xml:space="preserve"> </w:t>
      </w:r>
      <w:r w:rsidR="00DD4D54">
        <w:rPr>
          <w:rFonts w:hint="eastAsia"/>
        </w:rPr>
        <w:t>单据类型</w:t>
      </w:r>
      <w:r w:rsidR="00DD4D54">
        <w:rPr>
          <w:rFonts w:hint="eastAsia"/>
        </w:rPr>
        <w:t>,</w:t>
      </w:r>
      <w:r w:rsidR="00DD4D54">
        <w:rPr>
          <w:rFonts w:hint="eastAsia"/>
        </w:rPr>
        <w:t>单据审批流同“激励申请”单据审批流，同样</w:t>
      </w:r>
      <w:r w:rsidR="008C01ED">
        <w:rPr>
          <w:rFonts w:hint="eastAsia"/>
        </w:rPr>
        <w:t>同步至体外系统进行支付。</w:t>
      </w:r>
      <w:r w:rsidR="00F83AFD">
        <w:rPr>
          <w:rFonts w:hint="eastAsia"/>
        </w:rPr>
        <w:t>此单据也通过批量导入端口导入生成，校验条件为激励</w:t>
      </w:r>
      <w:r w:rsidR="00B31741">
        <w:rPr>
          <w:rFonts w:hint="eastAsia"/>
        </w:rPr>
        <w:t>状态为</w:t>
      </w:r>
      <w:r w:rsidR="00B31741">
        <w:rPr>
          <w:rFonts w:hint="eastAsia"/>
        </w:rPr>
        <w:t>0</w:t>
      </w:r>
      <w:r w:rsidR="00B31741">
        <w:rPr>
          <w:rFonts w:hint="eastAsia"/>
        </w:rPr>
        <w:t>，付款状态为</w:t>
      </w:r>
      <w:r w:rsidR="00B31741">
        <w:rPr>
          <w:rFonts w:hint="eastAsia"/>
        </w:rPr>
        <w:t>0</w:t>
      </w:r>
      <w:r w:rsidR="00B31741">
        <w:rPr>
          <w:rFonts w:hint="eastAsia"/>
        </w:rPr>
        <w:t>的销售单，申请提交时，也与原激励申请一致，将激励标识与单号写入</w:t>
      </w:r>
      <w:r w:rsidR="00B31741">
        <w:rPr>
          <w:rFonts w:hint="eastAsia"/>
        </w:rPr>
        <w:t>OUT</w:t>
      </w:r>
      <w:r w:rsidR="00B31741">
        <w:rPr>
          <w:rFonts w:hint="eastAsia"/>
        </w:rPr>
        <w:t>表，驳回时清除</w:t>
      </w:r>
      <w:r w:rsidR="00197EE7">
        <w:rPr>
          <w:rFonts w:hint="eastAsia"/>
        </w:rPr>
        <w:t>标识和申请单号信息</w:t>
      </w:r>
    </w:p>
    <w:p w:rsidR="00EE3833" w:rsidRDefault="00EE3833" w:rsidP="00EE3833">
      <w:pPr>
        <w:pStyle w:val="a3"/>
        <w:spacing w:line="360" w:lineRule="auto"/>
        <w:ind w:left="780" w:firstLineChars="0" w:firstLine="0"/>
        <w:rPr>
          <w:rFonts w:hint="eastAsia"/>
        </w:rPr>
      </w:pPr>
      <w:r>
        <w:rPr>
          <w:rFonts w:hint="eastAsia"/>
        </w:rPr>
        <w:t>批量导入的端口是：报销管理</w:t>
      </w:r>
      <w:r>
        <w:t>—</w:t>
      </w:r>
      <w:r w:rsidRPr="00EE3833">
        <w:rPr>
          <w:rFonts w:hint="eastAsia"/>
        </w:rPr>
        <w:t>中收激励申请导入</w:t>
      </w:r>
    </w:p>
    <w:p w:rsidR="00EE3833" w:rsidRPr="00EE3833" w:rsidRDefault="00EE3833" w:rsidP="00EE3833">
      <w:pPr>
        <w:pStyle w:val="a3"/>
        <w:spacing w:line="360" w:lineRule="auto"/>
        <w:ind w:left="780" w:firstLineChars="0" w:firstLine="0"/>
        <w:rPr>
          <w:rFonts w:asciiTheme="minorEastAsia" w:hAnsiTheme="minorEastAsia"/>
          <w:color w:val="000000" w:themeColor="text1"/>
        </w:rPr>
      </w:pPr>
      <w:r>
        <w:rPr>
          <w:rFonts w:hint="eastAsia"/>
        </w:rPr>
        <w:t>审批流：</w:t>
      </w:r>
      <w:r w:rsidRPr="00EE3833">
        <w:rPr>
          <w:rFonts w:asciiTheme="minorEastAsia" w:hAnsiTheme="minorEastAsia" w:hint="eastAsia"/>
          <w:color w:val="000000" w:themeColor="text1"/>
          <w:sz w:val="18"/>
          <w:szCs w:val="18"/>
          <w:shd w:val="clear" w:color="auto" w:fill="FFFFFF"/>
        </w:rPr>
        <w:t>初始-&gt;待省级经理审批-&gt;待总监审批-&gt;待大区总经理审批-&gt;待事业部总经理审批-&gt;待副总裁审批-&gt;结束</w:t>
      </w:r>
    </w:p>
    <w:p w:rsidR="008C01ED" w:rsidRDefault="00EE3833" w:rsidP="00197EE7">
      <w:pPr>
        <w:pStyle w:val="a3"/>
        <w:numPr>
          <w:ilvl w:val="0"/>
          <w:numId w:val="2"/>
        </w:numPr>
        <w:spacing w:line="360" w:lineRule="auto"/>
        <w:ind w:firstLineChars="0"/>
      </w:pPr>
      <w:r>
        <w:rPr>
          <w:rFonts w:hint="eastAsia"/>
        </w:rPr>
        <w:t>OA</w:t>
      </w:r>
      <w:r w:rsidR="008C01ED">
        <w:rPr>
          <w:rFonts w:hint="eastAsia"/>
        </w:rPr>
        <w:t>创建“未回款订单激励费用申请</w:t>
      </w:r>
      <w:r>
        <w:rPr>
          <w:rFonts w:hint="eastAsia"/>
        </w:rPr>
        <w:t>”明细表（样式同“</w:t>
      </w:r>
      <w:r>
        <w:rPr>
          <w:rFonts w:hint="eastAsia"/>
        </w:rPr>
        <w:t>OA</w:t>
      </w:r>
      <w:r>
        <w:t>—</w:t>
      </w:r>
      <w:r>
        <w:rPr>
          <w:rFonts w:hint="eastAsia"/>
        </w:rPr>
        <w:t>报销管理</w:t>
      </w:r>
      <w:r>
        <w:rPr>
          <w:rFonts w:hint="eastAsia"/>
        </w:rPr>
        <w:t>--</w:t>
      </w:r>
      <w:r>
        <w:rPr>
          <w:rFonts w:hint="eastAsia"/>
        </w:rPr>
        <w:t>我的激励申请”）</w:t>
      </w:r>
      <w:r w:rsidR="008C01ED">
        <w:rPr>
          <w:rFonts w:hint="eastAsia"/>
        </w:rPr>
        <w:t>，</w:t>
      </w:r>
      <w:r w:rsidR="0025091A">
        <w:rPr>
          <w:rFonts w:hint="eastAsia"/>
        </w:rPr>
        <w:t>申请提交时，</w:t>
      </w:r>
      <w:r w:rsidR="008C01ED">
        <w:rPr>
          <w:rFonts w:hint="eastAsia"/>
        </w:rPr>
        <w:t>记录</w:t>
      </w:r>
      <w:r w:rsidR="00B63CB8">
        <w:rPr>
          <w:rFonts w:hint="eastAsia"/>
        </w:rPr>
        <w:t>销售</w:t>
      </w:r>
      <w:r w:rsidR="008C01ED">
        <w:rPr>
          <w:rFonts w:hint="eastAsia"/>
        </w:rPr>
        <w:t>订单号，</w:t>
      </w:r>
      <w:r w:rsidR="00B8253E">
        <w:rPr>
          <w:rFonts w:hint="eastAsia"/>
        </w:rPr>
        <w:t>客户名，</w:t>
      </w:r>
      <w:r w:rsidR="008C01ED">
        <w:rPr>
          <w:rFonts w:hint="eastAsia"/>
        </w:rPr>
        <w:t>商品</w:t>
      </w:r>
      <w:r w:rsidR="008C01ED">
        <w:rPr>
          <w:rFonts w:hint="eastAsia"/>
        </w:rPr>
        <w:t>ID</w:t>
      </w:r>
      <w:r w:rsidR="00B63CB8">
        <w:rPr>
          <w:rFonts w:hint="eastAsia"/>
        </w:rPr>
        <w:t>，商品名，数量，激励金额，申请时间，</w:t>
      </w:r>
      <w:r w:rsidR="008C01ED">
        <w:rPr>
          <w:rFonts w:hint="eastAsia"/>
        </w:rPr>
        <w:t>申请单号等信息</w:t>
      </w:r>
      <w:r w:rsidR="0025091A">
        <w:rPr>
          <w:rFonts w:hint="eastAsia"/>
        </w:rPr>
        <w:t>，</w:t>
      </w:r>
      <w:bookmarkStart w:id="0" w:name="_GoBack"/>
      <w:bookmarkEnd w:id="0"/>
      <w:r w:rsidR="0025091A">
        <w:rPr>
          <w:rFonts w:hint="eastAsia"/>
        </w:rPr>
        <w:t>驳回时删除申请单相关的订单的信息。</w:t>
      </w:r>
    </w:p>
    <w:p w:rsidR="00B63CB8" w:rsidRDefault="00B63CB8" w:rsidP="00197EE7">
      <w:pPr>
        <w:pStyle w:val="a3"/>
        <w:numPr>
          <w:ilvl w:val="0"/>
          <w:numId w:val="2"/>
        </w:numPr>
        <w:spacing w:line="360" w:lineRule="auto"/>
        <w:ind w:firstLineChars="0"/>
      </w:pPr>
      <w:r>
        <w:rPr>
          <w:rFonts w:hint="eastAsia"/>
        </w:rPr>
        <w:t>在帆软创建</w:t>
      </w:r>
      <w:r w:rsidR="00B8253E">
        <w:rPr>
          <w:rFonts w:hint="eastAsia"/>
        </w:rPr>
        <w:t>未回款订单激励费用申请统计表及明细表，统计表记录各订单相关业务员所申请的未回款订单申请激励的总金额，销售总金额，已申请激励总金额，已回款</w:t>
      </w:r>
      <w:r w:rsidR="00540DCC">
        <w:rPr>
          <w:rFonts w:hint="eastAsia"/>
        </w:rPr>
        <w:t>总销售额，已回款订单激励总金额，未回款已付激励订单总金额，未回款已付激励总金额</w:t>
      </w:r>
      <w:r w:rsidR="00125AC7">
        <w:rPr>
          <w:rFonts w:hint="eastAsia"/>
        </w:rPr>
        <w:t>。</w:t>
      </w:r>
    </w:p>
    <w:p w:rsidR="00125AC7" w:rsidRDefault="00125AC7" w:rsidP="00197EE7">
      <w:pPr>
        <w:pStyle w:val="a3"/>
        <w:spacing w:line="360" w:lineRule="auto"/>
        <w:ind w:left="780" w:firstLineChars="0" w:firstLine="0"/>
      </w:pPr>
      <w:r>
        <w:rPr>
          <w:rFonts w:hint="eastAsia"/>
        </w:rPr>
        <w:t>点击各金额，跳转至对应明细清单，包括订单号、客户名、商品名、数量、销售金额、激励金额，激励申请时间，</w:t>
      </w:r>
      <w:r w:rsidR="00B31741">
        <w:rPr>
          <w:rFonts w:hint="eastAsia"/>
        </w:rPr>
        <w:t>激励申请单号，回款状态，回款时间</w:t>
      </w:r>
      <w:r>
        <w:rPr>
          <w:rFonts w:hint="eastAsia"/>
        </w:rPr>
        <w:t>等信息</w:t>
      </w:r>
    </w:p>
    <w:sectPr w:rsidR="00125A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F3BAF"/>
    <w:multiLevelType w:val="hybridMultilevel"/>
    <w:tmpl w:val="1C506924"/>
    <w:lvl w:ilvl="0" w:tplc="FE9C5E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3D856E8"/>
    <w:multiLevelType w:val="hybridMultilevel"/>
    <w:tmpl w:val="AC70C880"/>
    <w:lvl w:ilvl="0" w:tplc="D666ADA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81"/>
    <w:rsid w:val="000F7DCF"/>
    <w:rsid w:val="00125AC7"/>
    <w:rsid w:val="001838D1"/>
    <w:rsid w:val="00197EE7"/>
    <w:rsid w:val="001A05A8"/>
    <w:rsid w:val="0025091A"/>
    <w:rsid w:val="00540DCC"/>
    <w:rsid w:val="0056619A"/>
    <w:rsid w:val="00624C46"/>
    <w:rsid w:val="00630595"/>
    <w:rsid w:val="008C01ED"/>
    <w:rsid w:val="00A37381"/>
    <w:rsid w:val="00B31741"/>
    <w:rsid w:val="00B63CB8"/>
    <w:rsid w:val="00B8253E"/>
    <w:rsid w:val="00DD4D54"/>
    <w:rsid w:val="00EE3833"/>
    <w:rsid w:val="00F83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4C46"/>
    <w:pPr>
      <w:ind w:firstLineChars="200" w:firstLine="420"/>
    </w:pPr>
  </w:style>
  <w:style w:type="paragraph" w:styleId="a4">
    <w:name w:val="Title"/>
    <w:basedOn w:val="a"/>
    <w:next w:val="a"/>
    <w:link w:val="Char"/>
    <w:uiPriority w:val="10"/>
    <w:qFormat/>
    <w:rsid w:val="00197EE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97EE7"/>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4C46"/>
    <w:pPr>
      <w:ind w:firstLineChars="200" w:firstLine="420"/>
    </w:pPr>
  </w:style>
  <w:style w:type="paragraph" w:styleId="a4">
    <w:name w:val="Title"/>
    <w:basedOn w:val="a"/>
    <w:next w:val="a"/>
    <w:link w:val="Char"/>
    <w:uiPriority w:val="10"/>
    <w:qFormat/>
    <w:rsid w:val="00197EE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97EE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zsd</dc:creator>
  <cp:lastModifiedBy>iCura</cp:lastModifiedBy>
  <cp:revision>3</cp:revision>
  <dcterms:created xsi:type="dcterms:W3CDTF">2019-08-13T12:40:00Z</dcterms:created>
  <dcterms:modified xsi:type="dcterms:W3CDTF">2019-08-14T03:53:00Z</dcterms:modified>
</cp:coreProperties>
</file>