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方正小标宋_GBK" w:hAnsi="方正小标宋_GBK" w:eastAsia="方正小标宋_GBK" w:cs="方正小标宋_GBK"/>
          <w:bCs/>
          <w:color w:val="000000"/>
          <w:sz w:val="32"/>
          <w:szCs w:val="32"/>
          <w:lang w:val="en-US" w:eastAsia="zh-CN"/>
        </w:rPr>
      </w:pPr>
      <w:r>
        <w:rPr>
          <w:rFonts w:ascii="方正小标宋_GBK" w:hAnsi="方正小标宋_GBK" w:cs="方正小标宋_GBK" w:eastAsia="方正小标宋_GBK"/>
          <w:bCs/>
          <w:color w:val="000000"/>
          <w:sz w:val="32"/>
          <w:szCs w:val="32"/>
          <w:lang w:val="en-US" w:eastAsia="zh-CN"/>
        </w:rPr>
        <w:t>岳阳市政务信息化项目竣工验收预审意见表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jc w:val="start"/>
        <w:textAlignment w:val="auto"/>
        <w:outlineLvl w:val="0"/>
        <w:rPr>
          <w:rFonts w:ascii="黑体" w:hAnsi="黑体" w:eastAsia="黑体" w:cs="黑体"/>
          <w:bCs/>
          <w:color w:val="000000"/>
          <w:sz w:val="21"/>
          <w:szCs w:val="21"/>
          <w:lang w:val="en-US" w:eastAsia="zh-CN"/>
        </w:rPr>
      </w:pPr>
      <w:r>
        <w:rPr>
          <w:rFonts w:eastAsia="黑体" w:cs="黑体" w:ascii="黑体" w:hAnsi="黑体"/>
          <w:bCs/>
          <w:color w:val="000000"/>
          <w:sz w:val="21"/>
          <w:szCs w:val="21"/>
          <w:lang w:val="en-US" w:eastAsia="zh-CN"/>
        </w:rPr>
      </w:r>
    </w:p>
    <w:tbl>
      <w:tblPr>
        <w:tblW w:w="8522" w:type="dxa"/>
        <w:jc w:val="start"/>
        <w:tblInd w:w="0" w:type="dxa"/>
        <w:tblLayout w:type="fixed"/>
        <w:tblCellMar>
          <w:top w:w="0" w:type="dxa"/>
          <w:start w:w="108" w:type="dxa"/>
          <w:bottom w:w="0" w:type="dxa"/>
          <w:end w:w="108" w:type="dxa"/>
        </w:tblCellMar>
      </w:tblPr>
      <w:tblGrid>
        <w:gridCol w:w="1551"/>
        <w:gridCol w:w="3485"/>
        <w:gridCol w:w="3486"/>
      </w:tblGrid>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项目名称</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方案审核文号</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建设单位</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承建单位</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监理单位</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联系信息</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联系人姓名：                 联系电话：</w:t>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审查过程</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审查日期：  月  日           反馈日期：  月  日</w:t>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审</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查</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意</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见</w:t>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ind w:firstLine="420" w:end="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由市行政审批服务局大数据建设管理科会同市大数据中心以条目式提出具体预审意见。如意见较多时，可描述问题的主要方面或主要问题，详细意见在预审整改反馈表上列出。</w:t>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会</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签</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栏</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eastAsia="宋体" w:cs="宋体" w:ascii="宋体" w:hAnsi="宋体"/>
                <w:bCs/>
                <w:color w:val="000000"/>
                <w:position w:val="0"/>
                <w:sz w:val="21"/>
                <w:sz w:val="21"/>
                <w:szCs w:val="21"/>
                <w:vertAlign w:val="baseline"/>
                <w:lang w:val="en-US" w:eastAsia="zh-CN"/>
              </w:rPr>
            </w:r>
          </w:p>
        </w:tc>
        <w:tc>
          <w:tcPr>
            <w:tcW w:w="348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审查人（大数据中心）：</w:t>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审查提交时间：</w:t>
            </w:r>
          </w:p>
        </w:tc>
        <w:tc>
          <w:tcPr>
            <w:tcW w:w="348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审查人（大数据建设管理科）：</w:t>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审查提交时间：</w:t>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建</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设</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单</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位</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整</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改</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情</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况</w:t>
            </w:r>
          </w:p>
        </w:tc>
        <w:tc>
          <w:tcPr>
            <w:tcW w:w="6971" w:type="dxa"/>
            <w:gridSpan w:val="2"/>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由建设单位对预审意见的整改情况进行说明。</w:t>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ind w:firstLine="2520" w:end="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建设单位签章：</w:t>
            </w:r>
          </w:p>
          <w:p>
            <w:pPr>
              <w:pStyle w:val="Normal"/>
              <w:keepNext w:val="false"/>
              <w:keepLines w:val="false"/>
              <w:widowControl w:val="false"/>
              <w:numPr>
                <w:ilvl w:val="0"/>
                <w:numId w:val="0"/>
              </w:numPr>
              <w:kinsoku w:val="true"/>
              <w:overflowPunct w:val="true"/>
              <w:autoSpaceDE w:val="true"/>
              <w:bidi w:val="0"/>
              <w:snapToGrid w:val="false"/>
              <w:spacing w:lineRule="auto" w:line="240"/>
              <w:ind w:firstLine="2520" w:end="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整改提交时间：</w:t>
            </w:r>
          </w:p>
        </w:tc>
      </w:tr>
      <w:tr>
        <w:trPr/>
        <w:tc>
          <w:tcPr>
            <w:tcW w:w="155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反</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馈</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会</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签</w:t>
            </w:r>
          </w:p>
          <w:p>
            <w:pPr>
              <w:pStyle w:val="Normal"/>
              <w:keepNext w:val="false"/>
              <w:keepLines w:val="false"/>
              <w:widowControl w:val="false"/>
              <w:numPr>
                <w:ilvl w:val="0"/>
                <w:numId w:val="0"/>
              </w:numPr>
              <w:kinsoku w:val="true"/>
              <w:overflowPunct w:val="true"/>
              <w:autoSpaceDE w:val="true"/>
              <w:bidi w:val="0"/>
              <w:snapToGrid w:val="false"/>
              <w:spacing w:lineRule="auto" w:line="240"/>
              <w:jc w:val="center"/>
              <w:textAlignment w:val="auto"/>
              <w:outlineLvl w:val="0"/>
              <w:rPr>
                <w:rFonts w:ascii="宋体" w:hAnsi="宋体" w:eastAsia="宋体" w:cs="宋体"/>
                <w:bCs/>
                <w:color w:val="000000"/>
                <w:position w:val="0"/>
                <w:sz w:val="21"/>
                <w:sz w:val="21"/>
                <w:szCs w:val="21"/>
                <w:vertAlign w:val="baseline"/>
                <w:lang w:val="en-US" w:eastAsia="zh-CN"/>
              </w:rPr>
            </w:pPr>
            <w:r>
              <w:rPr>
                <w:rFonts w:ascii="宋体" w:hAnsi="宋体" w:cs="宋体"/>
                <w:bCs/>
                <w:color w:val="000000"/>
                <w:position w:val="0"/>
                <w:sz w:val="21"/>
                <w:sz w:val="21"/>
                <w:szCs w:val="21"/>
                <w:vertAlign w:val="baseline"/>
                <w:lang w:val="en-US" w:eastAsia="zh-CN"/>
              </w:rPr>
              <w:t>栏</w:t>
            </w:r>
          </w:p>
        </w:tc>
        <w:tc>
          <w:tcPr>
            <w:tcW w:w="348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复核人（大数据中心）：</w:t>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复核时间：</w:t>
            </w:r>
          </w:p>
        </w:tc>
        <w:tc>
          <w:tcPr>
            <w:tcW w:w="348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复核人（大数据建设管理科）</w:t>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eastAsia="仿宋_GB2312" w:cs="仿宋_GB2312" w:ascii="仿宋_GB2312" w:hAnsi="仿宋_GB2312"/>
                <w:bCs/>
                <w:color w:val="000000"/>
                <w:position w:val="0"/>
                <w:sz w:val="21"/>
                <w:sz w:val="21"/>
                <w:szCs w:val="21"/>
                <w:vertAlign w:val="baseline"/>
                <w:lang w:val="en-US" w:eastAsia="zh-CN"/>
              </w:rPr>
            </w:r>
          </w:p>
          <w:p>
            <w:pPr>
              <w:pStyle w:val="Normal"/>
              <w:keepNext w:val="false"/>
              <w:keepLines w:val="false"/>
              <w:widowControl w:val="false"/>
              <w:numPr>
                <w:ilvl w:val="0"/>
                <w:numId w:val="0"/>
              </w:numPr>
              <w:kinsoku w:val="true"/>
              <w:overflowPunct w:val="true"/>
              <w:autoSpaceDE w:val="true"/>
              <w:bidi w:val="0"/>
              <w:snapToGrid w:val="false"/>
              <w:spacing w:lineRule="auto" w:line="240"/>
              <w:jc w:val="start"/>
              <w:textAlignment w:val="auto"/>
              <w:outlineLvl w:val="0"/>
              <w:rPr>
                <w:rFonts w:ascii="仿宋_GB2312" w:hAnsi="仿宋_GB2312" w:eastAsia="仿宋_GB2312" w:cs="仿宋_GB2312"/>
                <w:bCs/>
                <w:color w:val="000000"/>
                <w:position w:val="0"/>
                <w:sz w:val="21"/>
                <w:sz w:val="21"/>
                <w:szCs w:val="21"/>
                <w:vertAlign w:val="baseline"/>
                <w:lang w:val="en-US" w:eastAsia="zh-CN"/>
              </w:rPr>
            </w:pPr>
            <w:r>
              <w:rPr>
                <w:rFonts w:ascii="仿宋_GB2312" w:hAnsi="仿宋_GB2312" w:cs="仿宋_GB2312" w:eastAsia="仿宋_GB2312"/>
                <w:bCs/>
                <w:color w:val="000000"/>
                <w:position w:val="0"/>
                <w:sz w:val="21"/>
                <w:sz w:val="21"/>
                <w:szCs w:val="21"/>
                <w:vertAlign w:val="baseline"/>
                <w:lang w:val="en-US" w:eastAsia="zh-CN"/>
              </w:rPr>
              <w:t>复核时间：</w:t>
            </w:r>
          </w:p>
        </w:tc>
      </w:tr>
    </w:tbl>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_GBK">
    <w:charset w:val="86"/>
    <w:family w:val="auto"/>
    <w:pitch w:val="default"/>
  </w:font>
  <w:font w:name="黑体">
    <w:charset w:val="86"/>
    <w:family w:val="auto"/>
    <w:pitch w:val="default"/>
  </w:font>
  <w:font w:name="宋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ar-S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2026-09-01T10:54:39Z</dcterms:created>
  <dc:creator>jbbab</dc:creator>
  <dc:description/>
  <dc:language>en-US</dc:language>
  <cp:lastModifiedBy>郭俊</cp:lastModifiedBy>
  <dcterms:modified xsi:type="dcterms:W3CDTF">2026-09-01T10:54:48Z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BA5908BD85C8435F99645C9E016A04FC_12</vt:lpwstr>
  </property>
  <property fmtid="{D5CDD505-2E9C-101B-9397-08002B2CF9AE}" pid="3" name="KSOProductBuildVer">
    <vt:lpwstr>2052-12.1.0.28043</vt:lpwstr>
  </property>
  <property fmtid="{D5CDD505-2E9C-101B-9397-08002B2CF9AE}" pid="4" name="KSOTemplateDocerSaveRecord">
    <vt:lpwstr>eyJoZGlkIjoiMzA4NTZkNzZlMTlhODM1NjU4ZWU0MzljYmQwOTE1ZGIiLCJ1c2VySWQiOiIxNzQ2ODIxNjg5In0=</vt:lpwstr>
  </property>
</Properties>
</file>