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F79F2">
      <w:pPr>
        <w:pStyle w:val="376"/>
        <w:kinsoku/>
        <w:bidi w:val="0"/>
        <w:spacing w:line="360" w:lineRule="auto"/>
        <w:ind w:right="-1030" w:firstLine="0"/>
        <w:jc w:val="center"/>
        <w:textAlignment w:val="auto"/>
        <w:rPr>
          <w:rFonts w:ascii="宋体" w:hAnsi="宋体" w:eastAsia="宋体" w:cs="宋体"/>
          <w:b/>
          <w:sz w:val="52"/>
          <w:szCs w:val="52"/>
        </w:rPr>
      </w:pPr>
    </w:p>
    <w:p w14:paraId="71A04AFE">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52"/>
          <w:szCs w:val="52"/>
          <w:lang w:eastAsia="zh-CN"/>
        </w:rPr>
      </w:pPr>
      <w:r>
        <w:rPr>
          <w:rFonts w:ascii="宋体" w:hAnsi="宋体" w:eastAsia="宋体" w:cs="宋体"/>
          <w:sz w:val="52"/>
          <w:szCs w:val="52"/>
          <w:u w:val="single"/>
          <w:lang w:val="en-US" w:eastAsia="zh-CN"/>
        </w:rPr>
        <w:t>{{projectName}}</w:t>
      </w:r>
    </w:p>
    <w:p w14:paraId="0C03F367">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3CFA6813">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7740EEE1">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53FF9AB4">
      <w:pPr>
        <w:bidi w:val="0"/>
        <w:ind w:right="0" w:firstLine="0"/>
        <w:jc w:val="center"/>
        <w:rPr>
          <w:rFonts w:eastAsia="仿宋"/>
          <w:b/>
          <w:bCs/>
          <w:sz w:val="32"/>
          <w:szCs w:val="32"/>
          <w:lang w:val="en-US" w:eastAsia="zh-CN"/>
        </w:rPr>
      </w:pPr>
      <w:r>
        <w:rPr>
          <w:rFonts w:ascii="宋体" w:hAnsi="宋体" w:eastAsia="宋体" w:cs="宋体"/>
          <w:b/>
          <w:bCs/>
          <w:sz w:val="60"/>
          <w:szCs w:val="60"/>
          <w:lang w:val="en-US" w:eastAsia="zh-CN"/>
        </w:rPr>
        <w:t>施工组织方案</w:t>
      </w:r>
    </w:p>
    <w:p w14:paraId="355D3D78">
      <w:pPr>
        <w:bidi w:val="0"/>
        <w:ind w:right="0" w:firstLine="0"/>
        <w:jc w:val="both"/>
        <w:rPr>
          <w:rFonts w:eastAsia="仿宋"/>
          <w:b/>
          <w:bCs/>
          <w:sz w:val="36"/>
          <w:szCs w:val="36"/>
          <w:lang w:val="en-US" w:eastAsia="zh-CN"/>
        </w:rPr>
      </w:pPr>
    </w:p>
    <w:p w14:paraId="274E3824">
      <w:pPr>
        <w:bidi w:val="0"/>
        <w:ind w:right="0" w:firstLine="0"/>
        <w:jc w:val="both"/>
        <w:rPr>
          <w:sz w:val="36"/>
          <w:szCs w:val="36"/>
        </w:rPr>
      </w:pPr>
    </w:p>
    <w:p w14:paraId="0BC4FDCA">
      <w:pPr>
        <w:bidi w:val="0"/>
        <w:ind w:right="0" w:firstLine="0"/>
        <w:jc w:val="both"/>
        <w:rPr>
          <w:sz w:val="36"/>
          <w:szCs w:val="36"/>
        </w:rPr>
      </w:pPr>
    </w:p>
    <w:p w14:paraId="6942CD5D">
      <w:pPr>
        <w:bidi w:val="0"/>
        <w:ind w:right="0" w:firstLine="0"/>
        <w:jc w:val="both"/>
        <w:rPr>
          <w:sz w:val="36"/>
          <w:szCs w:val="36"/>
        </w:rPr>
      </w:pPr>
    </w:p>
    <w:p w14:paraId="10E24BCB">
      <w:pPr>
        <w:bidi w:val="0"/>
        <w:ind w:right="0" w:firstLine="0"/>
        <w:jc w:val="both"/>
        <w:rPr>
          <w:sz w:val="36"/>
          <w:szCs w:val="36"/>
        </w:rPr>
      </w:pPr>
    </w:p>
    <w:p w14:paraId="087ED3B1">
      <w:pPr>
        <w:bidi w:val="0"/>
        <w:ind w:right="0" w:firstLine="0"/>
        <w:jc w:val="both"/>
        <w:rPr>
          <w:sz w:val="36"/>
          <w:szCs w:val="36"/>
        </w:rPr>
      </w:pPr>
    </w:p>
    <w:p w14:paraId="1F72E71A">
      <w:pPr>
        <w:bidi w:val="0"/>
        <w:ind w:right="0" w:firstLine="0"/>
        <w:jc w:val="both"/>
        <w:rPr>
          <w:sz w:val="36"/>
          <w:szCs w:val="36"/>
        </w:rPr>
      </w:pPr>
    </w:p>
    <w:p w14:paraId="38B25735">
      <w:pPr>
        <w:keepNext w:val="0"/>
        <w:keepLines w:val="0"/>
        <w:pageBreakBefore w:val="0"/>
        <w:widowControl w:val="0"/>
        <w:kinsoku/>
        <w:overflowPunct/>
        <w:autoSpaceDE/>
        <w:bidi w:val="0"/>
        <w:snapToGrid/>
        <w:spacing w:line="240" w:lineRule="auto"/>
        <w:ind w:right="0" w:firstLine="0"/>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w:t>
      </w:r>
      <w:r>
        <w:rPr>
          <w:rFonts w:hint="eastAsia" w:ascii="仿宋" w:hAnsi="仿宋" w:eastAsia="仿宋" w:cs="仿宋"/>
          <w:sz w:val="36"/>
          <w:szCs w:val="36"/>
        </w:rPr>
        <w:t>constructionUnit</w:t>
      </w:r>
      <w:r>
        <w:rPr>
          <w:rFonts w:hint="eastAsia" w:ascii="仿宋" w:hAnsi="仿宋" w:eastAsia="仿宋" w:cs="仿宋"/>
          <w:sz w:val="36"/>
          <w:szCs w:val="36"/>
          <w:lang w:val="en-US" w:eastAsia="zh-CN"/>
        </w:rPr>
        <w:t>}}</w:t>
      </w:r>
    </w:p>
    <w:p w14:paraId="668B613E">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Cs w:val="36"/>
        </w:rPr>
        <w:sectPr>
          <w:headerReference r:id="rId5" w:type="default"/>
          <w:footerReference r:id="rId6" w:type="default"/>
          <w:pgSz w:w="11906" w:h="16838"/>
          <w:pgMar w:top="1474" w:right="1247" w:bottom="1134" w:left="1361" w:header="567" w:footer="567" w:gutter="0"/>
          <w:pgNumType w:fmt="decimal" w:start="1"/>
          <w:cols w:space="720" w:num="1"/>
          <w:formProt w:val="0"/>
          <w:docGrid w:linePitch="312" w:charSpace="0"/>
        </w:sectPr>
      </w:pPr>
      <w:r>
        <w:rPr>
          <w:sz w:val="36"/>
          <w:szCs w:val="36"/>
        </w:rPr>
        <w:t>年</w:t>
      </w:r>
      <w:r>
        <w:rPr>
          <w:rFonts w:hint="eastAsia" w:eastAsia="Times New Roman"/>
          <w:sz w:val="36"/>
          <w:szCs w:val="36"/>
          <w:u w:val="none"/>
          <w:lang w:val="en-US" w:eastAsia="zh-CN"/>
        </w:rPr>
        <w:t xml:space="preserve">    </w:t>
      </w:r>
      <w:r>
        <w:rPr>
          <w:sz w:val="36"/>
          <w:szCs w:val="36"/>
        </w:rPr>
        <w:t>月</w:t>
      </w:r>
    </w:p>
    <w:p w14:paraId="5098060C">
      <w:pPr>
        <w:pStyle w:val="376"/>
        <w:kinsoku/>
        <w:bidi w:val="0"/>
        <w:spacing w:line="360" w:lineRule="auto"/>
        <w:ind w:right="0" w:firstLine="0"/>
        <w:jc w:val="center"/>
        <w:textAlignment w:val="auto"/>
        <w:rPr>
          <w:rFonts w:ascii="宋体" w:hAnsi="宋体" w:eastAsia="宋体" w:cs="宋体"/>
          <w:sz w:val="36"/>
          <w:szCs w:val="36"/>
        </w:rPr>
      </w:pPr>
    </w:p>
    <w:p w14:paraId="5989ED00">
      <w:pPr>
        <w:spacing w:before="0" w:after="0" w:line="240" w:lineRule="auto"/>
        <w:ind w:right="0" w:firstLine="0"/>
        <w:jc w:val="center"/>
        <w:rPr>
          <w:sz w:val="44"/>
          <w:szCs w:val="44"/>
        </w:rPr>
      </w:pPr>
      <w:r>
        <w:rPr>
          <w:rFonts w:ascii="宋体" w:hAnsi="宋体" w:eastAsia="宋体" w:cs="宋体"/>
          <w:sz w:val="44"/>
          <w:szCs w:val="44"/>
        </w:rPr>
        <w:t>目</w:t>
      </w:r>
      <w:r>
        <w:rPr>
          <w:rFonts w:ascii="宋体" w:hAnsi="宋体" w:eastAsia="宋体" w:cs="宋体"/>
          <w:sz w:val="44"/>
          <w:szCs w:val="44"/>
          <w:lang w:val="en-US" w:eastAsia="zh-CN"/>
        </w:rPr>
        <w:t xml:space="preserve">  </w:t>
      </w:r>
      <w:r>
        <w:rPr>
          <w:rFonts w:ascii="宋体" w:hAnsi="宋体" w:eastAsia="宋体" w:cs="宋体"/>
          <w:sz w:val="44"/>
          <w:szCs w:val="44"/>
        </w:rPr>
        <w:t>录</w:t>
      </w:r>
    </w:p>
    <w:sdt>
      <w:sdtPr>
        <w:id w:val="147467836"/>
        <w:docPartObj>
          <w:docPartGallery w:val="Table of Contents"/>
          <w:docPartUnique/>
        </w:docPartObj>
      </w:sdtPr>
      <w:sdtContent>
        <w:p w14:paraId="678E636A">
          <w:pPr>
            <w:pStyle w:val="477"/>
            <w:tabs>
              <w:tab w:val="right" w:leader="dot" w:pos="9298"/>
            </w:tabs>
            <w:rPr>
              <w:rFonts w:ascii="宋体" w:hAnsi="宋体" w:eastAsia="宋体" w:cs="宋体"/>
              <w:b/>
              <w:bCs/>
              <w:color w:val="000000"/>
              <w:sz w:val="36"/>
              <w:szCs w:val="36"/>
            </w:rPr>
          </w:pPr>
          <w:r>
            <w:fldChar w:fldCharType="begin"/>
          </w:r>
          <w:r>
            <w:rPr>
              <w:rFonts w:ascii="宋体" w:hAnsi="宋体" w:eastAsia="宋体" w:cs="宋体"/>
              <w:b/>
              <w:bCs/>
              <w:color w:val="000000"/>
              <w:sz w:val="36"/>
              <w:szCs w:val="36"/>
            </w:rPr>
            <w:instrText xml:space="preserve">TOC \o "1-2" \h \u </w:instrText>
          </w:r>
          <w:r>
            <w:rPr>
              <w:rFonts w:ascii="宋体" w:hAnsi="宋体" w:eastAsia="宋体" w:cs="宋体"/>
              <w:b/>
              <w:bCs/>
              <w:color w:val="000000"/>
              <w:sz w:val="36"/>
              <w:szCs w:val="36"/>
            </w:rPr>
            <w:fldChar w:fldCharType="separate"/>
          </w:r>
        </w:p>
        <w:p w14:paraId="6F762BFF">
          <w:pPr>
            <w:pStyle w:val="477"/>
            <w:tabs>
              <w:tab w:val="right" w:leader="dot" w:pos="9298"/>
            </w:tabs>
            <w:rPr>
              <w:rFonts w:ascii="宋体" w:hAnsi="宋体" w:eastAsia="宋体" w:cs="宋体"/>
              <w:b/>
              <w:sz w:val="24"/>
              <w:szCs w:val="24"/>
            </w:rPr>
          </w:pPr>
          <w:r>
            <w:fldChar w:fldCharType="begin"/>
          </w:r>
          <w:r>
            <w:instrText xml:space="preserve"> HYPERLINK \l "__RefHeading___Toc11800" \h </w:instrText>
          </w:r>
          <w:r>
            <w:fldChar w:fldCharType="separate"/>
          </w:r>
          <w:r>
            <w:rPr>
              <w:rStyle w:val="171"/>
              <w:rFonts w:ascii="宋体" w:hAnsi="宋体" w:cs="宋体"/>
              <w:b/>
              <w:sz w:val="24"/>
              <w:szCs w:val="24"/>
            </w:rPr>
            <w:t>第一章  项目概述</w:t>
          </w:r>
          <w:r>
            <w:rPr>
              <w:rStyle w:val="171"/>
              <w:rFonts w:ascii="宋体" w:hAnsi="宋体" w:eastAsia="宋体" w:cs="宋体"/>
              <w:b/>
              <w:sz w:val="24"/>
              <w:szCs w:val="24"/>
            </w:rPr>
            <w:tab/>
          </w:r>
          <w:r>
            <w:rPr>
              <w:rStyle w:val="171"/>
              <w:rFonts w:ascii="宋体" w:hAnsi="宋体" w:eastAsia="宋体" w:cs="宋体"/>
              <w:b/>
              <w:sz w:val="24"/>
              <w:szCs w:val="24"/>
            </w:rPr>
            <w:t>1</w:t>
          </w:r>
          <w:r>
            <w:rPr>
              <w:rStyle w:val="171"/>
              <w:rFonts w:ascii="宋体" w:hAnsi="宋体" w:eastAsia="宋体" w:cs="宋体"/>
              <w:b/>
              <w:sz w:val="24"/>
              <w:szCs w:val="24"/>
            </w:rPr>
            <w:fldChar w:fldCharType="end"/>
          </w:r>
        </w:p>
        <w:p w14:paraId="2CF782D4">
          <w:pPr>
            <w:pStyle w:val="464"/>
            <w:tabs>
              <w:tab w:val="right" w:leader="dot" w:pos="9298"/>
            </w:tabs>
            <w:rPr>
              <w:rFonts w:ascii="宋体" w:hAnsi="宋体" w:eastAsia="宋体" w:cs="宋体"/>
              <w:sz w:val="24"/>
              <w:szCs w:val="24"/>
            </w:rPr>
          </w:pPr>
          <w:r>
            <w:fldChar w:fldCharType="begin"/>
          </w:r>
          <w:r>
            <w:instrText xml:space="preserve"> HYPERLINK \l "__RefHeading___Toc15772" \h </w:instrText>
          </w:r>
          <w:r>
            <w:fldChar w:fldCharType="separate"/>
          </w:r>
          <w:r>
            <w:rPr>
              <w:rStyle w:val="171"/>
              <w:rFonts w:ascii="宋体" w:hAnsi="宋体" w:eastAsia="宋体" w:cs="宋体"/>
              <w:sz w:val="24"/>
              <w:szCs w:val="24"/>
            </w:rPr>
            <w:t>1</w:t>
          </w:r>
          <w:r>
            <w:rPr>
              <w:rStyle w:val="171"/>
              <w:rFonts w:ascii="宋体" w:hAnsi="宋体" w:eastAsia="宋体" w:cs="宋体"/>
              <w:sz w:val="24"/>
              <w:szCs w:val="24"/>
              <w:lang w:val="en-US" w:eastAsia="zh-CN"/>
            </w:rPr>
            <w:t>.1</w:t>
          </w:r>
          <w:r>
            <w:rPr>
              <w:rStyle w:val="171"/>
              <w:rFonts w:ascii="宋体" w:hAnsi="宋体" w:cs="宋体"/>
              <w:sz w:val="24"/>
              <w:szCs w:val="24"/>
            </w:rPr>
            <w:t>项目名称</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5D3AF8E9">
          <w:pPr>
            <w:pStyle w:val="464"/>
            <w:tabs>
              <w:tab w:val="right" w:leader="dot" w:pos="9298"/>
            </w:tabs>
            <w:rPr>
              <w:rFonts w:ascii="宋体" w:hAnsi="宋体" w:eastAsia="宋体" w:cs="宋体"/>
              <w:sz w:val="24"/>
              <w:szCs w:val="24"/>
            </w:rPr>
          </w:pPr>
          <w:r>
            <w:fldChar w:fldCharType="begin"/>
          </w:r>
          <w:r>
            <w:instrText xml:space="preserve"> HYPERLINK \l "__RefHeading___Toc9063" \h </w:instrText>
          </w:r>
          <w:r>
            <w:fldChar w:fldCharType="separate"/>
          </w:r>
          <w:r>
            <w:rPr>
              <w:rStyle w:val="171"/>
              <w:rFonts w:ascii="宋体" w:hAnsi="宋体" w:eastAsia="宋体" w:cs="宋体"/>
              <w:sz w:val="24"/>
              <w:szCs w:val="24"/>
              <w:lang w:val="en-US" w:eastAsia="zh-CN"/>
            </w:rPr>
            <w:t>1.</w:t>
          </w:r>
          <w:r>
            <w:rPr>
              <w:rStyle w:val="171"/>
              <w:rFonts w:ascii="宋体" w:hAnsi="宋体" w:eastAsia="宋体" w:cs="宋体"/>
              <w:sz w:val="24"/>
              <w:szCs w:val="24"/>
            </w:rPr>
            <w:t>2</w:t>
          </w:r>
          <w:r>
            <w:rPr>
              <w:rStyle w:val="171"/>
              <w:rFonts w:ascii="宋体" w:hAnsi="宋体" w:cs="宋体"/>
              <w:sz w:val="24"/>
              <w:szCs w:val="24"/>
              <w:lang w:eastAsia="zh-CN"/>
            </w:rPr>
            <w:t>项目背景</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282CA1E6">
          <w:pPr>
            <w:pStyle w:val="464"/>
            <w:tabs>
              <w:tab w:val="right" w:leader="dot" w:pos="9298"/>
            </w:tabs>
            <w:rPr>
              <w:rFonts w:ascii="宋体" w:hAnsi="宋体" w:eastAsia="宋体" w:cs="宋体"/>
              <w:sz w:val="24"/>
              <w:szCs w:val="24"/>
            </w:rPr>
          </w:pPr>
          <w:r>
            <w:fldChar w:fldCharType="begin"/>
          </w:r>
          <w:r>
            <w:instrText xml:space="preserve"> HYPERLINK \l "__RefHeading___Toc19378" \h </w:instrText>
          </w:r>
          <w:r>
            <w:fldChar w:fldCharType="separate"/>
          </w:r>
          <w:r>
            <w:rPr>
              <w:rStyle w:val="171"/>
              <w:rFonts w:ascii="宋体" w:hAnsi="宋体" w:eastAsia="宋体" w:cs="宋体"/>
              <w:sz w:val="24"/>
              <w:szCs w:val="24"/>
              <w:lang w:val="en-US" w:eastAsia="zh-CN"/>
            </w:rPr>
            <w:t>1.3</w:t>
          </w:r>
          <w:r>
            <w:rPr>
              <w:rStyle w:val="171"/>
              <w:rFonts w:ascii="宋体" w:hAnsi="宋体" w:cs="宋体"/>
              <w:sz w:val="24"/>
              <w:szCs w:val="24"/>
              <w:lang w:val="en-US" w:eastAsia="zh-CN"/>
            </w:rPr>
            <w:t>建设目标</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4996B83C">
          <w:pPr>
            <w:pStyle w:val="464"/>
            <w:tabs>
              <w:tab w:val="right" w:leader="dot" w:pos="9298"/>
            </w:tabs>
            <w:rPr>
              <w:rFonts w:ascii="宋体" w:hAnsi="宋体" w:eastAsia="宋体" w:cs="宋体"/>
              <w:sz w:val="24"/>
              <w:szCs w:val="24"/>
            </w:rPr>
          </w:pPr>
          <w:r>
            <w:fldChar w:fldCharType="begin"/>
          </w:r>
          <w:r>
            <w:instrText xml:space="preserve"> HYPERLINK \l "__RefHeading___Toc16823" \h </w:instrText>
          </w:r>
          <w:r>
            <w:fldChar w:fldCharType="separate"/>
          </w:r>
          <w:r>
            <w:rPr>
              <w:rStyle w:val="171"/>
              <w:rFonts w:ascii="宋体" w:hAnsi="宋体" w:eastAsia="宋体" w:cs="宋体"/>
              <w:sz w:val="24"/>
              <w:szCs w:val="24"/>
              <w:lang w:val="en-US" w:eastAsia="zh-CN"/>
            </w:rPr>
            <w:t>1.4</w:t>
          </w:r>
          <w:r>
            <w:rPr>
              <w:rStyle w:val="171"/>
              <w:rFonts w:ascii="宋体" w:hAnsi="宋体" w:cs="宋体"/>
              <w:sz w:val="24"/>
              <w:szCs w:val="24"/>
              <w:lang w:eastAsia="zh-CN"/>
            </w:rPr>
            <w:t>建设内容</w:t>
          </w:r>
          <w:r>
            <w:rPr>
              <w:rStyle w:val="171"/>
              <w:rFonts w:ascii="宋体" w:hAnsi="宋体" w:eastAsia="宋体" w:cs="宋体"/>
              <w:sz w:val="24"/>
              <w:szCs w:val="24"/>
            </w:rPr>
            <w:tab/>
          </w:r>
          <w:r>
            <w:rPr>
              <w:rStyle w:val="171"/>
              <w:rFonts w:ascii="宋体" w:hAnsi="宋体" w:eastAsia="宋体" w:cs="宋体"/>
              <w:sz w:val="24"/>
              <w:szCs w:val="24"/>
            </w:rPr>
            <w:t>3</w:t>
          </w:r>
          <w:r>
            <w:rPr>
              <w:rStyle w:val="171"/>
              <w:rFonts w:ascii="宋体" w:hAnsi="宋体" w:eastAsia="宋体" w:cs="宋体"/>
              <w:sz w:val="24"/>
              <w:szCs w:val="24"/>
            </w:rPr>
            <w:fldChar w:fldCharType="end"/>
          </w:r>
        </w:p>
        <w:p w14:paraId="34CF47AD">
          <w:pPr>
            <w:pStyle w:val="464"/>
            <w:tabs>
              <w:tab w:val="right" w:leader="dot" w:pos="9298"/>
            </w:tabs>
            <w:rPr>
              <w:rFonts w:ascii="宋体" w:hAnsi="宋体" w:eastAsia="宋体" w:cs="宋体"/>
              <w:sz w:val="24"/>
              <w:szCs w:val="24"/>
            </w:rPr>
          </w:pPr>
          <w:r>
            <w:fldChar w:fldCharType="begin"/>
          </w:r>
          <w:r>
            <w:instrText xml:space="preserve"> HYPERLINK \l "__RefHeading___Toc24362" \h </w:instrText>
          </w:r>
          <w:r>
            <w:fldChar w:fldCharType="separate"/>
          </w:r>
          <w:r>
            <w:rPr>
              <w:rStyle w:val="171"/>
              <w:rFonts w:ascii="宋体" w:hAnsi="宋体" w:eastAsia="宋体" w:cs="宋体"/>
              <w:sz w:val="24"/>
              <w:szCs w:val="24"/>
              <w:lang w:val="en-US" w:eastAsia="zh-CN"/>
            </w:rPr>
            <w:t>1.5</w:t>
          </w:r>
          <w:r>
            <w:rPr>
              <w:rStyle w:val="171"/>
              <w:rFonts w:ascii="宋体" w:hAnsi="宋体" w:cs="宋体"/>
              <w:sz w:val="24"/>
              <w:szCs w:val="24"/>
              <w:lang w:eastAsia="zh-CN"/>
            </w:rPr>
            <w:t>工期</w:t>
          </w:r>
          <w:r>
            <w:rPr>
              <w:rStyle w:val="171"/>
              <w:rFonts w:ascii="宋体" w:hAnsi="宋体" w:eastAsia="宋体" w:cs="宋体"/>
              <w:sz w:val="24"/>
              <w:szCs w:val="24"/>
            </w:rPr>
            <w:tab/>
          </w:r>
          <w:r>
            <w:rPr>
              <w:rStyle w:val="171"/>
              <w:rFonts w:ascii="宋体" w:hAnsi="宋体" w:eastAsia="宋体" w:cs="宋体"/>
              <w:sz w:val="24"/>
              <w:szCs w:val="24"/>
            </w:rPr>
            <w:t>6</w:t>
          </w:r>
          <w:r>
            <w:rPr>
              <w:rStyle w:val="171"/>
              <w:rFonts w:ascii="宋体" w:hAnsi="宋体" w:eastAsia="宋体" w:cs="宋体"/>
              <w:sz w:val="24"/>
              <w:szCs w:val="24"/>
            </w:rPr>
            <w:fldChar w:fldCharType="end"/>
          </w:r>
        </w:p>
        <w:p w14:paraId="4817F09D">
          <w:pPr>
            <w:pStyle w:val="477"/>
            <w:tabs>
              <w:tab w:val="right" w:leader="dot" w:pos="9298"/>
            </w:tabs>
            <w:rPr>
              <w:rFonts w:ascii="宋体" w:hAnsi="宋体" w:eastAsia="宋体" w:cs="宋体"/>
              <w:b/>
              <w:sz w:val="24"/>
              <w:szCs w:val="24"/>
            </w:rPr>
          </w:pPr>
          <w:r>
            <w:fldChar w:fldCharType="begin"/>
          </w:r>
          <w:r>
            <w:instrText xml:space="preserve"> HYPERLINK \l "__RefHeading___Toc27871"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二</w:t>
          </w:r>
          <w:r>
            <w:rPr>
              <w:rStyle w:val="171"/>
              <w:rFonts w:ascii="宋体" w:hAnsi="宋体" w:cs="宋体"/>
              <w:b/>
              <w:bCs w:val="0"/>
              <w:sz w:val="24"/>
              <w:szCs w:val="48"/>
            </w:rPr>
            <w:t>章  工程实施组织计划</w:t>
          </w:r>
          <w:r>
            <w:rPr>
              <w:rStyle w:val="171"/>
              <w:rFonts w:ascii="宋体" w:hAnsi="宋体" w:eastAsia="宋体" w:cs="宋体"/>
              <w:b/>
              <w:sz w:val="24"/>
              <w:szCs w:val="24"/>
            </w:rPr>
            <w:tab/>
          </w:r>
          <w:r>
            <w:rPr>
              <w:rStyle w:val="171"/>
              <w:rFonts w:ascii="宋体" w:hAnsi="宋体" w:eastAsia="宋体" w:cs="宋体"/>
              <w:b/>
              <w:sz w:val="24"/>
              <w:szCs w:val="24"/>
            </w:rPr>
            <w:t>7</w:t>
          </w:r>
          <w:r>
            <w:rPr>
              <w:rStyle w:val="171"/>
              <w:rFonts w:ascii="宋体" w:hAnsi="宋体" w:eastAsia="宋体" w:cs="宋体"/>
              <w:b/>
              <w:sz w:val="24"/>
              <w:szCs w:val="24"/>
            </w:rPr>
            <w:fldChar w:fldCharType="end"/>
          </w:r>
        </w:p>
        <w:p w14:paraId="5CC04912">
          <w:pPr>
            <w:pStyle w:val="464"/>
            <w:tabs>
              <w:tab w:val="right" w:leader="dot" w:pos="9298"/>
            </w:tabs>
            <w:rPr>
              <w:rFonts w:ascii="宋体" w:hAnsi="宋体" w:eastAsia="宋体" w:cs="宋体"/>
              <w:sz w:val="24"/>
              <w:szCs w:val="24"/>
            </w:rPr>
          </w:pPr>
          <w:r>
            <w:fldChar w:fldCharType="begin"/>
          </w:r>
          <w:r>
            <w:instrText xml:space="preserve"> HYPERLINK \l "__RefHeading___Toc17358" \h </w:instrText>
          </w:r>
          <w:r>
            <w:fldChar w:fldCharType="separate"/>
          </w:r>
          <w:r>
            <w:rPr>
              <w:rStyle w:val="171"/>
              <w:rFonts w:ascii="宋体" w:hAnsi="宋体" w:eastAsia="宋体" w:cs="宋体"/>
              <w:sz w:val="24"/>
              <w:szCs w:val="24"/>
              <w:lang w:val="en-US" w:eastAsia="zh-CN"/>
            </w:rPr>
            <w:t>2.1</w:t>
          </w:r>
          <w:r>
            <w:rPr>
              <w:rStyle w:val="171"/>
              <w:rFonts w:ascii="宋体" w:hAnsi="宋体" w:cs="宋体"/>
              <w:sz w:val="24"/>
              <w:szCs w:val="24"/>
            </w:rPr>
            <w:t>工程进度安排</w:t>
          </w:r>
          <w:r>
            <w:rPr>
              <w:rStyle w:val="171"/>
              <w:rFonts w:ascii="宋体" w:hAnsi="宋体" w:eastAsia="宋体" w:cs="宋体"/>
              <w:sz w:val="24"/>
              <w:szCs w:val="24"/>
            </w:rPr>
            <w:tab/>
          </w:r>
          <w:r>
            <w:rPr>
              <w:rStyle w:val="171"/>
              <w:rFonts w:ascii="宋体" w:hAnsi="宋体" w:eastAsia="宋体" w:cs="宋体"/>
              <w:sz w:val="24"/>
              <w:szCs w:val="24"/>
            </w:rPr>
            <w:t>7</w:t>
          </w:r>
          <w:r>
            <w:rPr>
              <w:rStyle w:val="171"/>
              <w:rFonts w:ascii="宋体" w:hAnsi="宋体" w:eastAsia="宋体" w:cs="宋体"/>
              <w:sz w:val="24"/>
              <w:szCs w:val="24"/>
            </w:rPr>
            <w:fldChar w:fldCharType="end"/>
          </w:r>
        </w:p>
        <w:p w14:paraId="5CBDBBD4">
          <w:pPr>
            <w:pStyle w:val="464"/>
            <w:tabs>
              <w:tab w:val="right" w:leader="dot" w:pos="9298"/>
            </w:tabs>
            <w:rPr>
              <w:rFonts w:ascii="宋体" w:hAnsi="宋体" w:eastAsia="宋体" w:cs="宋体"/>
              <w:sz w:val="24"/>
              <w:szCs w:val="24"/>
            </w:rPr>
          </w:pPr>
          <w:r>
            <w:fldChar w:fldCharType="begin"/>
          </w:r>
          <w:r>
            <w:instrText xml:space="preserve"> HYPERLINK \l "__RefHeading___Toc841" \h </w:instrText>
          </w:r>
          <w:r>
            <w:fldChar w:fldCharType="separate"/>
          </w:r>
          <w:r>
            <w:rPr>
              <w:rStyle w:val="171"/>
              <w:rFonts w:ascii="宋体" w:hAnsi="宋体" w:eastAsia="宋体" w:cs="宋体"/>
              <w:sz w:val="24"/>
              <w:szCs w:val="24"/>
              <w:lang w:val="en-US" w:eastAsia="zh-CN"/>
            </w:rPr>
            <w:t>2.</w:t>
          </w:r>
          <w:r>
            <w:rPr>
              <w:rStyle w:val="171"/>
              <w:rFonts w:ascii="宋体" w:hAnsi="宋体" w:eastAsia="宋体" w:cs="宋体"/>
              <w:sz w:val="24"/>
              <w:szCs w:val="24"/>
            </w:rPr>
            <w:t>2</w:t>
          </w:r>
          <w:r>
            <w:rPr>
              <w:rStyle w:val="171"/>
              <w:rFonts w:ascii="宋体" w:hAnsi="宋体" w:cs="宋体"/>
              <w:sz w:val="24"/>
              <w:szCs w:val="24"/>
            </w:rPr>
            <w:t>项目管理机构的组建</w:t>
          </w:r>
          <w:r>
            <w:rPr>
              <w:rStyle w:val="171"/>
              <w:rFonts w:ascii="宋体" w:hAnsi="宋体" w:eastAsia="宋体" w:cs="宋体"/>
              <w:sz w:val="24"/>
              <w:szCs w:val="24"/>
            </w:rPr>
            <w:tab/>
          </w:r>
          <w:r>
            <w:rPr>
              <w:rStyle w:val="171"/>
              <w:rFonts w:ascii="宋体" w:hAnsi="宋体" w:eastAsia="宋体" w:cs="宋体"/>
              <w:sz w:val="24"/>
              <w:szCs w:val="24"/>
            </w:rPr>
            <w:t>7</w:t>
          </w:r>
          <w:r>
            <w:rPr>
              <w:rStyle w:val="171"/>
              <w:rFonts w:ascii="宋体" w:hAnsi="宋体" w:eastAsia="宋体" w:cs="宋体"/>
              <w:sz w:val="24"/>
              <w:szCs w:val="24"/>
            </w:rPr>
            <w:fldChar w:fldCharType="end"/>
          </w:r>
        </w:p>
        <w:p w14:paraId="4B7784E2">
          <w:pPr>
            <w:pStyle w:val="464"/>
            <w:tabs>
              <w:tab w:val="right" w:leader="dot" w:pos="9298"/>
            </w:tabs>
            <w:rPr>
              <w:rFonts w:ascii="宋体" w:hAnsi="宋体" w:eastAsia="宋体" w:cs="宋体"/>
              <w:sz w:val="24"/>
              <w:szCs w:val="24"/>
            </w:rPr>
          </w:pPr>
          <w:r>
            <w:fldChar w:fldCharType="begin"/>
          </w:r>
          <w:r>
            <w:instrText xml:space="preserve"> HYPERLINK \l "__RefHeading___Toc26223" \h </w:instrText>
          </w:r>
          <w:r>
            <w:fldChar w:fldCharType="separate"/>
          </w:r>
          <w:r>
            <w:rPr>
              <w:rStyle w:val="171"/>
              <w:rFonts w:ascii="宋体" w:hAnsi="宋体" w:eastAsia="宋体" w:cs="宋体"/>
              <w:sz w:val="24"/>
              <w:szCs w:val="24"/>
              <w:lang w:val="en-US" w:eastAsia="zh-CN"/>
            </w:rPr>
            <w:t>2.3</w:t>
          </w:r>
          <w:r>
            <w:rPr>
              <w:rStyle w:val="171"/>
              <w:rFonts w:ascii="宋体" w:hAnsi="宋体" w:cs="宋体"/>
              <w:sz w:val="24"/>
              <w:szCs w:val="24"/>
            </w:rPr>
            <w:t>施工组织</w:t>
          </w:r>
          <w:r>
            <w:rPr>
              <w:rStyle w:val="171"/>
              <w:rFonts w:ascii="宋体" w:hAnsi="宋体" w:cs="宋体"/>
              <w:sz w:val="24"/>
              <w:szCs w:val="24"/>
              <w:lang w:val="en-US" w:eastAsia="zh-CN"/>
            </w:rPr>
            <w:t>进度图</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6118A246">
          <w:pPr>
            <w:pStyle w:val="464"/>
            <w:tabs>
              <w:tab w:val="right" w:leader="dot" w:pos="9298"/>
            </w:tabs>
            <w:rPr>
              <w:rFonts w:ascii="宋体" w:hAnsi="宋体" w:eastAsia="宋体" w:cs="宋体"/>
              <w:sz w:val="24"/>
              <w:szCs w:val="24"/>
            </w:rPr>
          </w:pPr>
          <w:r>
            <w:fldChar w:fldCharType="begin"/>
          </w:r>
          <w:r>
            <w:instrText xml:space="preserve"> HYPERLINK \l "__RefHeading___Toc19694" \h </w:instrText>
          </w:r>
          <w:r>
            <w:fldChar w:fldCharType="separate"/>
          </w:r>
          <w:r>
            <w:rPr>
              <w:rStyle w:val="171"/>
              <w:rFonts w:ascii="宋体" w:hAnsi="宋体" w:eastAsia="宋体" w:cs="宋体"/>
              <w:sz w:val="24"/>
              <w:szCs w:val="24"/>
              <w:lang w:eastAsia="zh-CN"/>
            </w:rPr>
            <w:t>2</w:t>
          </w:r>
          <w:r>
            <w:rPr>
              <w:rStyle w:val="171"/>
              <w:rFonts w:ascii="宋体" w:hAnsi="宋体" w:eastAsia="宋体" w:cs="宋体"/>
              <w:sz w:val="24"/>
              <w:szCs w:val="24"/>
            </w:rPr>
            <w:t>.4</w:t>
          </w:r>
          <w:r>
            <w:rPr>
              <w:rStyle w:val="171"/>
              <w:rFonts w:ascii="宋体" w:hAnsi="宋体" w:cs="宋体"/>
              <w:sz w:val="24"/>
              <w:szCs w:val="24"/>
            </w:rPr>
            <w:t>项目管理人员岗位职责</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06A1ADF0">
          <w:pPr>
            <w:pStyle w:val="464"/>
            <w:tabs>
              <w:tab w:val="right" w:leader="dot" w:pos="9298"/>
            </w:tabs>
            <w:rPr>
              <w:rFonts w:ascii="宋体" w:hAnsi="宋体" w:eastAsia="宋体" w:cs="宋体"/>
              <w:sz w:val="24"/>
              <w:szCs w:val="24"/>
            </w:rPr>
          </w:pPr>
          <w:r>
            <w:fldChar w:fldCharType="begin"/>
          </w:r>
          <w:r>
            <w:instrText xml:space="preserve"> HYPERLINK \l "__RefHeading___Toc19344" \h </w:instrText>
          </w:r>
          <w:r>
            <w:fldChar w:fldCharType="separate"/>
          </w:r>
          <w:r>
            <w:rPr>
              <w:rStyle w:val="171"/>
              <w:rFonts w:ascii="宋体" w:hAnsi="宋体" w:eastAsia="宋体" w:cs="宋体"/>
              <w:sz w:val="24"/>
              <w:szCs w:val="24"/>
              <w:lang w:val="en-US" w:eastAsia="zh-CN"/>
            </w:rPr>
            <w:t>2.5</w:t>
          </w:r>
          <w:r>
            <w:rPr>
              <w:rStyle w:val="171"/>
              <w:rFonts w:ascii="宋体" w:hAnsi="宋体" w:cs="宋体"/>
              <w:sz w:val="24"/>
              <w:szCs w:val="24"/>
            </w:rPr>
            <w:t>施工安装组的职责</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6C8069A2">
          <w:pPr>
            <w:pStyle w:val="477"/>
            <w:tabs>
              <w:tab w:val="right" w:leader="dot" w:pos="9298"/>
            </w:tabs>
            <w:rPr>
              <w:rFonts w:ascii="宋体" w:hAnsi="宋体" w:eastAsia="宋体" w:cs="宋体"/>
              <w:b/>
              <w:sz w:val="24"/>
              <w:szCs w:val="24"/>
            </w:rPr>
          </w:pPr>
          <w:r>
            <w:fldChar w:fldCharType="begin"/>
          </w:r>
          <w:r>
            <w:instrText xml:space="preserve"> HYPERLINK \l "__RefHeading___Toc8648"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三</w:t>
          </w:r>
          <w:r>
            <w:rPr>
              <w:rStyle w:val="171"/>
              <w:rFonts w:ascii="宋体" w:hAnsi="宋体" w:cs="宋体"/>
              <w:b/>
              <w:bCs w:val="0"/>
              <w:sz w:val="24"/>
              <w:szCs w:val="48"/>
            </w:rPr>
            <w:t>章  项目质量保证措施</w:t>
          </w:r>
          <w:r>
            <w:rPr>
              <w:rStyle w:val="171"/>
              <w:rFonts w:ascii="宋体" w:hAnsi="宋体" w:eastAsia="宋体" w:cs="宋体"/>
              <w:b/>
              <w:sz w:val="24"/>
              <w:szCs w:val="24"/>
            </w:rPr>
            <w:tab/>
          </w:r>
          <w:r>
            <w:rPr>
              <w:rStyle w:val="171"/>
              <w:rFonts w:ascii="宋体" w:hAnsi="宋体" w:eastAsia="宋体" w:cs="宋体"/>
              <w:b/>
              <w:sz w:val="24"/>
              <w:szCs w:val="24"/>
            </w:rPr>
            <w:t>20</w:t>
          </w:r>
          <w:r>
            <w:rPr>
              <w:rStyle w:val="171"/>
              <w:rFonts w:ascii="宋体" w:hAnsi="宋体" w:eastAsia="宋体" w:cs="宋体"/>
              <w:b/>
              <w:sz w:val="24"/>
              <w:szCs w:val="24"/>
            </w:rPr>
            <w:fldChar w:fldCharType="end"/>
          </w:r>
        </w:p>
        <w:p w14:paraId="448DDB58">
          <w:pPr>
            <w:pStyle w:val="464"/>
            <w:tabs>
              <w:tab w:val="right" w:leader="dot" w:pos="9298"/>
            </w:tabs>
            <w:rPr>
              <w:rFonts w:ascii="宋体" w:hAnsi="宋体" w:eastAsia="宋体" w:cs="宋体"/>
              <w:sz w:val="24"/>
              <w:szCs w:val="24"/>
            </w:rPr>
          </w:pPr>
          <w:r>
            <w:fldChar w:fldCharType="begin"/>
          </w:r>
          <w:r>
            <w:instrText xml:space="preserve"> HYPERLINK \l "__RefHeading___Toc28786"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.1</w:t>
          </w:r>
          <w:r>
            <w:rPr>
              <w:rStyle w:val="171"/>
              <w:rFonts w:ascii="宋体" w:hAnsi="宋体" w:cs="宋体"/>
              <w:sz w:val="24"/>
              <w:szCs w:val="24"/>
            </w:rPr>
            <w:t>施工项目质量控制措施</w:t>
          </w:r>
          <w:r>
            <w:rPr>
              <w:rStyle w:val="171"/>
              <w:rFonts w:ascii="宋体" w:hAnsi="宋体" w:eastAsia="宋体" w:cs="宋体"/>
              <w:sz w:val="24"/>
              <w:szCs w:val="24"/>
            </w:rPr>
            <w:tab/>
          </w:r>
          <w:r>
            <w:rPr>
              <w:rStyle w:val="171"/>
              <w:rFonts w:ascii="宋体" w:hAnsi="宋体" w:eastAsia="宋体" w:cs="宋体"/>
              <w:sz w:val="24"/>
              <w:szCs w:val="24"/>
            </w:rPr>
            <w:t>20</w:t>
          </w:r>
          <w:r>
            <w:rPr>
              <w:rStyle w:val="171"/>
              <w:rFonts w:ascii="宋体" w:hAnsi="宋体" w:eastAsia="宋体" w:cs="宋体"/>
              <w:sz w:val="24"/>
              <w:szCs w:val="24"/>
            </w:rPr>
            <w:fldChar w:fldCharType="end"/>
          </w:r>
        </w:p>
        <w:p w14:paraId="68077BB8">
          <w:pPr>
            <w:pStyle w:val="464"/>
            <w:tabs>
              <w:tab w:val="right" w:leader="dot" w:pos="9298"/>
            </w:tabs>
            <w:rPr>
              <w:rFonts w:ascii="宋体" w:hAnsi="宋体" w:eastAsia="宋体" w:cs="宋体"/>
              <w:sz w:val="24"/>
              <w:szCs w:val="24"/>
            </w:rPr>
          </w:pPr>
          <w:r>
            <w:fldChar w:fldCharType="begin"/>
          </w:r>
          <w:r>
            <w:instrText xml:space="preserve"> HYPERLINK \l "__RefHeading___Toc21653"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.2</w:t>
          </w:r>
          <w:r>
            <w:rPr>
              <w:rStyle w:val="171"/>
              <w:rFonts w:ascii="宋体" w:hAnsi="宋体" w:cs="宋体"/>
              <w:sz w:val="24"/>
              <w:szCs w:val="24"/>
            </w:rPr>
            <w:t>施工项目质量控制具体内容</w:t>
          </w:r>
          <w:r>
            <w:rPr>
              <w:rStyle w:val="171"/>
              <w:rFonts w:ascii="宋体" w:hAnsi="宋体" w:eastAsia="宋体" w:cs="宋体"/>
              <w:sz w:val="24"/>
              <w:szCs w:val="24"/>
            </w:rPr>
            <w:tab/>
          </w:r>
          <w:r>
            <w:rPr>
              <w:rStyle w:val="171"/>
              <w:rFonts w:ascii="宋体" w:hAnsi="宋体" w:eastAsia="宋体" w:cs="宋体"/>
              <w:sz w:val="24"/>
              <w:szCs w:val="24"/>
            </w:rPr>
            <w:t>20</w:t>
          </w:r>
          <w:r>
            <w:rPr>
              <w:rStyle w:val="171"/>
              <w:rFonts w:ascii="宋体" w:hAnsi="宋体" w:eastAsia="宋体" w:cs="宋体"/>
              <w:sz w:val="24"/>
              <w:szCs w:val="24"/>
            </w:rPr>
            <w:fldChar w:fldCharType="end"/>
          </w:r>
        </w:p>
        <w:p w14:paraId="5CA3B8C4">
          <w:pPr>
            <w:pStyle w:val="464"/>
            <w:tabs>
              <w:tab w:val="right" w:leader="dot" w:pos="9298"/>
            </w:tabs>
            <w:rPr>
              <w:rFonts w:ascii="宋体" w:hAnsi="宋体" w:eastAsia="宋体" w:cs="宋体"/>
              <w:sz w:val="24"/>
              <w:szCs w:val="24"/>
            </w:rPr>
          </w:pPr>
          <w:r>
            <w:fldChar w:fldCharType="begin"/>
          </w:r>
          <w:r>
            <w:instrText xml:space="preserve"> HYPERLINK \l "__RefHeading___Toc248"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.3</w:t>
          </w:r>
          <w:r>
            <w:rPr>
              <w:rStyle w:val="171"/>
              <w:rFonts w:ascii="宋体" w:hAnsi="宋体" w:cs="宋体"/>
              <w:sz w:val="24"/>
              <w:szCs w:val="24"/>
            </w:rPr>
            <w:t>安装工程质量达优的保证措施</w:t>
          </w:r>
          <w:r>
            <w:rPr>
              <w:rStyle w:val="171"/>
              <w:rFonts w:ascii="宋体" w:hAnsi="宋体" w:eastAsia="宋体" w:cs="宋体"/>
              <w:sz w:val="24"/>
              <w:szCs w:val="24"/>
            </w:rPr>
            <w:tab/>
          </w:r>
          <w:r>
            <w:rPr>
              <w:rStyle w:val="171"/>
              <w:rFonts w:ascii="宋体" w:hAnsi="宋体" w:eastAsia="宋体" w:cs="宋体"/>
              <w:sz w:val="24"/>
              <w:szCs w:val="24"/>
            </w:rPr>
            <w:t>21</w:t>
          </w:r>
          <w:r>
            <w:rPr>
              <w:rStyle w:val="171"/>
              <w:rFonts w:ascii="宋体" w:hAnsi="宋体" w:eastAsia="宋体" w:cs="宋体"/>
              <w:sz w:val="24"/>
              <w:szCs w:val="24"/>
            </w:rPr>
            <w:fldChar w:fldCharType="end"/>
          </w:r>
        </w:p>
        <w:p w14:paraId="202B98AC">
          <w:pPr>
            <w:pStyle w:val="464"/>
            <w:tabs>
              <w:tab w:val="right" w:leader="dot" w:pos="9298"/>
            </w:tabs>
            <w:rPr>
              <w:rFonts w:ascii="宋体" w:hAnsi="宋体" w:eastAsia="宋体" w:cs="宋体"/>
              <w:sz w:val="24"/>
              <w:szCs w:val="24"/>
            </w:rPr>
          </w:pPr>
          <w:r>
            <w:fldChar w:fldCharType="begin"/>
          </w:r>
          <w:r>
            <w:instrText xml:space="preserve"> HYPERLINK \l "__RefHeading___Toc21972"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.4</w:t>
          </w:r>
          <w:r>
            <w:rPr>
              <w:rStyle w:val="171"/>
              <w:rFonts w:ascii="宋体" w:hAnsi="宋体" w:cs="宋体"/>
              <w:sz w:val="24"/>
              <w:szCs w:val="24"/>
            </w:rPr>
            <w:t>单项工艺实施质量控制措施</w:t>
          </w:r>
          <w:r>
            <w:rPr>
              <w:rStyle w:val="171"/>
              <w:rFonts w:ascii="宋体" w:hAnsi="宋体" w:eastAsia="宋体" w:cs="宋体"/>
              <w:sz w:val="24"/>
              <w:szCs w:val="24"/>
            </w:rPr>
            <w:tab/>
          </w:r>
          <w:r>
            <w:rPr>
              <w:rStyle w:val="171"/>
              <w:rFonts w:ascii="宋体" w:hAnsi="宋体" w:eastAsia="宋体" w:cs="宋体"/>
              <w:sz w:val="24"/>
              <w:szCs w:val="24"/>
            </w:rPr>
            <w:t>22</w:t>
          </w:r>
          <w:r>
            <w:rPr>
              <w:rStyle w:val="171"/>
              <w:rFonts w:ascii="宋体" w:hAnsi="宋体" w:eastAsia="宋体" w:cs="宋体"/>
              <w:sz w:val="24"/>
              <w:szCs w:val="24"/>
            </w:rPr>
            <w:fldChar w:fldCharType="end"/>
          </w:r>
        </w:p>
        <w:p w14:paraId="778E5B6A">
          <w:pPr>
            <w:pStyle w:val="477"/>
            <w:tabs>
              <w:tab w:val="right" w:leader="dot" w:pos="9298"/>
            </w:tabs>
            <w:rPr>
              <w:rFonts w:ascii="宋体" w:hAnsi="宋体" w:eastAsia="宋体" w:cs="宋体"/>
              <w:b/>
              <w:sz w:val="24"/>
              <w:szCs w:val="24"/>
            </w:rPr>
          </w:pPr>
          <w:r>
            <w:fldChar w:fldCharType="begin"/>
          </w:r>
          <w:r>
            <w:instrText xml:space="preserve"> HYPERLINK \l "__RefHeading___Toc23522" \h </w:instrText>
          </w:r>
          <w:r>
            <w:fldChar w:fldCharType="separate"/>
          </w:r>
          <w:r>
            <w:rPr>
              <w:rStyle w:val="171"/>
              <w:rFonts w:ascii="宋体" w:hAnsi="宋体" w:cs="宋体"/>
              <w:b/>
              <w:sz w:val="24"/>
              <w:szCs w:val="24"/>
              <w:lang w:eastAsia="zh-CN"/>
            </w:rPr>
            <w:t>第四章</w:t>
          </w:r>
          <w:r>
            <w:rPr>
              <w:rStyle w:val="171"/>
              <w:rFonts w:ascii="宋体" w:hAnsi="宋体" w:cs="宋体"/>
              <w:b/>
              <w:sz w:val="24"/>
              <w:szCs w:val="24"/>
            </w:rPr>
            <w:t xml:space="preserve">  工期保证措施</w:t>
          </w:r>
          <w:r>
            <w:rPr>
              <w:rStyle w:val="171"/>
              <w:rFonts w:ascii="宋体" w:hAnsi="宋体" w:eastAsia="宋体" w:cs="宋体"/>
              <w:b/>
              <w:sz w:val="24"/>
              <w:szCs w:val="24"/>
            </w:rPr>
            <w:tab/>
          </w:r>
          <w:r>
            <w:rPr>
              <w:rStyle w:val="171"/>
              <w:rFonts w:ascii="宋体" w:hAnsi="宋体" w:eastAsia="宋体" w:cs="宋体"/>
              <w:b/>
              <w:sz w:val="24"/>
              <w:szCs w:val="24"/>
            </w:rPr>
            <w:t>23</w:t>
          </w:r>
          <w:r>
            <w:rPr>
              <w:rStyle w:val="171"/>
              <w:rFonts w:ascii="宋体" w:hAnsi="宋体" w:eastAsia="宋体" w:cs="宋体"/>
              <w:b/>
              <w:sz w:val="24"/>
              <w:szCs w:val="24"/>
            </w:rPr>
            <w:fldChar w:fldCharType="end"/>
          </w:r>
        </w:p>
        <w:p w14:paraId="1F17C5EA">
          <w:pPr>
            <w:pStyle w:val="477"/>
            <w:tabs>
              <w:tab w:val="right" w:leader="dot" w:pos="9298"/>
            </w:tabs>
            <w:rPr>
              <w:rFonts w:ascii="宋体" w:hAnsi="宋体" w:eastAsia="宋体" w:cs="宋体"/>
              <w:b/>
              <w:sz w:val="24"/>
              <w:szCs w:val="24"/>
            </w:rPr>
          </w:pPr>
          <w:r>
            <w:fldChar w:fldCharType="begin"/>
          </w:r>
          <w:r>
            <w:instrText xml:space="preserve"> HYPERLINK \l "__RefHeading___Toc17349"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五</w:t>
          </w:r>
          <w:r>
            <w:rPr>
              <w:rStyle w:val="171"/>
              <w:rFonts w:ascii="宋体" w:hAnsi="宋体" w:cs="宋体"/>
              <w:b/>
              <w:bCs w:val="0"/>
              <w:sz w:val="24"/>
              <w:szCs w:val="48"/>
            </w:rPr>
            <w:t>章  施工安全与文明施工等保证措施</w:t>
          </w:r>
          <w:r>
            <w:rPr>
              <w:rStyle w:val="171"/>
              <w:rFonts w:ascii="宋体" w:hAnsi="宋体" w:eastAsia="宋体" w:cs="宋体"/>
              <w:b/>
              <w:sz w:val="24"/>
              <w:szCs w:val="24"/>
            </w:rPr>
            <w:tab/>
          </w:r>
          <w:r>
            <w:rPr>
              <w:rStyle w:val="171"/>
              <w:rFonts w:ascii="宋体" w:hAnsi="宋体" w:eastAsia="宋体" w:cs="宋体"/>
              <w:b/>
              <w:sz w:val="24"/>
              <w:szCs w:val="24"/>
            </w:rPr>
            <w:t>25</w:t>
          </w:r>
          <w:r>
            <w:rPr>
              <w:rStyle w:val="171"/>
              <w:rFonts w:ascii="宋体" w:hAnsi="宋体" w:eastAsia="宋体" w:cs="宋体"/>
              <w:b/>
              <w:sz w:val="24"/>
              <w:szCs w:val="24"/>
            </w:rPr>
            <w:fldChar w:fldCharType="end"/>
          </w:r>
        </w:p>
        <w:p w14:paraId="50FED956">
          <w:pPr>
            <w:pStyle w:val="464"/>
            <w:tabs>
              <w:tab w:val="right" w:leader="dot" w:pos="9298"/>
            </w:tabs>
            <w:rPr>
              <w:rFonts w:ascii="宋体" w:hAnsi="宋体" w:eastAsia="宋体" w:cs="宋体"/>
              <w:sz w:val="24"/>
              <w:szCs w:val="24"/>
            </w:rPr>
          </w:pPr>
          <w:r>
            <w:fldChar w:fldCharType="begin"/>
          </w:r>
          <w:r>
            <w:instrText xml:space="preserve"> HYPERLINK \l "__RefHeading___Toc17958" \h </w:instrText>
          </w:r>
          <w:r>
            <w:fldChar w:fldCharType="separate"/>
          </w:r>
          <w:r>
            <w:rPr>
              <w:rStyle w:val="171"/>
              <w:rFonts w:ascii="宋体" w:hAnsi="宋体" w:eastAsia="宋体" w:cs="宋体"/>
              <w:sz w:val="24"/>
              <w:szCs w:val="24"/>
              <w:lang w:val="en-US" w:eastAsia="zh-CN"/>
            </w:rPr>
            <w:t>5.</w:t>
          </w:r>
          <w:r>
            <w:rPr>
              <w:rStyle w:val="171"/>
              <w:rFonts w:ascii="宋体" w:hAnsi="宋体" w:eastAsia="宋体" w:cs="宋体"/>
              <w:sz w:val="24"/>
              <w:szCs w:val="24"/>
            </w:rPr>
            <w:t>1</w:t>
          </w:r>
          <w:r>
            <w:rPr>
              <w:rStyle w:val="171"/>
              <w:rFonts w:ascii="宋体" w:hAnsi="宋体" w:cs="宋体"/>
              <w:sz w:val="24"/>
              <w:szCs w:val="24"/>
            </w:rPr>
            <w:t>安全施工组织管理体系及职责</w:t>
          </w:r>
          <w:r>
            <w:rPr>
              <w:rStyle w:val="171"/>
              <w:rFonts w:ascii="宋体" w:hAnsi="宋体" w:eastAsia="宋体" w:cs="宋体"/>
              <w:sz w:val="24"/>
              <w:szCs w:val="24"/>
            </w:rPr>
            <w:tab/>
          </w:r>
          <w:r>
            <w:rPr>
              <w:rStyle w:val="171"/>
              <w:rFonts w:ascii="宋体" w:hAnsi="宋体" w:eastAsia="宋体" w:cs="宋体"/>
              <w:sz w:val="24"/>
              <w:szCs w:val="24"/>
            </w:rPr>
            <w:t>25</w:t>
          </w:r>
          <w:r>
            <w:rPr>
              <w:rStyle w:val="171"/>
              <w:rFonts w:ascii="宋体" w:hAnsi="宋体" w:eastAsia="宋体" w:cs="宋体"/>
              <w:sz w:val="24"/>
              <w:szCs w:val="24"/>
            </w:rPr>
            <w:fldChar w:fldCharType="end"/>
          </w:r>
        </w:p>
        <w:p w14:paraId="32F15EDB">
          <w:pPr>
            <w:pStyle w:val="464"/>
            <w:tabs>
              <w:tab w:val="right" w:leader="dot" w:pos="9298"/>
            </w:tabs>
            <w:rPr>
              <w:rFonts w:ascii="宋体" w:hAnsi="宋体" w:eastAsia="宋体" w:cs="宋体"/>
              <w:sz w:val="24"/>
              <w:szCs w:val="24"/>
            </w:rPr>
          </w:pPr>
          <w:r>
            <w:fldChar w:fldCharType="begin"/>
          </w:r>
          <w:r>
            <w:instrText xml:space="preserve"> HYPERLINK \l "__RefHeading___Toc22610" \h </w:instrText>
          </w:r>
          <w:r>
            <w:fldChar w:fldCharType="separate"/>
          </w:r>
          <w:r>
            <w:rPr>
              <w:rStyle w:val="171"/>
              <w:rFonts w:ascii="宋体" w:hAnsi="宋体" w:eastAsia="宋体" w:cs="宋体"/>
              <w:sz w:val="24"/>
              <w:szCs w:val="24"/>
              <w:lang w:val="en-US" w:eastAsia="zh-CN"/>
            </w:rPr>
            <w:t>5.2</w:t>
          </w:r>
          <w:r>
            <w:rPr>
              <w:rStyle w:val="171"/>
              <w:rFonts w:ascii="宋体" w:hAnsi="宋体" w:cs="宋体"/>
              <w:sz w:val="24"/>
              <w:szCs w:val="24"/>
            </w:rPr>
            <w:t>施工安全管理的基本规范</w:t>
          </w:r>
          <w:r>
            <w:rPr>
              <w:rStyle w:val="171"/>
              <w:rFonts w:ascii="宋体" w:hAnsi="宋体" w:eastAsia="宋体" w:cs="宋体"/>
              <w:sz w:val="24"/>
              <w:szCs w:val="24"/>
            </w:rPr>
            <w:tab/>
          </w:r>
          <w:r>
            <w:rPr>
              <w:rStyle w:val="171"/>
              <w:rFonts w:ascii="宋体" w:hAnsi="宋体" w:eastAsia="宋体" w:cs="宋体"/>
              <w:sz w:val="24"/>
              <w:szCs w:val="24"/>
            </w:rPr>
            <w:t>25</w:t>
          </w:r>
          <w:r>
            <w:rPr>
              <w:rStyle w:val="171"/>
              <w:rFonts w:ascii="宋体" w:hAnsi="宋体" w:eastAsia="宋体" w:cs="宋体"/>
              <w:sz w:val="24"/>
              <w:szCs w:val="24"/>
            </w:rPr>
            <w:fldChar w:fldCharType="end"/>
          </w:r>
        </w:p>
        <w:p w14:paraId="2548DD4D">
          <w:pPr>
            <w:pStyle w:val="464"/>
            <w:tabs>
              <w:tab w:val="right" w:leader="dot" w:pos="9298"/>
            </w:tabs>
            <w:rPr>
              <w:rFonts w:ascii="宋体" w:hAnsi="宋体" w:eastAsia="宋体" w:cs="宋体"/>
              <w:sz w:val="24"/>
              <w:szCs w:val="24"/>
            </w:rPr>
          </w:pPr>
          <w:r>
            <w:fldChar w:fldCharType="begin"/>
          </w:r>
          <w:r>
            <w:instrText xml:space="preserve"> HYPERLINK \l "__RefHeading___Toc16274"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3</w:t>
          </w:r>
          <w:r>
            <w:rPr>
              <w:rStyle w:val="171"/>
              <w:rFonts w:ascii="宋体" w:hAnsi="宋体" w:cs="宋体"/>
              <w:sz w:val="24"/>
              <w:szCs w:val="24"/>
            </w:rPr>
            <w:t>安全防范重点</w:t>
          </w:r>
          <w:r>
            <w:rPr>
              <w:rStyle w:val="171"/>
              <w:rFonts w:ascii="宋体" w:hAnsi="宋体" w:eastAsia="宋体" w:cs="宋体"/>
              <w:sz w:val="24"/>
              <w:szCs w:val="24"/>
            </w:rPr>
            <w:tab/>
          </w:r>
          <w:r>
            <w:rPr>
              <w:rStyle w:val="171"/>
              <w:rFonts w:ascii="宋体" w:hAnsi="宋体" w:eastAsia="宋体" w:cs="宋体"/>
              <w:sz w:val="24"/>
              <w:szCs w:val="24"/>
            </w:rPr>
            <w:t>26</w:t>
          </w:r>
          <w:r>
            <w:rPr>
              <w:rStyle w:val="171"/>
              <w:rFonts w:ascii="宋体" w:hAnsi="宋体" w:eastAsia="宋体" w:cs="宋体"/>
              <w:sz w:val="24"/>
              <w:szCs w:val="24"/>
            </w:rPr>
            <w:fldChar w:fldCharType="end"/>
          </w:r>
        </w:p>
        <w:p w14:paraId="656D5738">
          <w:pPr>
            <w:pStyle w:val="464"/>
            <w:tabs>
              <w:tab w:val="right" w:leader="dot" w:pos="9298"/>
            </w:tabs>
            <w:rPr>
              <w:rFonts w:ascii="宋体" w:hAnsi="宋体" w:eastAsia="宋体" w:cs="宋体"/>
              <w:sz w:val="24"/>
              <w:szCs w:val="24"/>
            </w:rPr>
          </w:pPr>
          <w:r>
            <w:fldChar w:fldCharType="begin"/>
          </w:r>
          <w:r>
            <w:instrText xml:space="preserve"> HYPERLINK \l "__RefHeading___Toc13176"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4</w:t>
          </w:r>
          <w:r>
            <w:rPr>
              <w:rStyle w:val="171"/>
              <w:rFonts w:ascii="宋体" w:hAnsi="宋体" w:cs="宋体"/>
              <w:sz w:val="24"/>
              <w:szCs w:val="24"/>
            </w:rPr>
            <w:t>安全保证措施</w:t>
          </w:r>
          <w:r>
            <w:rPr>
              <w:rStyle w:val="171"/>
              <w:rFonts w:ascii="宋体" w:hAnsi="宋体" w:eastAsia="宋体" w:cs="宋体"/>
              <w:sz w:val="24"/>
              <w:szCs w:val="24"/>
            </w:rPr>
            <w:tab/>
          </w:r>
          <w:r>
            <w:rPr>
              <w:rStyle w:val="171"/>
              <w:rFonts w:ascii="宋体" w:hAnsi="宋体" w:eastAsia="宋体" w:cs="宋体"/>
              <w:sz w:val="24"/>
              <w:szCs w:val="24"/>
            </w:rPr>
            <w:t>27</w:t>
          </w:r>
          <w:r>
            <w:rPr>
              <w:rStyle w:val="171"/>
              <w:rFonts w:ascii="宋体" w:hAnsi="宋体" w:eastAsia="宋体" w:cs="宋体"/>
              <w:sz w:val="24"/>
              <w:szCs w:val="24"/>
            </w:rPr>
            <w:fldChar w:fldCharType="end"/>
          </w:r>
        </w:p>
        <w:p w14:paraId="4455A023">
          <w:pPr>
            <w:pStyle w:val="464"/>
            <w:tabs>
              <w:tab w:val="right" w:leader="dot" w:pos="9298"/>
            </w:tabs>
            <w:rPr>
              <w:rFonts w:ascii="宋体" w:hAnsi="宋体" w:eastAsia="宋体" w:cs="宋体"/>
              <w:sz w:val="24"/>
              <w:szCs w:val="24"/>
            </w:rPr>
          </w:pPr>
          <w:r>
            <w:fldChar w:fldCharType="begin"/>
          </w:r>
          <w:r>
            <w:instrText xml:space="preserve"> HYPERLINK \l "__RefHeading___Toc4616"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 xml:space="preserve">5 </w:t>
          </w:r>
          <w:r>
            <w:rPr>
              <w:rStyle w:val="171"/>
              <w:rFonts w:ascii="宋体" w:hAnsi="宋体" w:cs="宋体"/>
              <w:sz w:val="24"/>
              <w:szCs w:val="24"/>
            </w:rPr>
            <w:t>影响因素控制保障</w:t>
          </w:r>
          <w:r>
            <w:rPr>
              <w:rStyle w:val="171"/>
              <w:rFonts w:ascii="宋体" w:hAnsi="宋体" w:eastAsia="宋体" w:cs="宋体"/>
              <w:sz w:val="24"/>
              <w:szCs w:val="24"/>
            </w:rPr>
            <w:tab/>
          </w:r>
          <w:r>
            <w:rPr>
              <w:rStyle w:val="171"/>
              <w:rFonts w:ascii="宋体" w:hAnsi="宋体" w:eastAsia="宋体" w:cs="宋体"/>
              <w:sz w:val="24"/>
              <w:szCs w:val="24"/>
            </w:rPr>
            <w:t>29</w:t>
          </w:r>
          <w:r>
            <w:rPr>
              <w:rStyle w:val="171"/>
              <w:rFonts w:ascii="宋体" w:hAnsi="宋体" w:eastAsia="宋体" w:cs="宋体"/>
              <w:sz w:val="24"/>
              <w:szCs w:val="24"/>
            </w:rPr>
            <w:fldChar w:fldCharType="end"/>
          </w:r>
        </w:p>
        <w:p w14:paraId="18BFCCEB">
          <w:pPr>
            <w:pStyle w:val="464"/>
            <w:tabs>
              <w:tab w:val="right" w:leader="dot" w:pos="9298"/>
            </w:tabs>
            <w:rPr>
              <w:rFonts w:ascii="宋体" w:hAnsi="宋体" w:eastAsia="宋体" w:cs="宋体"/>
              <w:sz w:val="24"/>
              <w:szCs w:val="24"/>
            </w:rPr>
          </w:pPr>
          <w:r>
            <w:fldChar w:fldCharType="begin"/>
          </w:r>
          <w:r>
            <w:instrText xml:space="preserve"> HYPERLINK \l "__RefHeading___Toc25085" \h </w:instrText>
          </w:r>
          <w:r>
            <w:fldChar w:fldCharType="separate"/>
          </w:r>
          <w:r>
            <w:rPr>
              <w:rStyle w:val="171"/>
              <w:rFonts w:ascii="宋体" w:hAnsi="宋体" w:eastAsia="宋体" w:cs="宋体"/>
              <w:sz w:val="24"/>
              <w:szCs w:val="24"/>
              <w:lang w:val="en-US" w:eastAsia="zh-CN"/>
            </w:rPr>
            <w:t>5</w:t>
          </w:r>
          <w:r>
            <w:rPr>
              <w:rStyle w:val="171"/>
              <w:rFonts w:ascii="宋体" w:hAnsi="宋体" w:eastAsia="宋体" w:cs="宋体"/>
              <w:sz w:val="24"/>
              <w:szCs w:val="24"/>
            </w:rPr>
            <w:t>.</w:t>
          </w:r>
          <w:r>
            <w:rPr>
              <w:rStyle w:val="171"/>
              <w:rFonts w:ascii="宋体" w:hAnsi="宋体" w:eastAsia="宋体" w:cs="宋体"/>
              <w:sz w:val="24"/>
              <w:szCs w:val="24"/>
              <w:lang w:val="en-US" w:eastAsia="zh-CN"/>
            </w:rPr>
            <w:t>6</w:t>
          </w:r>
          <w:r>
            <w:rPr>
              <w:rStyle w:val="171"/>
              <w:rFonts w:ascii="宋体" w:hAnsi="宋体" w:eastAsia="宋体" w:cs="宋体"/>
              <w:sz w:val="24"/>
              <w:szCs w:val="24"/>
            </w:rPr>
            <w:t xml:space="preserve"> </w:t>
          </w:r>
          <w:r>
            <w:rPr>
              <w:rStyle w:val="171"/>
              <w:rFonts w:ascii="宋体" w:hAnsi="宋体" w:cs="宋体"/>
              <w:sz w:val="24"/>
              <w:szCs w:val="24"/>
            </w:rPr>
            <w:t>文明施工措施</w:t>
          </w:r>
          <w:r>
            <w:rPr>
              <w:rStyle w:val="171"/>
              <w:rFonts w:ascii="宋体" w:hAnsi="宋体" w:eastAsia="宋体" w:cs="宋体"/>
              <w:sz w:val="24"/>
              <w:szCs w:val="24"/>
            </w:rPr>
            <w:tab/>
          </w:r>
          <w:r>
            <w:rPr>
              <w:rStyle w:val="171"/>
              <w:rFonts w:ascii="宋体" w:hAnsi="宋体" w:eastAsia="宋体" w:cs="宋体"/>
              <w:sz w:val="24"/>
              <w:szCs w:val="24"/>
            </w:rPr>
            <w:t>30</w:t>
          </w:r>
          <w:r>
            <w:rPr>
              <w:rStyle w:val="171"/>
              <w:rFonts w:ascii="宋体" w:hAnsi="宋体" w:eastAsia="宋体" w:cs="宋体"/>
              <w:sz w:val="24"/>
              <w:szCs w:val="24"/>
            </w:rPr>
            <w:fldChar w:fldCharType="end"/>
          </w:r>
          <w:r>
            <w:rPr>
              <w:rStyle w:val="171"/>
              <w:rFonts w:ascii="宋体" w:hAnsi="宋体" w:eastAsia="宋体" w:cs="宋体"/>
              <w:sz w:val="24"/>
              <w:szCs w:val="24"/>
            </w:rPr>
            <w:fldChar w:fldCharType="end"/>
          </w:r>
        </w:p>
      </w:sdtContent>
    </w:sdt>
    <w:p w14:paraId="7B0B4FB5">
      <w:pPr>
        <w:numPr>
          <w:ilvl w:val="0"/>
          <w:numId w:val="0"/>
        </w:numPr>
        <w:ind w:left="0" w:firstLine="1044"/>
        <w:rPr>
          <w:rFonts w:ascii="宋体" w:hAnsi="宋体" w:eastAsia="宋体" w:cs="宋体"/>
          <w:b/>
          <w:bCs/>
          <w:color w:val="000000"/>
          <w:sz w:val="24"/>
          <w:szCs w:val="36"/>
        </w:rPr>
        <w:sectPr>
          <w:headerReference r:id="rId8" w:type="first"/>
          <w:footerReference r:id="rId10" w:type="first"/>
          <w:headerReference r:id="rId7" w:type="default"/>
          <w:footerReference r:id="rId9" w:type="default"/>
          <w:pgSz w:w="11906" w:h="16838"/>
          <w:pgMar w:top="1474" w:right="1247" w:bottom="1134" w:left="1361" w:header="567" w:footer="567" w:gutter="0"/>
          <w:pgNumType w:fmt="decimal" w:start="1"/>
          <w:cols w:space="720" w:num="1"/>
          <w:formProt w:val="0"/>
          <w:docGrid w:linePitch="312" w:charSpace="0"/>
        </w:sectPr>
      </w:pPr>
    </w:p>
    <w:p w14:paraId="0A188A7F">
      <w:pPr>
        <w:numPr>
          <w:ilvl w:val="0"/>
          <w:numId w:val="0"/>
        </w:numPr>
        <w:ind w:left="0" w:firstLine="1044"/>
        <w:rPr>
          <w:rFonts w:ascii="宋体" w:hAnsi="宋体" w:eastAsia="宋体" w:cs="宋体"/>
          <w:b/>
          <w:bCs/>
          <w:color w:val="000000"/>
          <w:szCs w:val="36"/>
        </w:rPr>
        <w:sectPr>
          <w:headerReference r:id="rId12" w:type="first"/>
          <w:footerReference r:id="rId14" w:type="first"/>
          <w:headerReference r:id="rId11" w:type="default"/>
          <w:footerReference r:id="rId13" w:type="default"/>
          <w:pgSz w:w="11906" w:h="16838"/>
          <w:pgMar w:top="1474" w:right="1247" w:bottom="1134" w:left="1361" w:header="567" w:footer="567" w:gutter="0"/>
          <w:pgNumType w:fmt="decimal" w:start="1"/>
          <w:cols w:space="720" w:num="1"/>
          <w:formProt w:val="0"/>
          <w:docGrid w:linePitch="312" w:charSpace="0"/>
        </w:sectPr>
      </w:pPr>
    </w:p>
    <w:p w14:paraId="1CA0300A">
      <w:pPr>
        <w:pStyle w:val="2"/>
        <w:bidi w:val="0"/>
      </w:pPr>
      <w:bookmarkStart w:id="0" w:name="__RefHeading___Toc11800"/>
      <w:bookmarkEnd w:id="0"/>
      <w:r>
        <w:t>第一章  项目概述</w:t>
      </w:r>
    </w:p>
    <w:p w14:paraId="43FE45D7">
      <w:pPr>
        <w:kinsoku/>
        <w:bidi w:val="0"/>
        <w:spacing w:line="360" w:lineRule="auto"/>
        <w:jc w:val="left"/>
        <w:textAlignment w:val="auto"/>
        <w:rPr>
          <w:rFonts w:ascii="宋体" w:hAnsi="宋体" w:eastAsia="宋体" w:cs="宋体"/>
          <w:b/>
          <w:bCs/>
          <w:color w:val="000000"/>
        </w:rPr>
      </w:pPr>
    </w:p>
    <w:p w14:paraId="6C01B072">
      <w:pPr>
        <w:pStyle w:val="3"/>
        <w:bidi w:val="0"/>
        <w:ind w:right="0"/>
      </w:pPr>
      <w:bookmarkStart w:id="1" w:name="__RefHeading___Toc15772"/>
      <w:bookmarkEnd w:id="1"/>
      <w:r>
        <w:t>1</w:t>
      </w:r>
      <w:r>
        <w:rPr>
          <w:lang w:val="en-US" w:eastAsia="zh-CN"/>
        </w:rPr>
        <w:t>.1</w:t>
      </w:r>
      <w:r>
        <w:t>项目名称</w:t>
      </w:r>
    </w:p>
    <w:p w14:paraId="26A51429">
      <w:pPr>
        <w:bidi w:val="0"/>
        <w:rPr>
          <w:rFonts w:hint="eastAsia"/>
          <w:lang w:val="en-US" w:eastAsia="zh-CN"/>
        </w:rPr>
      </w:pPr>
      <w:r>
        <w:rPr>
          <w:rFonts w:hint="eastAsia"/>
          <w:lang w:val="en-US" w:eastAsia="zh-CN"/>
        </w:rPr>
        <w:t>{{projectName}}</w:t>
      </w:r>
    </w:p>
    <w:p w14:paraId="33784844">
      <w:pPr>
        <w:pStyle w:val="3"/>
        <w:bidi w:val="0"/>
        <w:ind w:right="0"/>
        <w:rPr>
          <w:lang w:eastAsia="zh-CN"/>
        </w:rPr>
      </w:pPr>
      <w:bookmarkStart w:id="2" w:name="__RefHeading___Toc9063"/>
      <w:bookmarkEnd w:id="2"/>
      <w:r>
        <w:rPr>
          <w:lang w:val="en-US" w:eastAsia="zh-CN"/>
        </w:rPr>
        <w:t>1.</w:t>
      </w:r>
      <w:r>
        <w:t>2</w:t>
      </w:r>
      <w:r>
        <w:rPr>
          <w:lang w:eastAsia="zh-CN"/>
        </w:rPr>
        <w:t>项目背景</w:t>
      </w:r>
    </w:p>
    <w:p w14:paraId="00FDFDCF">
      <w:pPr>
        <w:bidi w:val="0"/>
        <w:rPr>
          <w:rFonts w:hint="default"/>
          <w:lang w:val="en-US" w:eastAsia="zh-CN"/>
        </w:rPr>
      </w:pPr>
      <w:bookmarkStart w:id="3" w:name="__RefHeading___Toc19378"/>
      <w:r>
        <w:rPr>
          <w:rFonts w:hint="eastAsia"/>
          <w:lang w:val="en-US" w:eastAsia="zh-CN"/>
        </w:rPr>
        <w:t>{{</w:t>
      </w:r>
      <w:r>
        <w:rPr>
          <w:lang w:val="en-US" w:eastAsia="zh-CN"/>
        </w:rPr>
        <w:t>projectBackground</w:t>
      </w:r>
      <w:r>
        <w:rPr>
          <w:rFonts w:hint="eastAsia"/>
          <w:lang w:val="en-US" w:eastAsia="zh-CN"/>
        </w:rPr>
        <w:t>}}</w:t>
      </w:r>
    </w:p>
    <w:p w14:paraId="08357753">
      <w:pPr>
        <w:pStyle w:val="3"/>
        <w:bidi w:val="0"/>
        <w:ind w:right="0"/>
        <w:rPr>
          <w:lang w:val="en-US" w:eastAsia="zh-CN"/>
        </w:rPr>
      </w:pPr>
      <w:r>
        <w:rPr>
          <w:lang w:val="en-US" w:eastAsia="zh-CN"/>
        </w:rPr>
        <w:t>1.3建设目标</w:t>
      </w:r>
      <w:bookmarkEnd w:id="3"/>
    </w:p>
    <w:p w14:paraId="6830B07E">
      <w:pPr>
        <w:bidi w:val="0"/>
        <w:rPr>
          <w:rFonts w:hint="default"/>
          <w:lang w:val="en-US" w:eastAsia="zh-CN"/>
        </w:rPr>
      </w:pPr>
      <w:bookmarkStart w:id="4" w:name="__RefHeading___Toc16823"/>
      <w:r>
        <w:rPr>
          <w:rFonts w:hint="eastAsia"/>
          <w:lang w:val="en-US" w:eastAsia="zh-CN"/>
        </w:rPr>
        <w:t>{{</w:t>
      </w:r>
      <w:r>
        <w:rPr>
          <w:lang w:val="en-US" w:eastAsia="zh-CN"/>
        </w:rPr>
        <w:t>projectGoal</w:t>
      </w:r>
      <w:r>
        <w:rPr>
          <w:rFonts w:hint="eastAsia"/>
          <w:lang w:val="en-US" w:eastAsia="zh-CN"/>
        </w:rPr>
        <w:t>}}</w:t>
      </w:r>
    </w:p>
    <w:p w14:paraId="3B9716B0">
      <w:pPr>
        <w:pStyle w:val="3"/>
        <w:bidi w:val="0"/>
        <w:ind w:right="0"/>
        <w:rPr>
          <w:lang w:eastAsia="zh-CN"/>
        </w:rPr>
      </w:pPr>
      <w:r>
        <w:rPr>
          <w:lang w:val="en-US" w:eastAsia="zh-CN"/>
        </w:rPr>
        <w:t>1.4</w:t>
      </w:r>
      <w:r>
        <w:rPr>
          <w:lang w:eastAsia="zh-CN"/>
        </w:rPr>
        <w:t>建设内容</w:t>
      </w:r>
      <w:bookmarkEnd w:id="4"/>
    </w:p>
    <w:p w14:paraId="24C98775">
      <w:pPr>
        <w:bidi w:val="0"/>
        <w:rPr>
          <w:rFonts w:hint="default"/>
          <w:lang w:val="en-US" w:eastAsia="zh-CN"/>
        </w:rPr>
      </w:pPr>
      <w:bookmarkStart w:id="5" w:name="__RefHeading___Toc24362"/>
      <w:r>
        <w:rPr>
          <w:rFonts w:hint="eastAsia"/>
          <w:lang w:val="en-US" w:eastAsia="zh-CN"/>
        </w:rPr>
        <w:t>{{</w:t>
      </w:r>
      <w:r>
        <w:rPr>
          <w:lang w:val="en-US" w:eastAsia="zh-CN"/>
        </w:rPr>
        <w:t>projectContent</w:t>
      </w:r>
      <w:r>
        <w:rPr>
          <w:rFonts w:hint="eastAsia"/>
          <w:lang w:val="en-US" w:eastAsia="zh-CN"/>
        </w:rPr>
        <w:t>}}</w:t>
      </w:r>
    </w:p>
    <w:p w14:paraId="19E64764">
      <w:pPr>
        <w:pStyle w:val="3"/>
        <w:bidi w:val="0"/>
        <w:ind w:right="0"/>
        <w:rPr>
          <w:lang w:eastAsia="zh-CN"/>
        </w:rPr>
      </w:pPr>
      <w:r>
        <w:rPr>
          <w:lang w:val="en-US" w:eastAsia="zh-CN"/>
        </w:rPr>
        <w:t>1.5</w:t>
      </w:r>
      <w:r>
        <w:rPr>
          <w:lang w:eastAsia="zh-CN"/>
        </w:rPr>
        <w:t>工期</w:t>
      </w:r>
      <w:bookmarkEnd w:id="5"/>
    </w:p>
    <w:p w14:paraId="3ECB0B2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val="en-US" w:eastAsia="zh-CN"/>
        </w:rPr>
        <w:sectPr>
          <w:headerReference r:id="rId16" w:type="first"/>
          <w:footerReference r:id="rId18" w:type="first"/>
          <w:headerReference r:id="rId15" w:type="default"/>
          <w:footerReference r:id="rId17" w:type="default"/>
          <w:pgSz w:w="11906" w:h="16838"/>
          <w:pgMar w:top="1474" w:right="1247" w:bottom="1134" w:left="1361" w:header="567" w:footer="567" w:gutter="0"/>
          <w:pgNumType w:fmt="decimal" w:start="1"/>
          <w:cols w:space="720" w:num="1"/>
          <w:formProt w:val="0"/>
          <w:docGrid w:linePitch="312" w:charSpace="0"/>
        </w:sectPr>
      </w:pPr>
      <w:r>
        <w:rPr>
          <w:rFonts w:eastAsia="Times New Roman"/>
          <w:u w:val="single"/>
          <w:lang w:val="en-US" w:eastAsia="zh-CN"/>
        </w:rPr>
        <w:t xml:space="preserve">    </w:t>
      </w:r>
      <w:r>
        <w:rPr>
          <w:rFonts w:hint="eastAsia" w:eastAsia="Times New Roman"/>
          <w:u w:val="single"/>
          <w:lang w:val="en-US" w:eastAsia="zh-CN"/>
        </w:rPr>
        <w:t xml:space="preserve">    </w:t>
      </w:r>
      <w:r>
        <w:rPr>
          <w:lang w:val="en-US" w:eastAsia="zh-CN"/>
        </w:rPr>
        <w:t>日内完成整体工作并交付使用。实际按总体建设工程基本要求，以及用户单位针对本项目工程的计划、要求，我方保证按计划施工，按期保质完成本工程。</w:t>
      </w:r>
    </w:p>
    <w:p w14:paraId="2C0DEF62">
      <w:pPr>
        <w:pStyle w:val="2"/>
        <w:bidi w:val="0"/>
        <w:rPr>
          <w:rFonts w:ascii="宋体" w:hAnsi="宋体" w:eastAsia="宋体" w:cs="宋体"/>
          <w:b/>
          <w:bCs w:val="0"/>
          <w:spacing w:val="20"/>
          <w:sz w:val="36"/>
          <w:szCs w:val="36"/>
        </w:rPr>
      </w:pPr>
      <w:bookmarkStart w:id="6" w:name="__RefHeading___Toc27871"/>
      <w:bookmarkEnd w:id="6"/>
      <w:r>
        <w:rPr>
          <w:rFonts w:ascii="宋体" w:hAnsi="宋体" w:cs="宋体"/>
          <w:b/>
          <w:bCs w:val="0"/>
          <w:sz w:val="36"/>
          <w:szCs w:val="36"/>
        </w:rPr>
        <w:t>第</w:t>
      </w:r>
      <w:r>
        <w:rPr>
          <w:rFonts w:cs="宋体"/>
          <w:b/>
          <w:bCs w:val="0"/>
          <w:sz w:val="36"/>
          <w:szCs w:val="36"/>
          <w:lang w:eastAsia="zh-CN"/>
        </w:rPr>
        <w:t>二</w:t>
      </w:r>
      <w:r>
        <w:rPr>
          <w:rFonts w:ascii="宋体" w:hAnsi="宋体" w:cs="宋体"/>
          <w:b/>
          <w:bCs w:val="0"/>
          <w:sz w:val="36"/>
          <w:szCs w:val="36"/>
        </w:rPr>
        <w:t>章  工程实施组织计划</w:t>
      </w:r>
    </w:p>
    <w:p w14:paraId="79B7AC0D">
      <w:pPr>
        <w:pStyle w:val="3"/>
        <w:bidi w:val="0"/>
        <w:ind w:right="0"/>
      </w:pPr>
      <w:bookmarkStart w:id="7" w:name="__RefHeading___Toc17358"/>
      <w:bookmarkEnd w:id="7"/>
      <w:r>
        <w:rPr>
          <w:lang w:val="en-US" w:eastAsia="zh-CN"/>
        </w:rPr>
        <w:t>2.1</w:t>
      </w:r>
      <w:r>
        <w:t>工程进度安排</w:t>
      </w:r>
    </w:p>
    <w:p w14:paraId="672EC97A">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根据用户单位对项目建设的总体要求，以及在同类项目建设中的经验，我们按照以下步骤实施的整体思路，提出系统工程项目建设的实施进度计划。</w:t>
      </w:r>
    </w:p>
    <w:p w14:paraId="15C78AA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本工程计划</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rPr>
        <w:t>年</w:t>
      </w:r>
      <w:r>
        <w:rPr>
          <w:rFonts w:ascii="宋体" w:hAnsi="宋体" w:eastAsia="宋体" w:cs="宋体"/>
          <w:sz w:val="21"/>
          <w:szCs w:val="21"/>
          <w:u w:val="single"/>
          <w:lang w:val="en-US" w:eastAsia="zh-CN"/>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日开工，</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rPr>
        <w:t>年</w:t>
      </w:r>
      <w:r>
        <w:rPr>
          <w:rFonts w:ascii="宋体" w:hAnsi="宋体" w:eastAsia="宋体" w:cs="宋体"/>
          <w:sz w:val="21"/>
          <w:szCs w:val="21"/>
          <w:u w:val="single"/>
          <w:lang w:val="en-US" w:eastAsia="zh-CN"/>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 xml:space="preserve">日完工，工期为 </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日历天。工程一旦开工，须按以下步骤开展工作：</w:t>
      </w:r>
    </w:p>
    <w:p w14:paraId="68A32FC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工程设计人员进入现场进行现场勘测，完善2次线路设计和平面施工图设计</w:t>
      </w:r>
      <w:r>
        <w:rPr>
          <w:rFonts w:ascii="宋体" w:hAnsi="宋体" w:eastAsia="宋体" w:cs="宋体"/>
          <w:sz w:val="21"/>
          <w:szCs w:val="21"/>
          <w:lang w:eastAsia="zh-CN"/>
        </w:rPr>
        <w:t>。</w:t>
      </w:r>
      <w:r>
        <w:rPr>
          <w:rFonts w:ascii="宋体" w:hAnsi="宋体" w:eastAsia="宋体" w:cs="宋体"/>
          <w:sz w:val="21"/>
          <w:szCs w:val="21"/>
        </w:rPr>
        <w:t>同时材料采购部门按照合同进行材料采购，材料进入工地临时库房。以后按工程实际进度制订采购计划。</w:t>
      </w:r>
    </w:p>
    <w:p w14:paraId="3FAC759E">
      <w:pPr>
        <w:kinsoku/>
        <w:bidi w:val="0"/>
        <w:snapToGrid w:val="0"/>
        <w:spacing w:line="360" w:lineRule="auto"/>
        <w:ind w:right="0" w:firstLine="420"/>
        <w:textAlignment w:val="auto"/>
        <w:rPr>
          <w:rFonts w:ascii="宋体" w:hAnsi="宋体" w:eastAsia="宋体" w:cs="宋体"/>
          <w:sz w:val="21"/>
          <w:szCs w:val="21"/>
          <w:lang w:eastAsia="zh-CN"/>
        </w:rPr>
      </w:pPr>
      <w:r>
        <w:rPr>
          <w:rFonts w:ascii="宋体" w:hAnsi="宋体" w:eastAsia="宋体" w:cs="宋体"/>
          <w:sz w:val="21"/>
          <w:szCs w:val="21"/>
        </w:rPr>
        <w:t>工程部在工程勘测完毕后组织施工人员进场施工，准备好详细的施工进度计划和工程施工图纸，以及一切工程准备工作（如搭建临时设施，调齐机具）。</w:t>
      </w:r>
    </w:p>
    <w:p w14:paraId="0F05F8E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一旦进场后，需科学的安排施工进度，并积极与</w:t>
      </w:r>
      <w:r>
        <w:rPr>
          <w:rFonts w:ascii="宋体" w:hAnsi="宋体" w:eastAsia="宋体" w:cs="宋体"/>
          <w:sz w:val="21"/>
          <w:szCs w:val="21"/>
          <w:lang w:eastAsia="zh-CN"/>
        </w:rPr>
        <w:t>建设单位和物业单位</w:t>
      </w:r>
      <w:r>
        <w:rPr>
          <w:rFonts w:ascii="宋体" w:hAnsi="宋体" w:eastAsia="宋体" w:cs="宋体"/>
          <w:sz w:val="21"/>
          <w:szCs w:val="21"/>
        </w:rPr>
        <w:t>取得配合，避免人员安排和工序安排的不合理情况出现。</w:t>
      </w:r>
    </w:p>
    <w:p w14:paraId="6C7B657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施工过程中工程项目经理要定期和不定期的抽查工段施工质量，并及时对工程质量和安全生产进行监督，保证好工程质量，搞好安全生产。</w:t>
      </w:r>
    </w:p>
    <w:p w14:paraId="6E909FC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工程每一阶段完工后，要及时整理工程档案，做好工作总结，为下一阶段打好基础。</w:t>
      </w:r>
    </w:p>
    <w:p w14:paraId="712455A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工程施工完毕后，及时组织工程验收，做好工程结算工作。</w:t>
      </w:r>
    </w:p>
    <w:p w14:paraId="4B1A1986">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考虑到工程项目建设中的条件准备、设备订货及运输、项目施工等因素，工程实施进度计划按照以上计划编制。项目进度管理按照多专业交叉作业方式进行，以便控制项目实施进度。具体实施进度计划可按照</w:t>
      </w:r>
      <w:r>
        <w:rPr>
          <w:rFonts w:ascii="宋体" w:hAnsi="宋体" w:eastAsia="宋体" w:cs="宋体"/>
          <w:sz w:val="21"/>
          <w:szCs w:val="21"/>
          <w:lang w:eastAsia="zh-CN"/>
        </w:rPr>
        <w:t>建设</w:t>
      </w:r>
      <w:r>
        <w:rPr>
          <w:rFonts w:ascii="宋体" w:hAnsi="宋体" w:eastAsia="宋体" w:cs="宋体"/>
          <w:sz w:val="21"/>
          <w:szCs w:val="21"/>
        </w:rPr>
        <w:t>单位的要求，在本实施进度计划的基础上调整。</w:t>
      </w:r>
    </w:p>
    <w:p w14:paraId="7FCCE033">
      <w:pPr>
        <w:pStyle w:val="3"/>
        <w:bidi w:val="0"/>
      </w:pPr>
      <w:bookmarkStart w:id="8" w:name="__RefHeading___Toc841"/>
      <w:bookmarkEnd w:id="8"/>
      <w:r>
        <w:rPr>
          <w:lang w:val="en-US" w:eastAsia="zh-CN"/>
        </w:rPr>
        <w:t>2.</w:t>
      </w:r>
      <w:r>
        <w:t>2项目管理机构的组建</w:t>
      </w:r>
    </w:p>
    <w:p w14:paraId="676E199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我公司高度重视本工程的建设，已把</w:t>
      </w:r>
      <w:r>
        <w:rPr>
          <w:rFonts w:ascii="宋体" w:hAnsi="宋体" w:eastAsia="宋体" w:cs="宋体"/>
          <w:sz w:val="21"/>
          <w:szCs w:val="21"/>
          <w:lang w:eastAsia="zh-CN"/>
        </w:rPr>
        <w:t>本项目列</w:t>
      </w:r>
      <w:r>
        <w:rPr>
          <w:rFonts w:ascii="宋体" w:hAnsi="宋体" w:eastAsia="宋体" w:cs="宋体"/>
          <w:sz w:val="21"/>
          <w:szCs w:val="21"/>
        </w:rPr>
        <w:t>为重点工程，采用全新的管理模式，即成立工程项目经理部，实行项目经理</w:t>
      </w:r>
      <w:r>
        <w:rPr>
          <w:rFonts w:ascii="宋体" w:hAnsi="宋体" w:eastAsia="宋体" w:cs="宋体"/>
          <w:sz w:val="21"/>
          <w:szCs w:val="21"/>
          <w:lang w:eastAsia="zh-CN"/>
        </w:rPr>
        <w:t>责任</w:t>
      </w:r>
      <w:r>
        <w:rPr>
          <w:rFonts w:ascii="宋体" w:hAnsi="宋体" w:eastAsia="宋体" w:cs="宋体"/>
          <w:sz w:val="21"/>
          <w:szCs w:val="21"/>
        </w:rPr>
        <w:t>制。我们将“优质、高效、安全、文明”地建设好本工程，创造良好的社会效益和经济效益，为客户奉献精品。根据本工程的规模和特点，选派思想好、业务精、能力强、能融洽、合作好的具有丰富实践经验的年富力强、颇具开拓精神的管理人员进入项目管理班子。对外适应用户管理的要求，充分发挥公司的经济技术优势和精诚合作的诚意，对内建立健全项目经理、执行经理、技术负责人、各专业工长、内业技术员、材料主管、质检工程师和安全主管等岗位责任制，确保预定目标的最终实践。组织强有力的工程项目经理部，根据本工程的特点，项目管理机构由两个层次组成。</w:t>
      </w:r>
    </w:p>
    <w:p w14:paraId="76678E32">
      <w:pPr>
        <w:pStyle w:val="5"/>
        <w:numPr>
          <w:ilvl w:val="0"/>
          <w:numId w:val="0"/>
        </w:numPr>
        <w:kinsoku/>
        <w:bidi w:val="0"/>
        <w:spacing w:before="120" w:after="120" w:line="360" w:lineRule="auto"/>
        <w:ind w:left="0" w:right="0" w:firstLine="422"/>
        <w:textAlignment w:val="auto"/>
        <w:outlineLvl w:val="2"/>
        <w:rPr>
          <w:rFonts w:ascii="宋体" w:hAnsi="宋体" w:eastAsia="宋体" w:cs="宋体"/>
          <w:sz w:val="21"/>
          <w:szCs w:val="21"/>
        </w:rPr>
      </w:pPr>
      <w:r>
        <w:rPr>
          <w:rFonts w:ascii="宋体" w:hAnsi="宋体" w:eastAsia="宋体" w:cs="宋体"/>
          <w:sz w:val="21"/>
          <w:szCs w:val="21"/>
        </w:rPr>
        <w:t>项目管理层——工程项目经理部</w:t>
      </w:r>
    </w:p>
    <w:p w14:paraId="4316A7B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按照《建设工程项目管理规范GB/T50326-2001》组成的项目经理负责制，对工程进度、质量、安全、文明施工、合同履约全面负责，确保工程按照既定质量、进度目标交付使用。</w:t>
      </w:r>
    </w:p>
    <w:p w14:paraId="7FAB9E3D">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本工程项目经理部领导班子由项目经理、执行经理、项目技术负责人等组成。</w:t>
      </w:r>
    </w:p>
    <w:p w14:paraId="7DC17E4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下设：各专业技术员、质检工程师、安全主管、材料主管等具体实施项目部的职能。</w:t>
      </w:r>
    </w:p>
    <w:p w14:paraId="4C3EBA56">
      <w:pPr>
        <w:pStyle w:val="5"/>
        <w:kinsoku/>
        <w:bidi w:val="0"/>
        <w:spacing w:before="120" w:after="120" w:line="360" w:lineRule="auto"/>
        <w:ind w:right="0" w:firstLine="422"/>
        <w:textAlignment w:val="auto"/>
        <w:rPr>
          <w:rFonts w:ascii="宋体" w:hAnsi="宋体" w:eastAsia="宋体" w:cs="宋体"/>
          <w:sz w:val="21"/>
          <w:szCs w:val="21"/>
        </w:rPr>
      </w:pPr>
      <w:r>
        <w:rPr>
          <w:rFonts w:ascii="宋体" w:hAnsi="宋体" w:eastAsia="宋体" w:cs="宋体"/>
          <w:sz w:val="21"/>
          <w:szCs w:val="21"/>
        </w:rPr>
        <w:t>施工作业层——直接参与施工的作业班组</w:t>
      </w:r>
    </w:p>
    <w:p w14:paraId="15E5BFD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精选曾施工过多项优质工程并有过施工同类工程经验的各专业班组。</w:t>
      </w:r>
    </w:p>
    <w:p w14:paraId="14D2ABD9">
      <w:pPr>
        <w:pStyle w:val="3"/>
        <w:bidi w:val="0"/>
        <w:rPr>
          <w:rFonts w:ascii="宋体" w:hAnsi="宋体" w:eastAsia="宋体" w:cs="宋体"/>
          <w:b w:val="0"/>
          <w:bCs w:val="0"/>
          <w:sz w:val="24"/>
          <w:szCs w:val="24"/>
          <w:lang w:eastAsia="zh-CN"/>
        </w:rPr>
      </w:pPr>
      <w:bookmarkStart w:id="9" w:name="__RefHeading___Toc26223"/>
      <w:bookmarkEnd w:id="9"/>
      <w:r>
        <w:rPr>
          <w:lang w:val="en-US" w:eastAsia="zh-CN"/>
        </w:rPr>
        <w:t>2.3</w:t>
      </w:r>
      <w:r>
        <w:t>施工组织</w:t>
      </w:r>
      <w:r>
        <w:rPr>
          <w:lang w:val="en-US" w:eastAsia="zh-CN"/>
        </w:rPr>
        <w:t>进度图</w:t>
      </w:r>
    </w:p>
    <w:p w14:paraId="19368307">
      <w:pPr>
        <w:pStyle w:val="3"/>
        <w:bidi w:val="0"/>
      </w:pPr>
      <w:bookmarkStart w:id="10" w:name="__RefHeading___Toc19694"/>
      <w:bookmarkEnd w:id="10"/>
      <w:r>
        <w:rPr>
          <w:lang w:eastAsia="zh-CN"/>
        </w:rPr>
        <w:t>2</w:t>
      </w:r>
      <w:r>
        <w:t>.4项目管理人员岗位职责</w:t>
      </w:r>
    </w:p>
    <w:tbl>
      <w:tblPr>
        <w:tblStyle w:val="33"/>
        <w:tblW w:w="8656" w:type="dxa"/>
        <w:jc w:val="center"/>
        <w:tblLayout w:type="fixed"/>
        <w:tblCellMar>
          <w:top w:w="0" w:type="dxa"/>
          <w:left w:w="108" w:type="dxa"/>
          <w:bottom w:w="0" w:type="dxa"/>
          <w:right w:w="108" w:type="dxa"/>
        </w:tblCellMar>
      </w:tblPr>
      <w:tblGrid>
        <w:gridCol w:w="2738"/>
        <w:gridCol w:w="5918"/>
      </w:tblGrid>
      <w:tr w14:paraId="72EA008F">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46E1BC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职  务</w:t>
            </w:r>
          </w:p>
        </w:tc>
        <w:tc>
          <w:tcPr>
            <w:tcW w:w="5918" w:type="dxa"/>
            <w:tcBorders>
              <w:top w:val="single" w:color="000000" w:sz="4" w:space="0"/>
              <w:left w:val="single" w:color="000000" w:sz="4" w:space="0"/>
              <w:bottom w:val="single" w:color="000000" w:sz="4" w:space="0"/>
              <w:right w:val="single" w:color="000000" w:sz="4" w:space="0"/>
            </w:tcBorders>
            <w:vAlign w:val="center"/>
          </w:tcPr>
          <w:p w14:paraId="206A1099">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职  责</w:t>
            </w:r>
          </w:p>
        </w:tc>
      </w:tr>
      <w:tr w14:paraId="0DB92D42">
        <w:tblPrEx>
          <w:tblCellMar>
            <w:top w:w="0" w:type="dxa"/>
            <w:left w:w="108" w:type="dxa"/>
            <w:bottom w:w="0" w:type="dxa"/>
            <w:right w:w="108" w:type="dxa"/>
          </w:tblCellMar>
        </w:tblPrEx>
        <w:trPr>
          <w:trHeight w:val="437"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035D45D">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项目经理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5E48DD73">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负责</w:t>
            </w:r>
            <w:r>
              <w:rPr>
                <w:rFonts w:ascii="宋体" w:hAnsi="宋体" w:eastAsia="宋体" w:cs="宋体"/>
                <w:sz w:val="21"/>
                <w:szCs w:val="21"/>
                <w:lang w:eastAsia="zh-CN"/>
              </w:rPr>
              <w:t>项目</w:t>
            </w:r>
            <w:r>
              <w:rPr>
                <w:rFonts w:ascii="宋体" w:hAnsi="宋体" w:eastAsia="宋体" w:cs="宋体"/>
                <w:sz w:val="21"/>
                <w:szCs w:val="21"/>
              </w:rPr>
              <w:t>有关的一切总事务，有权奖罚</w:t>
            </w:r>
            <w:r>
              <w:rPr>
                <w:rFonts w:ascii="宋体" w:hAnsi="宋体" w:eastAsia="宋体" w:cs="宋体"/>
                <w:sz w:val="21"/>
                <w:szCs w:val="21"/>
                <w:lang w:eastAsia="zh-CN"/>
              </w:rPr>
              <w:t>。</w:t>
            </w:r>
          </w:p>
        </w:tc>
      </w:tr>
      <w:tr w14:paraId="0D3D0EC8">
        <w:tblPrEx>
          <w:tblCellMar>
            <w:top w:w="0" w:type="dxa"/>
            <w:left w:w="108" w:type="dxa"/>
            <w:bottom w:w="0" w:type="dxa"/>
            <w:right w:w="108" w:type="dxa"/>
          </w:tblCellMar>
        </w:tblPrEx>
        <w:trPr>
          <w:trHeight w:val="571"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3B585BE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lang w:eastAsia="zh-CN"/>
              </w:rPr>
            </w:pPr>
            <w:r>
              <w:rPr>
                <w:rFonts w:ascii="宋体" w:hAnsi="宋体" w:eastAsia="宋体" w:cs="宋体"/>
                <w:sz w:val="21"/>
                <w:szCs w:val="21"/>
                <w:lang w:eastAsia="zh-CN"/>
              </w:rPr>
              <w:t>现场项目经理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14A6D555">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w:t>
            </w:r>
            <w:r>
              <w:rPr>
                <w:rFonts w:ascii="宋体" w:hAnsi="宋体" w:eastAsia="宋体" w:cs="宋体"/>
                <w:sz w:val="21"/>
                <w:szCs w:val="21"/>
                <w:lang w:eastAsia="zh-CN"/>
              </w:rPr>
              <w:t>现场的实施、协调、文件资料控制、</w:t>
            </w:r>
            <w:r>
              <w:rPr>
                <w:rFonts w:ascii="宋体" w:hAnsi="宋体" w:eastAsia="宋体" w:cs="宋体"/>
                <w:sz w:val="21"/>
                <w:szCs w:val="21"/>
              </w:rPr>
              <w:t>检验试验、纠正预防质量审核等要素的具体实施。</w:t>
            </w:r>
          </w:p>
        </w:tc>
      </w:tr>
      <w:tr w14:paraId="188A86BF">
        <w:tblPrEx>
          <w:tblCellMar>
            <w:top w:w="0" w:type="dxa"/>
            <w:left w:w="108" w:type="dxa"/>
            <w:bottom w:w="0" w:type="dxa"/>
            <w:right w:w="108" w:type="dxa"/>
          </w:tblCellMar>
        </w:tblPrEx>
        <w:trPr>
          <w:trHeight w:val="43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4B092C7">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lang w:eastAsia="zh-CN"/>
              </w:rPr>
            </w:pPr>
            <w:r>
              <w:rPr>
                <w:rFonts w:ascii="宋体" w:hAnsi="宋体" w:eastAsia="宋体" w:cs="宋体"/>
                <w:sz w:val="21"/>
                <w:szCs w:val="21"/>
                <w:lang w:eastAsia="zh-CN"/>
              </w:rPr>
              <w:t>硬件部分负责人</w:t>
            </w:r>
          </w:p>
        </w:tc>
        <w:tc>
          <w:tcPr>
            <w:tcW w:w="5918" w:type="dxa"/>
            <w:tcBorders>
              <w:top w:val="single" w:color="000000" w:sz="4" w:space="0"/>
              <w:left w:val="single" w:color="000000" w:sz="4" w:space="0"/>
              <w:bottom w:val="single" w:color="000000" w:sz="4" w:space="0"/>
              <w:right w:val="single" w:color="000000" w:sz="4" w:space="0"/>
            </w:tcBorders>
            <w:vAlign w:val="center"/>
          </w:tcPr>
          <w:p w14:paraId="690B94B2">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负责项目</w:t>
            </w:r>
            <w:r>
              <w:rPr>
                <w:rFonts w:ascii="宋体" w:hAnsi="宋体" w:eastAsia="宋体" w:cs="宋体"/>
                <w:sz w:val="21"/>
                <w:szCs w:val="21"/>
                <w:lang w:eastAsia="zh-CN"/>
              </w:rPr>
              <w:t>硬件部分</w:t>
            </w:r>
            <w:r>
              <w:rPr>
                <w:rFonts w:ascii="宋体" w:hAnsi="宋体" w:eastAsia="宋体" w:cs="宋体"/>
                <w:sz w:val="21"/>
                <w:szCs w:val="21"/>
              </w:rPr>
              <w:t>工作，包括质量检查、新技术应用以及文件资料控制、检验试验、纠正预防质量审核等要素的具体实施。负责人员调配\考核\奖罚,工具管理供应,内部管理协调</w:t>
            </w:r>
            <w:r>
              <w:rPr>
                <w:rFonts w:ascii="宋体" w:hAnsi="宋体" w:eastAsia="宋体" w:cs="宋体"/>
                <w:sz w:val="21"/>
                <w:szCs w:val="21"/>
                <w:lang w:eastAsia="zh-CN"/>
              </w:rPr>
              <w:t>等</w:t>
            </w:r>
            <w:r>
              <w:rPr>
                <w:rFonts w:ascii="宋体" w:hAnsi="宋体" w:eastAsia="宋体" w:cs="宋体"/>
                <w:sz w:val="21"/>
                <w:szCs w:val="21"/>
              </w:rPr>
              <w:t>。</w:t>
            </w:r>
          </w:p>
        </w:tc>
      </w:tr>
      <w:tr w14:paraId="7E740C59">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FF4C1D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商务经理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3F978626">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负责材料采购</w:t>
            </w:r>
            <w:r>
              <w:rPr>
                <w:rFonts w:ascii="宋体" w:hAnsi="宋体" w:eastAsia="宋体" w:cs="宋体"/>
                <w:sz w:val="21"/>
                <w:szCs w:val="21"/>
                <w:lang w:eastAsia="zh-CN"/>
              </w:rPr>
              <w:t>、到货时间</w:t>
            </w:r>
            <w:r>
              <w:rPr>
                <w:rFonts w:ascii="宋体" w:hAnsi="宋体" w:eastAsia="宋体" w:cs="宋体"/>
                <w:sz w:val="21"/>
                <w:szCs w:val="21"/>
              </w:rPr>
              <w:t>及</w:t>
            </w:r>
            <w:r>
              <w:rPr>
                <w:rFonts w:ascii="宋体" w:hAnsi="宋体" w:eastAsia="宋体" w:cs="宋体"/>
                <w:sz w:val="21"/>
                <w:szCs w:val="21"/>
                <w:lang w:eastAsia="zh-CN"/>
              </w:rPr>
              <w:t>售后</w:t>
            </w:r>
            <w:r>
              <w:rPr>
                <w:rFonts w:ascii="宋体" w:hAnsi="宋体" w:eastAsia="宋体" w:cs="宋体"/>
                <w:sz w:val="21"/>
                <w:szCs w:val="21"/>
              </w:rPr>
              <w:t>。</w:t>
            </w:r>
          </w:p>
        </w:tc>
      </w:tr>
      <w:tr w14:paraId="0E1DC360">
        <w:tblPrEx>
          <w:tblCellMar>
            <w:top w:w="0" w:type="dxa"/>
            <w:left w:w="108" w:type="dxa"/>
            <w:bottom w:w="0" w:type="dxa"/>
            <w:right w:w="108" w:type="dxa"/>
          </w:tblCellMar>
        </w:tblPrEx>
        <w:trPr>
          <w:cantSplit/>
          <w:trHeight w:val="610"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5634077D">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专业技术员</w:t>
            </w:r>
          </w:p>
        </w:tc>
        <w:tc>
          <w:tcPr>
            <w:tcW w:w="5918" w:type="dxa"/>
            <w:tcBorders>
              <w:top w:val="single" w:color="000000" w:sz="4" w:space="0"/>
              <w:left w:val="single" w:color="000000" w:sz="4" w:space="0"/>
              <w:bottom w:val="single" w:color="000000" w:sz="4" w:space="0"/>
              <w:right w:val="single" w:color="000000" w:sz="4" w:space="0"/>
            </w:tcBorders>
            <w:vAlign w:val="center"/>
          </w:tcPr>
          <w:p w14:paraId="0E4F5A00">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参与图纸会审、技术交底、编写施工方案，收集、整理与传递技术资料。</w:t>
            </w:r>
          </w:p>
        </w:tc>
      </w:tr>
      <w:tr w14:paraId="130F0518">
        <w:tblPrEx>
          <w:tblCellMar>
            <w:top w:w="0" w:type="dxa"/>
            <w:left w:w="108" w:type="dxa"/>
            <w:bottom w:w="0" w:type="dxa"/>
            <w:right w:w="108" w:type="dxa"/>
          </w:tblCellMar>
        </w:tblPrEx>
        <w:trPr>
          <w:cantSplit/>
          <w:trHeight w:val="448"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5EDEAE0">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各专业工长</w:t>
            </w:r>
          </w:p>
        </w:tc>
        <w:tc>
          <w:tcPr>
            <w:tcW w:w="5918" w:type="dxa"/>
            <w:tcBorders>
              <w:top w:val="single" w:color="000000" w:sz="4" w:space="0"/>
              <w:left w:val="single" w:color="000000" w:sz="4" w:space="0"/>
              <w:bottom w:val="single" w:color="000000" w:sz="4" w:space="0"/>
              <w:right w:val="single" w:color="000000" w:sz="4" w:space="0"/>
            </w:tcBorders>
            <w:vAlign w:val="center"/>
          </w:tcPr>
          <w:p w14:paraId="0418D79B">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对分管的施工</w:t>
            </w:r>
            <w:r>
              <w:rPr>
                <w:rFonts w:ascii="宋体" w:hAnsi="宋体" w:eastAsia="宋体" w:cs="宋体"/>
                <w:sz w:val="21"/>
                <w:szCs w:val="21"/>
                <w:lang w:eastAsia="zh-CN"/>
              </w:rPr>
              <w:t>成品</w:t>
            </w:r>
            <w:r>
              <w:rPr>
                <w:rFonts w:ascii="宋体" w:hAnsi="宋体" w:eastAsia="宋体" w:cs="宋体"/>
                <w:sz w:val="21"/>
                <w:szCs w:val="21"/>
              </w:rPr>
              <w:t>质量负直接责任。</w:t>
            </w:r>
          </w:p>
        </w:tc>
      </w:tr>
      <w:tr w14:paraId="7CEF57EC">
        <w:tblPrEx>
          <w:tblCellMar>
            <w:top w:w="0" w:type="dxa"/>
            <w:left w:w="108" w:type="dxa"/>
            <w:bottom w:w="0" w:type="dxa"/>
            <w:right w:w="108" w:type="dxa"/>
          </w:tblCellMar>
        </w:tblPrEx>
        <w:trPr>
          <w:trHeight w:val="680"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02E2893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质检工程师</w:t>
            </w:r>
          </w:p>
        </w:tc>
        <w:tc>
          <w:tcPr>
            <w:tcW w:w="5918" w:type="dxa"/>
            <w:tcBorders>
              <w:top w:val="single" w:color="000000" w:sz="4" w:space="0"/>
              <w:left w:val="single" w:color="000000" w:sz="4" w:space="0"/>
              <w:bottom w:val="single" w:color="000000" w:sz="4" w:space="0"/>
              <w:right w:val="single" w:color="000000" w:sz="4" w:space="0"/>
            </w:tcBorders>
            <w:vAlign w:val="center"/>
          </w:tcPr>
          <w:p w14:paraId="18B69C31">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执行材料、设备、工程产品的质量检验工作，对检验产品负直接责任。</w:t>
            </w:r>
          </w:p>
        </w:tc>
      </w:tr>
      <w:tr w14:paraId="63B154F7">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39BBA5C">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安全主管</w:t>
            </w:r>
          </w:p>
        </w:tc>
        <w:tc>
          <w:tcPr>
            <w:tcW w:w="5918" w:type="dxa"/>
            <w:tcBorders>
              <w:top w:val="single" w:color="000000" w:sz="4" w:space="0"/>
              <w:left w:val="single" w:color="000000" w:sz="4" w:space="0"/>
              <w:bottom w:val="single" w:color="000000" w:sz="4" w:space="0"/>
              <w:right w:val="single" w:color="000000" w:sz="4" w:space="0"/>
            </w:tcBorders>
            <w:vAlign w:val="center"/>
          </w:tcPr>
          <w:p w14:paraId="477A247B">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对安全施工负直接责任。</w:t>
            </w:r>
          </w:p>
        </w:tc>
      </w:tr>
      <w:tr w14:paraId="36EFC3B3">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B2E24DE">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设备管理员</w:t>
            </w:r>
          </w:p>
        </w:tc>
        <w:tc>
          <w:tcPr>
            <w:tcW w:w="5918" w:type="dxa"/>
            <w:tcBorders>
              <w:top w:val="single" w:color="000000" w:sz="4" w:space="0"/>
              <w:left w:val="single" w:color="000000" w:sz="4" w:space="0"/>
              <w:bottom w:val="single" w:color="000000" w:sz="4" w:space="0"/>
              <w:right w:val="single" w:color="000000" w:sz="4" w:space="0"/>
            </w:tcBorders>
            <w:vAlign w:val="center"/>
          </w:tcPr>
          <w:p w14:paraId="55A0D9DC">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负责施工设备的保障及管理</w:t>
            </w:r>
          </w:p>
        </w:tc>
      </w:tr>
      <w:tr w14:paraId="1F2CF6B7">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28335843">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厂家&amp;公司专家</w:t>
            </w:r>
          </w:p>
        </w:tc>
        <w:tc>
          <w:tcPr>
            <w:tcW w:w="5918" w:type="dxa"/>
            <w:tcBorders>
              <w:top w:val="single" w:color="000000" w:sz="4" w:space="0"/>
              <w:left w:val="single" w:color="000000" w:sz="4" w:space="0"/>
              <w:bottom w:val="single" w:color="000000" w:sz="4" w:space="0"/>
              <w:right w:val="single" w:color="000000" w:sz="4" w:space="0"/>
            </w:tcBorders>
            <w:vAlign w:val="center"/>
          </w:tcPr>
          <w:p w14:paraId="02294572">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负责设备安装、系统集成等相关技术指导</w:t>
            </w:r>
          </w:p>
        </w:tc>
      </w:tr>
    </w:tbl>
    <w:p w14:paraId="18B20401">
      <w:pPr>
        <w:pStyle w:val="3"/>
        <w:bidi w:val="0"/>
      </w:pPr>
      <w:bookmarkStart w:id="11" w:name="__RefHeading___Toc19344"/>
      <w:bookmarkEnd w:id="11"/>
      <w:r>
        <w:rPr>
          <w:lang w:val="en-US" w:eastAsia="zh-CN"/>
        </w:rPr>
        <w:t>2.5</w:t>
      </w:r>
      <w:r>
        <w:t>施工安装组的职责</w:t>
      </w:r>
    </w:p>
    <w:p w14:paraId="137FE5D2">
      <w:pPr>
        <w:pageBreakBefore w:val="0"/>
        <w:numPr>
          <w:ilvl w:val="0"/>
          <w:numId w:val="0"/>
        </w:numPr>
        <w:kinsoku/>
        <w:overflowPunct/>
        <w:autoSpaceDE/>
        <w:bidi w:val="0"/>
        <w:snapToGrid w:val="0"/>
        <w:spacing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.5.1施工安装组职责</w:t>
      </w:r>
    </w:p>
    <w:p w14:paraId="3A1770F7">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提供安装系统必需的材料和设备。负责线缆的敷设、设备安装及调试。</w:t>
      </w:r>
    </w:p>
    <w:p w14:paraId="0C9CDD78">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.5.2施工安装组提供的文件</w:t>
      </w:r>
    </w:p>
    <w:p w14:paraId="26C623F6">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系统安装过程中：采购产品的合格证件、材料设备进场计划、主要施工</w:t>
      </w:r>
      <w:r>
        <w:rPr>
          <w:rFonts w:ascii="宋体" w:hAnsi="宋体" w:eastAsia="宋体" w:cs="宋体"/>
          <w:sz w:val="21"/>
          <w:szCs w:val="21"/>
          <w:lang w:eastAsia="zh-CN"/>
        </w:rPr>
        <w:t>设备</w:t>
      </w:r>
      <w:r>
        <w:rPr>
          <w:rFonts w:ascii="宋体" w:hAnsi="宋体" w:eastAsia="宋体" w:cs="宋体"/>
          <w:sz w:val="21"/>
          <w:szCs w:val="21"/>
        </w:rPr>
        <w:t>配备表、项目技术负责人员名单、施工计划、</w:t>
      </w:r>
      <w:r>
        <w:rPr>
          <w:rFonts w:ascii="宋体" w:hAnsi="宋体" w:eastAsia="宋体" w:cs="宋体"/>
          <w:sz w:val="21"/>
          <w:szCs w:val="21"/>
          <w:lang w:eastAsia="zh-CN"/>
        </w:rPr>
        <w:t>各设计图纸</w:t>
      </w:r>
      <w:r>
        <w:rPr>
          <w:rFonts w:ascii="宋体" w:hAnsi="宋体" w:eastAsia="宋体" w:cs="宋体"/>
          <w:sz w:val="21"/>
          <w:szCs w:val="21"/>
        </w:rPr>
        <w:t>，设备使用手册，系统完工后的详细的竣工资料等。</w:t>
      </w:r>
    </w:p>
    <w:p w14:paraId="034E789D">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.5.3系统安装规范及工艺要求</w:t>
      </w:r>
    </w:p>
    <w:p w14:paraId="29B33485">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系统的安装过程中必须保证人身安全，保证各系统在科学施工的情况下符合各系统设计书中各项技术要求及相关技术规范。将根据用户建议的及时的调整系统安装配置。</w:t>
      </w:r>
    </w:p>
    <w:p w14:paraId="7255800E">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.5.4施工组织计划</w:t>
      </w:r>
    </w:p>
    <w:p w14:paraId="34A94F4D">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公司对系统施工人员有严格要求，参与施工的工程师是经过培训的安防及弱电工程师，还有3年以上的工程管理人员及施工人员，此次参加施工的主要工程师都参加过多个类似系统工程的设计和施工，具有设计、安装和调试同类工程三年以上的工作经验。公司还拥有一批质量过硬，经验丰富的系统施工人员，他们是具有3年以上智能化行业工作经验的熟练工人。拥有如此高水平的设计施工队伍，对工程来说无疑是增加了很高的质量保障。</w:t>
      </w:r>
    </w:p>
    <w:p w14:paraId="7E2A9612">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.5.5工程</w:t>
      </w:r>
      <w:r>
        <w:rPr>
          <w:rFonts w:ascii="宋体" w:hAnsi="宋体" w:eastAsia="宋体" w:cs="宋体"/>
          <w:b/>
          <w:sz w:val="24"/>
          <w:szCs w:val="24"/>
          <w:lang w:eastAsia="zh-CN"/>
        </w:rPr>
        <w:t>组织</w:t>
      </w:r>
    </w:p>
    <w:p w14:paraId="0A829857">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本项目我公司成立以项目部，派出单位的施工人员组织施工。本项目岗位素质要求、分工及职责</w:t>
      </w:r>
    </w:p>
    <w:tbl>
      <w:tblPr>
        <w:tblStyle w:val="33"/>
        <w:tblW w:w="8460" w:type="dxa"/>
        <w:jc w:val="center"/>
        <w:tblLayout w:type="fixed"/>
        <w:tblCellMar>
          <w:top w:w="0" w:type="dxa"/>
          <w:left w:w="108" w:type="dxa"/>
          <w:bottom w:w="0" w:type="dxa"/>
          <w:right w:w="108" w:type="dxa"/>
        </w:tblCellMar>
      </w:tblPr>
      <w:tblGrid>
        <w:gridCol w:w="1440"/>
        <w:gridCol w:w="2160"/>
        <w:gridCol w:w="4860"/>
      </w:tblGrid>
      <w:tr w14:paraId="2FD0F6FA">
        <w:tblPrEx>
          <w:tblCellMar>
            <w:top w:w="0" w:type="dxa"/>
            <w:left w:w="108" w:type="dxa"/>
            <w:bottom w:w="0" w:type="dxa"/>
            <w:right w:w="108" w:type="dxa"/>
          </w:tblCellMar>
        </w:tblPrEx>
        <w:trPr>
          <w:trHeight w:val="264"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51F100EF">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姓 名</w:t>
            </w:r>
          </w:p>
        </w:tc>
        <w:tc>
          <w:tcPr>
            <w:tcW w:w="2160" w:type="dxa"/>
            <w:tcBorders>
              <w:top w:val="single" w:color="000000" w:sz="4" w:space="0"/>
              <w:left w:val="single" w:color="000000" w:sz="4" w:space="0"/>
              <w:bottom w:val="single" w:color="000000" w:sz="4" w:space="0"/>
              <w:right w:val="single" w:color="000000" w:sz="4" w:space="0"/>
            </w:tcBorders>
            <w:vAlign w:val="center"/>
          </w:tcPr>
          <w:p w14:paraId="5D0C4303">
            <w:pPr>
              <w:keepNext w:val="0"/>
              <w:keepLines w:val="0"/>
              <w:widowControl w:val="0"/>
              <w:kinsoku/>
              <w:overflowPunct/>
              <w:autoSpaceDE/>
              <w:bidi w:val="0"/>
              <w:snapToGrid w:val="0"/>
              <w:spacing w:line="240" w:lineRule="auto"/>
              <w:ind w:right="0"/>
              <w:jc w:val="center"/>
              <w:textAlignment w:val="auto"/>
              <w:rPr>
                <w:rFonts w:ascii="宋体" w:hAnsi="宋体" w:eastAsia="宋体" w:cs="宋体"/>
                <w:sz w:val="21"/>
                <w:szCs w:val="21"/>
              </w:rPr>
            </w:pPr>
            <w:r>
              <w:rPr>
                <w:rFonts w:ascii="宋体" w:hAnsi="宋体" w:eastAsia="宋体" w:cs="宋体"/>
                <w:sz w:val="21"/>
                <w:szCs w:val="21"/>
              </w:rPr>
              <w:t>职 务</w:t>
            </w:r>
          </w:p>
        </w:tc>
        <w:tc>
          <w:tcPr>
            <w:tcW w:w="4860" w:type="dxa"/>
            <w:tcBorders>
              <w:top w:val="single" w:color="000000" w:sz="4" w:space="0"/>
              <w:left w:val="single" w:color="000000" w:sz="4" w:space="0"/>
              <w:bottom w:val="single" w:color="000000" w:sz="4" w:space="0"/>
              <w:right w:val="single" w:color="000000" w:sz="4" w:space="0"/>
            </w:tcBorders>
            <w:vAlign w:val="center"/>
          </w:tcPr>
          <w:p w14:paraId="3842F6A7">
            <w:pPr>
              <w:keepNext w:val="0"/>
              <w:keepLines w:val="0"/>
              <w:widowControl w:val="0"/>
              <w:kinsoku/>
              <w:overflowPunct/>
              <w:autoSpaceDE/>
              <w:bidi w:val="0"/>
              <w:snapToGrid w:val="0"/>
              <w:spacing w:line="240" w:lineRule="auto"/>
              <w:ind w:right="0"/>
              <w:jc w:val="center"/>
              <w:textAlignment w:val="auto"/>
              <w:rPr>
                <w:rFonts w:ascii="宋体" w:hAnsi="宋体" w:eastAsia="宋体" w:cs="宋体"/>
                <w:sz w:val="21"/>
                <w:szCs w:val="21"/>
              </w:rPr>
            </w:pPr>
            <w:r>
              <w:rPr>
                <w:rFonts w:ascii="宋体" w:hAnsi="宋体" w:eastAsia="宋体" w:cs="宋体"/>
                <w:sz w:val="21"/>
                <w:szCs w:val="21"/>
              </w:rPr>
              <w:t>工程经历</w:t>
            </w:r>
          </w:p>
        </w:tc>
      </w:tr>
      <w:tr w14:paraId="51085709">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0C2C3A8D">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郭  俊</w:t>
            </w:r>
          </w:p>
        </w:tc>
        <w:tc>
          <w:tcPr>
            <w:tcW w:w="2160" w:type="dxa"/>
            <w:tcBorders>
              <w:top w:val="single" w:color="000000" w:sz="4" w:space="0"/>
              <w:left w:val="single" w:color="000000" w:sz="4" w:space="0"/>
              <w:bottom w:val="single" w:color="000000" w:sz="4" w:space="0"/>
              <w:right w:val="single" w:color="000000" w:sz="4" w:space="0"/>
            </w:tcBorders>
            <w:vAlign w:val="center"/>
          </w:tcPr>
          <w:p w14:paraId="6CE7E3AC">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lang w:eastAsia="zh-CN"/>
              </w:rPr>
              <w:t>现场项目</w:t>
            </w:r>
            <w:r>
              <w:rPr>
                <w:rFonts w:ascii="宋体" w:hAnsi="宋体" w:eastAsia="宋体" w:cs="宋体"/>
                <w:sz w:val="21"/>
                <w:szCs w:val="21"/>
              </w:rPr>
              <w:t>经理</w:t>
            </w:r>
          </w:p>
        </w:tc>
        <w:tc>
          <w:tcPr>
            <w:tcW w:w="4860" w:type="dxa"/>
            <w:tcBorders>
              <w:top w:val="single" w:color="000000" w:sz="4" w:space="0"/>
              <w:left w:val="single" w:color="000000" w:sz="4" w:space="0"/>
              <w:bottom w:val="single" w:color="000000" w:sz="4" w:space="0"/>
              <w:right w:val="single" w:color="000000" w:sz="4" w:space="0"/>
            </w:tcBorders>
            <w:vAlign w:val="center"/>
          </w:tcPr>
          <w:p w14:paraId="00DADCA9">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从事智能化弱电集成及计算机相关行业</w:t>
            </w:r>
            <w:r>
              <w:rPr>
                <w:rFonts w:ascii="宋体" w:hAnsi="宋体" w:eastAsia="宋体" w:cs="宋体"/>
                <w:sz w:val="21"/>
                <w:szCs w:val="21"/>
                <w:lang w:val="en-US" w:eastAsia="zh-CN"/>
              </w:rPr>
              <w:t>8</w:t>
            </w:r>
            <w:r>
              <w:rPr>
                <w:rFonts w:ascii="宋体" w:hAnsi="宋体" w:eastAsia="宋体" w:cs="宋体"/>
                <w:sz w:val="21"/>
                <w:szCs w:val="21"/>
              </w:rPr>
              <w:t>年，承担过多项弱电项目。</w:t>
            </w:r>
          </w:p>
        </w:tc>
      </w:tr>
      <w:tr w14:paraId="5A57BBC2">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04340ABE">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eastAsia="zh-CN"/>
              </w:rPr>
              <w:t>包</w:t>
            </w:r>
            <w:r>
              <w:rPr>
                <w:rFonts w:ascii="宋体" w:hAnsi="宋体" w:eastAsia="宋体" w:cs="宋体"/>
                <w:sz w:val="21"/>
                <w:szCs w:val="21"/>
                <w:lang w:val="en-US" w:eastAsia="zh-CN"/>
              </w:rPr>
              <w:t xml:space="preserve">  </w:t>
            </w:r>
            <w:r>
              <w:rPr>
                <w:rFonts w:ascii="宋体" w:hAnsi="宋体" w:eastAsia="宋体" w:cs="宋体"/>
                <w:sz w:val="21"/>
                <w:szCs w:val="21"/>
                <w:lang w:eastAsia="zh-CN"/>
              </w:rPr>
              <w:t>松</w:t>
            </w:r>
          </w:p>
        </w:tc>
        <w:tc>
          <w:tcPr>
            <w:tcW w:w="2160" w:type="dxa"/>
            <w:tcBorders>
              <w:top w:val="single" w:color="000000" w:sz="4" w:space="0"/>
              <w:left w:val="single" w:color="000000" w:sz="4" w:space="0"/>
              <w:bottom w:val="single" w:color="000000" w:sz="4" w:space="0"/>
              <w:right w:val="single" w:color="000000" w:sz="4" w:space="0"/>
            </w:tcBorders>
            <w:vAlign w:val="center"/>
          </w:tcPr>
          <w:p w14:paraId="026D1210">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现场技术负责人</w:t>
            </w:r>
          </w:p>
        </w:tc>
        <w:tc>
          <w:tcPr>
            <w:tcW w:w="4860" w:type="dxa"/>
            <w:tcBorders>
              <w:top w:val="single" w:color="000000" w:sz="4" w:space="0"/>
              <w:left w:val="single" w:color="000000" w:sz="4" w:space="0"/>
              <w:bottom w:val="single" w:color="000000" w:sz="4" w:space="0"/>
              <w:right w:val="single" w:color="000000" w:sz="4" w:space="0"/>
            </w:tcBorders>
            <w:vAlign w:val="center"/>
          </w:tcPr>
          <w:p w14:paraId="57822D2A">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从事计算机及其弱电相关行业3年，承担过多项弱电项目。</w:t>
            </w:r>
          </w:p>
        </w:tc>
      </w:tr>
      <w:tr w14:paraId="2D290D38">
        <w:tblPrEx>
          <w:tblCellMar>
            <w:top w:w="0" w:type="dxa"/>
            <w:left w:w="108" w:type="dxa"/>
            <w:bottom w:w="0" w:type="dxa"/>
            <w:right w:w="108"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7A0DE419">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许明雄</w:t>
            </w:r>
          </w:p>
        </w:tc>
        <w:tc>
          <w:tcPr>
            <w:tcW w:w="2160" w:type="dxa"/>
            <w:tcBorders>
              <w:top w:val="single" w:color="000000" w:sz="4" w:space="0"/>
              <w:left w:val="single" w:color="000000" w:sz="4" w:space="0"/>
              <w:bottom w:val="single" w:color="000000" w:sz="4" w:space="0"/>
              <w:right w:val="single" w:color="000000" w:sz="4" w:space="0"/>
            </w:tcBorders>
            <w:vAlign w:val="center"/>
          </w:tcPr>
          <w:p w14:paraId="152E4582">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安全主管</w:t>
            </w:r>
          </w:p>
        </w:tc>
        <w:tc>
          <w:tcPr>
            <w:tcW w:w="4860" w:type="dxa"/>
            <w:tcBorders>
              <w:top w:val="single" w:color="000000" w:sz="4" w:space="0"/>
              <w:left w:val="single" w:color="000000" w:sz="4" w:space="0"/>
              <w:bottom w:val="single" w:color="000000" w:sz="4" w:space="0"/>
              <w:right w:val="single" w:color="000000" w:sz="4" w:space="0"/>
            </w:tcBorders>
            <w:vAlign w:val="center"/>
          </w:tcPr>
          <w:p w14:paraId="2551D63F">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从事计算机及其弱电相关行业3年，承担过多项弱电项目。</w:t>
            </w:r>
          </w:p>
        </w:tc>
      </w:tr>
      <w:tr w14:paraId="0ADD8BDD">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42098838">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val="en-US" w:eastAsia="zh-CN"/>
              </w:rPr>
              <w:t>尹  凤</w:t>
            </w:r>
          </w:p>
        </w:tc>
        <w:tc>
          <w:tcPr>
            <w:tcW w:w="2160" w:type="dxa"/>
            <w:tcBorders>
              <w:top w:val="single" w:color="000000" w:sz="4" w:space="0"/>
              <w:left w:val="single" w:color="000000" w:sz="4" w:space="0"/>
              <w:bottom w:val="single" w:color="000000" w:sz="4" w:space="0"/>
              <w:right w:val="single" w:color="000000" w:sz="4" w:space="0"/>
            </w:tcBorders>
            <w:vAlign w:val="center"/>
          </w:tcPr>
          <w:p w14:paraId="4C4EA2F7">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质检工程师</w:t>
            </w:r>
          </w:p>
        </w:tc>
        <w:tc>
          <w:tcPr>
            <w:tcW w:w="4860" w:type="dxa"/>
            <w:tcBorders>
              <w:top w:val="single" w:color="000000" w:sz="4" w:space="0"/>
              <w:left w:val="single" w:color="000000" w:sz="4" w:space="0"/>
              <w:bottom w:val="single" w:color="000000" w:sz="4" w:space="0"/>
              <w:right w:val="single" w:color="000000" w:sz="4" w:space="0"/>
            </w:tcBorders>
            <w:vAlign w:val="center"/>
          </w:tcPr>
          <w:p w14:paraId="6D8B32B3">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从事相关工作6年以上</w:t>
            </w:r>
          </w:p>
        </w:tc>
      </w:tr>
      <w:tr w14:paraId="5E784120">
        <w:tblPrEx>
          <w:tblCellMar>
            <w:top w:w="0" w:type="dxa"/>
            <w:left w:w="108" w:type="dxa"/>
            <w:bottom w:w="0" w:type="dxa"/>
            <w:right w:w="108" w:type="dxa"/>
          </w:tblCellMar>
        </w:tblPrEx>
        <w:trPr>
          <w:trHeight w:val="316"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6092F3A6">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金丽丽</w:t>
            </w:r>
          </w:p>
        </w:tc>
        <w:tc>
          <w:tcPr>
            <w:tcW w:w="2160" w:type="dxa"/>
            <w:tcBorders>
              <w:top w:val="single" w:color="000000" w:sz="4" w:space="0"/>
              <w:left w:val="single" w:color="000000" w:sz="4" w:space="0"/>
              <w:bottom w:val="single" w:color="000000" w:sz="4" w:space="0"/>
              <w:right w:val="single" w:color="000000" w:sz="4" w:space="0"/>
            </w:tcBorders>
            <w:vAlign w:val="center"/>
          </w:tcPr>
          <w:p w14:paraId="60E3B8A8">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eastAsia="zh-CN"/>
              </w:rPr>
              <w:t>商务经理</w:t>
            </w:r>
          </w:p>
        </w:tc>
        <w:tc>
          <w:tcPr>
            <w:tcW w:w="4860" w:type="dxa"/>
            <w:tcBorders>
              <w:top w:val="single" w:color="000000" w:sz="4" w:space="0"/>
              <w:left w:val="single" w:color="000000" w:sz="4" w:space="0"/>
              <w:bottom w:val="single" w:color="000000" w:sz="4" w:space="0"/>
              <w:right w:val="single" w:color="000000" w:sz="4" w:space="0"/>
            </w:tcBorders>
            <w:vAlign w:val="center"/>
          </w:tcPr>
          <w:p w14:paraId="11E64866">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从事相关工作</w:t>
            </w:r>
            <w:r>
              <w:rPr>
                <w:rFonts w:ascii="宋体" w:hAnsi="宋体" w:eastAsia="宋体" w:cs="宋体"/>
                <w:sz w:val="21"/>
                <w:szCs w:val="21"/>
                <w:lang w:val="en-US" w:eastAsia="zh-CN"/>
              </w:rPr>
              <w:t>5</w:t>
            </w:r>
            <w:r>
              <w:rPr>
                <w:rFonts w:ascii="宋体" w:hAnsi="宋体" w:eastAsia="宋体" w:cs="宋体"/>
                <w:sz w:val="21"/>
                <w:szCs w:val="21"/>
              </w:rPr>
              <w:t>年以上</w:t>
            </w:r>
          </w:p>
        </w:tc>
      </w:tr>
      <w:tr w14:paraId="628B4A01">
        <w:tblPrEx>
          <w:tblCellMar>
            <w:top w:w="0" w:type="dxa"/>
            <w:left w:w="108" w:type="dxa"/>
            <w:bottom w:w="0" w:type="dxa"/>
            <w:right w:w="108" w:type="dxa"/>
          </w:tblCellMar>
        </w:tblPrEx>
        <w:trPr>
          <w:trHeight w:val="316"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3D820632">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val="en-US" w:eastAsia="zh-CN"/>
              </w:rPr>
              <w:t>刘  媛</w:t>
            </w:r>
          </w:p>
        </w:tc>
        <w:tc>
          <w:tcPr>
            <w:tcW w:w="2160" w:type="dxa"/>
            <w:tcBorders>
              <w:top w:val="single" w:color="000000" w:sz="4" w:space="0"/>
              <w:left w:val="single" w:color="000000" w:sz="4" w:space="0"/>
              <w:bottom w:val="single" w:color="000000" w:sz="4" w:space="0"/>
              <w:right w:val="single" w:color="000000" w:sz="4" w:space="0"/>
            </w:tcBorders>
            <w:vAlign w:val="center"/>
          </w:tcPr>
          <w:p w14:paraId="1FBE8411">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eastAsia="zh-CN"/>
              </w:rPr>
              <w:t>设备管理员</w:t>
            </w:r>
          </w:p>
        </w:tc>
        <w:tc>
          <w:tcPr>
            <w:tcW w:w="4860" w:type="dxa"/>
            <w:tcBorders>
              <w:top w:val="single" w:color="000000" w:sz="4" w:space="0"/>
              <w:left w:val="single" w:color="000000" w:sz="4" w:space="0"/>
              <w:bottom w:val="single" w:color="000000" w:sz="4" w:space="0"/>
              <w:right w:val="single" w:color="000000" w:sz="4" w:space="0"/>
            </w:tcBorders>
            <w:vAlign w:val="center"/>
          </w:tcPr>
          <w:p w14:paraId="101F18F0">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lang w:val="en-US" w:eastAsia="zh-CN"/>
              </w:rPr>
            </w:pPr>
            <w:r>
              <w:rPr>
                <w:rFonts w:ascii="宋体" w:hAnsi="宋体" w:eastAsia="宋体" w:cs="宋体"/>
                <w:sz w:val="21"/>
                <w:szCs w:val="21"/>
                <w:lang w:eastAsia="zh-CN"/>
              </w:rPr>
              <w:t>从事相关工作</w:t>
            </w:r>
            <w:r>
              <w:rPr>
                <w:rFonts w:ascii="宋体" w:hAnsi="宋体" w:eastAsia="宋体" w:cs="宋体"/>
                <w:sz w:val="21"/>
                <w:szCs w:val="21"/>
                <w:lang w:val="en-US" w:eastAsia="zh-CN"/>
              </w:rPr>
              <w:t>5年以上</w:t>
            </w:r>
          </w:p>
        </w:tc>
      </w:tr>
    </w:tbl>
    <w:p w14:paraId="3D650395">
      <w:pPr>
        <w:pageBreakBefore w:val="0"/>
        <w:kinsoku/>
        <w:overflowPunct/>
        <w:autoSpaceDE/>
        <w:bidi w:val="0"/>
        <w:snapToGrid w:val="0"/>
        <w:spacing w:line="360" w:lineRule="auto"/>
        <w:ind w:right="0" w:firstLine="420"/>
        <w:textAlignment w:val="auto"/>
        <w:rPr>
          <w:rFonts w:ascii="宋体" w:hAnsi="宋体" w:eastAsia="宋体" w:cs="宋体"/>
          <w:sz w:val="21"/>
          <w:szCs w:val="21"/>
        </w:rPr>
      </w:pPr>
    </w:p>
    <w:p w14:paraId="4C6045FF">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ascii="宋体" w:hAnsi="宋体" w:eastAsia="宋体" w:cs="宋体"/>
          <w:sz w:val="21"/>
          <w:szCs w:val="21"/>
          <w:lang w:eastAsia="zh-CN"/>
        </w:rPr>
        <w:t>现场项目</w:t>
      </w:r>
      <w:r>
        <w:rPr>
          <w:rFonts w:ascii="宋体" w:hAnsi="宋体" w:eastAsia="宋体" w:cs="宋体"/>
          <w:sz w:val="21"/>
          <w:szCs w:val="21"/>
        </w:rPr>
        <w:t>经理</w:t>
      </w:r>
    </w:p>
    <w:p w14:paraId="5DC7013F">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lang w:eastAsia="zh-CN"/>
        </w:rPr>
      </w:pPr>
      <w:r>
        <w:rPr>
          <w:rFonts w:ascii="宋体" w:hAnsi="宋体" w:eastAsia="宋体" w:cs="宋体"/>
          <w:sz w:val="21"/>
          <w:szCs w:val="21"/>
        </w:rPr>
        <w:t>负责工程整体指导工作，定期、不定期检查工程项目进展情况，并根据工程项目的需要，及时调用后备资源支援工作</w:t>
      </w:r>
      <w:r>
        <w:rPr>
          <w:rFonts w:ascii="宋体" w:hAnsi="宋体" w:eastAsia="宋体" w:cs="宋体"/>
          <w:sz w:val="21"/>
          <w:szCs w:val="21"/>
          <w:lang w:eastAsia="zh-CN"/>
        </w:rPr>
        <w:t>。</w:t>
      </w:r>
    </w:p>
    <w:p w14:paraId="6C903243">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硬件部分负责人</w:t>
      </w:r>
    </w:p>
    <w:p w14:paraId="260FD81A">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具有大中型安防弱电系统工程项目的管理与实施经验，监督整个工程项目的实施，对工程项目的实施进度负责；负责协调解决工程项目实施过程中出现的各种问题。负责与</w:t>
      </w:r>
      <w:r>
        <w:rPr>
          <w:rFonts w:ascii="宋体" w:hAnsi="宋体" w:eastAsia="宋体" w:cs="宋体"/>
          <w:sz w:val="21"/>
          <w:szCs w:val="21"/>
          <w:lang w:eastAsia="zh-CN"/>
        </w:rPr>
        <w:t>建设单位</w:t>
      </w:r>
      <w:r>
        <w:rPr>
          <w:rFonts w:ascii="宋体" w:hAnsi="宋体" w:eastAsia="宋体" w:cs="宋体"/>
          <w:sz w:val="21"/>
          <w:szCs w:val="21"/>
        </w:rPr>
        <w:t>及相关人员的协调工作。</w:t>
      </w:r>
    </w:p>
    <w:p w14:paraId="41796205">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质检工程师</w:t>
      </w:r>
    </w:p>
    <w:p w14:paraId="553A6FFC">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要求熟悉工程所需的材料、设备规格，负责材料、设备的进出库管理和库存管理，保证库存设备的完整。</w:t>
      </w:r>
    </w:p>
    <w:p w14:paraId="5E558374">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设备管理员</w:t>
      </w:r>
    </w:p>
    <w:p w14:paraId="644D329F">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要求具有很强的责任心，负责巡视日常工作安全防范以及库存设备的安全。</w:t>
      </w:r>
    </w:p>
    <w:p w14:paraId="7CA4C86E">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lang w:eastAsia="zh-CN"/>
        </w:rPr>
      </w:pPr>
      <w:r>
        <w:rPr>
          <w:rFonts w:ascii="宋体" w:hAnsi="宋体" w:eastAsia="宋体" w:cs="宋体"/>
          <w:b/>
          <w:sz w:val="24"/>
          <w:szCs w:val="24"/>
          <w:lang w:eastAsia="zh-CN"/>
        </w:rPr>
        <w:t>2.5.6工作流程</w:t>
      </w:r>
    </w:p>
    <w:p w14:paraId="06D0F049">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项目组成员，分工明确，责任到人，同时还应发扬相互协作精神，严格按照各项规章制度、工作流程开展工作。</w:t>
      </w:r>
    </w:p>
    <w:p w14:paraId="01403B3A">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实施由</w:t>
      </w:r>
      <w:r>
        <w:rPr>
          <w:rFonts w:ascii="宋体" w:hAnsi="宋体" w:eastAsia="宋体" w:cs="宋体"/>
          <w:sz w:val="21"/>
          <w:szCs w:val="21"/>
          <w:lang w:eastAsia="zh-CN"/>
        </w:rPr>
        <w:t>现场项目</w:t>
      </w:r>
      <w:r>
        <w:rPr>
          <w:rFonts w:ascii="宋体" w:hAnsi="宋体" w:eastAsia="宋体" w:cs="宋体"/>
          <w:sz w:val="21"/>
          <w:szCs w:val="21"/>
        </w:rPr>
        <w:t>经理负责组织，由工程技术组，质量管理组，项目管理组，材料管理组完成，安全</w:t>
      </w:r>
      <w:r>
        <w:rPr>
          <w:rFonts w:ascii="宋体" w:hAnsi="宋体" w:eastAsia="宋体" w:cs="宋体"/>
          <w:sz w:val="21"/>
          <w:szCs w:val="21"/>
          <w:lang w:eastAsia="zh-CN"/>
        </w:rPr>
        <w:t>主管</w:t>
      </w:r>
      <w:r>
        <w:rPr>
          <w:rFonts w:ascii="宋体" w:hAnsi="宋体" w:eastAsia="宋体" w:cs="宋体"/>
          <w:sz w:val="21"/>
          <w:szCs w:val="21"/>
        </w:rPr>
        <w:t>负责安全监督。设计组作为支援。</w:t>
      </w:r>
    </w:p>
    <w:p w14:paraId="4A027B3C">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在整个实施过程中，以控制工程质量为主，以控制工程进度为辅，不断督导检查，以执行标准为设计依据，以工程验收标准为检验依据，保证工程顺利完成，直至工程验收。</w:t>
      </w:r>
    </w:p>
    <w:p w14:paraId="071BEFE6">
      <w:pPr>
        <w:kinsoku/>
        <w:bidi w:val="0"/>
        <w:snapToGrid w:val="0"/>
        <w:spacing w:line="360" w:lineRule="auto"/>
        <w:textAlignment w:val="auto"/>
        <w:rPr>
          <w:rFonts w:ascii="宋体" w:hAnsi="宋体" w:eastAsia="宋体" w:cs="宋体"/>
          <w:sz w:val="24"/>
          <w:szCs w:val="24"/>
        </w:rPr>
      </w:pPr>
    </w:p>
    <w:p w14:paraId="19BF2DE9">
      <w:pPr>
        <w:kinsoku/>
        <w:bidi w:val="0"/>
        <w:snapToGrid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mc:AlternateContent>
          <mc:Choice Requires="wpg">
            <w:drawing>
              <wp:anchor distT="0" distB="0" distL="114935" distR="114935" simplePos="0" relativeHeight="251659264" behindDoc="0" locked="0" layoutInCell="0" allowOverlap="1">
                <wp:simplePos x="0" y="0"/>
                <wp:positionH relativeFrom="column">
                  <wp:posOffset>584835</wp:posOffset>
                </wp:positionH>
                <wp:positionV relativeFrom="paragraph">
                  <wp:posOffset>145415</wp:posOffset>
                </wp:positionV>
                <wp:extent cx="4608830" cy="7105015"/>
                <wp:effectExtent l="0" t="0" r="0" b="0"/>
                <wp:wrapTopAndBottom/>
                <wp:docPr id="2" name="组合 2"/>
                <wp:cNvGraphicFramePr/>
                <a:graphic xmlns:a="http://schemas.openxmlformats.org/drawingml/2006/main">
                  <a:graphicData uri="http://schemas.microsoft.com/office/word/2010/wordprocessingGroup">
                    <wpg:wgp>
                      <wpg:cNvGrpSpPr/>
                      <wpg:grpSpPr>
                        <a:xfrm>
                          <a:off x="0" y="0"/>
                          <a:ext cx="4608720" cy="7104960"/>
                          <a:chOff x="0" y="0"/>
                          <a:chExt cx="4608720" cy="7104960"/>
                        </a:xfrm>
                      </wpg:grpSpPr>
                      <pic:pic xmlns:pic="http://schemas.openxmlformats.org/drawingml/2006/picture">
                        <pic:nvPicPr>
                          <pic:cNvPr id="3" name="对象 3"/>
                          <pic:cNvPicPr/>
                        </pic:nvPicPr>
                        <pic:blipFill>
                          <a:blip r:embed="rId32"/>
                          <a:stretch>
                            <a:fillRect/>
                          </a:stretch>
                        </pic:blipFill>
                        <pic:spPr>
                          <a:xfrm>
                            <a:off x="0" y="0"/>
                            <a:ext cx="4608720" cy="7104960"/>
                          </a:xfrm>
                          <a:prstGeom prst="rect">
                            <a:avLst/>
                          </a:prstGeom>
                          <a:noFill/>
                          <a:ln w="0">
                            <a:noFill/>
                          </a:ln>
                        </pic:spPr>
                      </pic:pic>
                      <wps:wsp>
                        <wps:cNvPr id="4" name="文本框 4"/>
                        <wps:cNvSpPr txBox="1"/>
                        <wps:spPr>
                          <a:xfrm>
                            <a:off x="1920960" y="2019240"/>
                            <a:ext cx="772200" cy="262800"/>
                          </a:xfrm>
                          <a:prstGeom prst="rect">
                            <a:avLst/>
                          </a:prstGeom>
                          <a:solidFill>
                            <a:srgbClr val="DBE5F1"/>
                          </a:solidFill>
                          <a:ln w="3240">
                            <a:solidFill>
                              <a:srgbClr val="000000"/>
                            </a:solidFill>
                            <a:miter/>
                          </a:ln>
                          <a:effectLst>
                            <a:outerShdw dist="25630" dir="3633274" rotWithShape="0">
                              <a:srgbClr val="243F60">
                                <a:alpha val="50000"/>
                              </a:srgbClr>
                            </a:outerShdw>
                          </a:effectLst>
                        </wps:spPr>
                        <wps:txbx>
                          <w:txbxContent>
                            <w:p w14:paraId="03BC948E">
                              <w:pPr>
                                <w:overflowPunct w:val="0"/>
                                <w:bidi w:val="0"/>
                                <w:spacing w:line="360" w:lineRule="auto"/>
                                <w:ind w:left="0" w:right="0" w:firstLine="180"/>
                                <w:jc w:val="both"/>
                              </w:pPr>
                              <w:r>
                                <w:rPr>
                                  <w:rFonts w:ascii="宋体" w:hAnsi="宋体" w:eastAsia="宋体" w:cs="宋体"/>
                                  <w:b w:val="0"/>
                                  <w:bCs/>
                                  <w:color w:val="auto"/>
                                  <w:kern w:val="2"/>
                                  <w:sz w:val="18"/>
                                  <w:szCs w:val="18"/>
                                  <w:lang w:val="en-US" w:eastAsia="zh-CN" w:bidi="ar-SA"/>
                                </w:rPr>
                                <w:t>图纸设计</w:t>
                              </w:r>
                            </w:p>
                          </w:txbxContent>
                        </wps:txbx>
                        <wps:bodyPr wrap="square" anchor="t">
                          <a:noAutofit/>
                        </wps:bodyPr>
                      </wps:wsp>
                      <wps:wsp>
                        <wps:cNvPr id="5" name="文本框 5"/>
                        <wps:cNvSpPr txBox="1"/>
                        <wps:spPr>
                          <a:xfrm>
                            <a:off x="1775520" y="2503080"/>
                            <a:ext cx="1059840" cy="262800"/>
                          </a:xfrm>
                          <a:prstGeom prst="rect">
                            <a:avLst/>
                          </a:prstGeom>
                          <a:solidFill>
                            <a:srgbClr val="DBE5F1"/>
                          </a:solidFill>
                          <a:ln w="3240">
                            <a:solidFill>
                              <a:srgbClr val="000000"/>
                            </a:solidFill>
                            <a:miter/>
                          </a:ln>
                          <a:effectLst>
                            <a:outerShdw dist="25630" dir="3633274" rotWithShape="0">
                              <a:srgbClr val="243F60">
                                <a:alpha val="50000"/>
                              </a:srgbClr>
                            </a:outerShdw>
                          </a:effectLst>
                        </wps:spPr>
                        <wps:txbx>
                          <w:txbxContent>
                            <w:p w14:paraId="32DED183">
                              <w:pPr>
                                <w:overflowPunct w:val="0"/>
                                <w:bidi w:val="0"/>
                                <w:spacing w:line="360" w:lineRule="auto"/>
                                <w:ind w:left="0" w:right="0" w:firstLine="1044"/>
                                <w:jc w:val="center"/>
                              </w:pPr>
                              <w:r>
                                <w:rPr>
                                  <w:rFonts w:ascii="宋体" w:hAnsi="宋体" w:eastAsia="宋体" w:cs="宋体"/>
                                  <w:b w:val="0"/>
                                  <w:bCs/>
                                  <w:color w:val="auto"/>
                                  <w:kern w:val="2"/>
                                  <w:sz w:val="18"/>
                                  <w:szCs w:val="18"/>
                                  <w:lang w:val="en-US" w:eastAsia="zh-CN" w:bidi="ar-SA"/>
                                </w:rPr>
                                <w:t>图纸审核</w:t>
                              </w:r>
                            </w:p>
                          </w:txbxContent>
                        </wps:txbx>
                        <wps:bodyPr wrap="square" anchor="t">
                          <a:noAutofit/>
                        </wps:bodyPr>
                      </wps:wsp>
                    </wpg:wgp>
                  </a:graphicData>
                </a:graphic>
              </wp:anchor>
            </w:drawing>
          </mc:Choice>
          <mc:Fallback>
            <w:pict>
              <v:group id="_x0000_s1026" o:spid="_x0000_s1026" o:spt="203" style="position:absolute;left:0pt;margin-left:46.05pt;margin-top:11.45pt;height:559.45pt;width:362.9pt;mso-wrap-distance-bottom:0pt;mso-wrap-distance-top:0pt;z-index:251659264;mso-width-relative:page;mso-height-relative:page;" coordsize="4608720,7104960" o:allowincell="f" o:gfxdata="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">
                <o:lock v:ext="edit" aspectratio="f"/>
                <v:shape id="对象 3" o:spid="_x0000_s1026" o:spt="75" type="#_x0000_t75" style="position:absolute;left:0;top:0;height:7104960;width:4608720;" filled="f" o:preferrelative="t" stroked="f" coordsize="21600,21600" o:gfxdata="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WlBC/&#10;AAAA2gAAAA8AAAAAAAAAAQAgAAAAIgAAAGRycy9kb3ducmV2LnhtbFBLAQIUABQAAAAIAIdO4kAz&#10;LwWeOwAAADkAAAAQAAAAAAAAAAEAIAAAAA4BAABkcnMvc2hhcGV4bWwueG1sUEsFBgAAAAAGAAYA&#10;WwEAALgDAAAAAA==&#10;">
                  <v:fill on="f" focussize="0,0"/>
                  <v:stroke on="f" weight="0pt"/>
                  <v:imagedata r:id="rId32" o:title=""/>
                  <o:lock v:ext="edit" aspectratio="f"/>
                </v:shape>
                <v:shape id="_x0000_s1026" o:spid="_x0000_s1026" o:spt="202" type="#_x0000_t202" style="position:absolute;left:1920960;top:2019240;height:262800;width:772200;" fillcolor="#DBE5F1" filled="t" stroked="t" coordsize="21600,21600" o:gfxdata="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eobYbgAAADaAAAA&#10;DwAAAAAAAAABACAAAAAiAAAAZHJzL2Rvd25yZXYueG1sUEsBAhQAFAAAAAgAh07iQDMvBZ47AAAA&#10;OQAAABAAAAAAAAAAAQAgAAAABwEAAGRycy9zaGFwZXhtbC54bWxQSwUGAAAAAAYABgBbAQAAsQMA&#10;AAAA&#10;">
                  <v:fill on="t" focussize="0,0"/>
                  <v:stroke weight="0.25511811023622pt" color="#000000" joinstyle="miter"/>
                  <v:imagedata o:title=""/>
                  <o:lock v:ext="edit" aspectratio="f"/>
                  <v:shadow on="t" color="#243F60" opacity="32768f" offset="0.992125984251969pt,1.75740157480315pt" origin="0f,32768f" matrix="65536f,0f,0f,65536f"/>
                  <v:textbox>
                    <w:txbxContent>
                      <w:p w14:paraId="03BC948E">
                        <w:pPr>
                          <w:overflowPunct w:val="0"/>
                          <w:bidi w:val="0"/>
                          <w:spacing w:line="360" w:lineRule="auto"/>
                          <w:ind w:left="0" w:right="0" w:firstLine="180"/>
                          <w:jc w:val="both"/>
                        </w:pPr>
                        <w:r>
                          <w:rPr>
                            <w:rFonts w:ascii="宋体" w:hAnsi="宋体" w:eastAsia="宋体" w:cs="宋体"/>
                            <w:b w:val="0"/>
                            <w:bCs/>
                            <w:color w:val="auto"/>
                            <w:kern w:val="2"/>
                            <w:sz w:val="18"/>
                            <w:szCs w:val="18"/>
                            <w:lang w:val="en-US" w:eastAsia="zh-CN" w:bidi="ar-SA"/>
                          </w:rPr>
                          <w:t>图纸设计</w:t>
                        </w:r>
                      </w:p>
                    </w:txbxContent>
                  </v:textbox>
                </v:shape>
                <v:shape id="_x0000_s1026" o:spid="_x0000_s1026" o:spt="202" type="#_x0000_t202" style="position:absolute;left:1775520;top:2503080;height:262800;width:1059840;" fillcolor="#DBE5F1" filled="t" stroked="t" coordsize="21600,21600" o:gfxdata="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qa++rsAAADa&#10;AAAADwAAAAAAAAABACAAAAAiAAAAZHJzL2Rvd25yZXYueG1sUEsBAhQAFAAAAAgAh07iQDMvBZ47&#10;AAAAOQAAABAAAAAAAAAAAQAgAAAACgEAAGRycy9zaGFwZXhtbC54bWxQSwUGAAAAAAYABgBbAQAA&#10;tAMAAAAA&#10;">
                  <v:fill on="t" focussize="0,0"/>
                  <v:stroke weight="0.25511811023622pt" color="#000000" joinstyle="miter"/>
                  <v:imagedata o:title=""/>
                  <o:lock v:ext="edit" aspectratio="f"/>
                  <v:shadow on="t" color="#243F60" opacity="32768f" offset="0.992125984251969pt,1.75740157480315pt" origin="0f,32768f" matrix="65536f,0f,0f,65536f"/>
                  <v:textbox>
                    <w:txbxContent>
                      <w:p w14:paraId="32DED183">
                        <w:pPr>
                          <w:overflowPunct w:val="0"/>
                          <w:bidi w:val="0"/>
                          <w:spacing w:line="360" w:lineRule="auto"/>
                          <w:ind w:left="0" w:right="0" w:firstLine="1044"/>
                          <w:jc w:val="center"/>
                        </w:pPr>
                        <w:r>
                          <w:rPr>
                            <w:rFonts w:ascii="宋体" w:hAnsi="宋体" w:eastAsia="宋体" w:cs="宋体"/>
                            <w:b w:val="0"/>
                            <w:bCs/>
                            <w:color w:val="auto"/>
                            <w:kern w:val="2"/>
                            <w:sz w:val="18"/>
                            <w:szCs w:val="18"/>
                            <w:lang w:val="en-US" w:eastAsia="zh-CN" w:bidi="ar-SA"/>
                          </w:rPr>
                          <w:t>图纸审核</w:t>
                        </w:r>
                      </w:p>
                    </w:txbxContent>
                  </v:textbox>
                </v:shape>
                <w10:wrap type="topAndBottom"/>
              </v:group>
            </w:pict>
          </mc:Fallback>
        </mc:AlternateContent>
      </w:r>
    </w:p>
    <w:p w14:paraId="7F41375B">
      <w:pPr>
        <w:kinsoku/>
        <w:bidi w:val="0"/>
        <w:snapToGrid w:val="0"/>
        <w:spacing w:line="360" w:lineRule="auto"/>
        <w:ind w:right="0" w:firstLine="480"/>
        <w:textAlignment w:val="auto"/>
        <w:rPr>
          <w:rFonts w:ascii="宋体" w:hAnsi="宋体" w:eastAsia="宋体" w:cs="宋体"/>
          <w:sz w:val="24"/>
          <w:szCs w:val="24"/>
        </w:rPr>
      </w:pPr>
    </w:p>
    <w:p w14:paraId="34A69590">
      <w:pPr>
        <w:kinsoku/>
        <w:bidi w:val="0"/>
        <w:snapToGrid w:val="0"/>
        <w:spacing w:line="360" w:lineRule="auto"/>
        <w:ind w:right="0" w:firstLine="480"/>
        <w:textAlignment w:val="auto"/>
        <w:rPr>
          <w:rFonts w:ascii="宋体" w:hAnsi="宋体" w:eastAsia="宋体" w:cs="宋体"/>
          <w:sz w:val="24"/>
          <w:szCs w:val="24"/>
        </w:rPr>
      </w:pPr>
    </w:p>
    <w:p w14:paraId="2296FFC5">
      <w:pPr>
        <w:kinsoku/>
        <w:bidi w:val="0"/>
        <w:snapToGrid w:val="0"/>
        <w:spacing w:line="360" w:lineRule="auto"/>
        <w:ind w:right="0" w:firstLine="480"/>
        <w:textAlignment w:val="auto"/>
        <w:rPr>
          <w:rFonts w:ascii="宋体" w:hAnsi="宋体" w:eastAsia="宋体" w:cs="宋体"/>
          <w:sz w:val="24"/>
          <w:szCs w:val="24"/>
        </w:rPr>
      </w:pPr>
    </w:p>
    <w:p w14:paraId="377A7CA2">
      <w:pPr>
        <w:kinsoku/>
        <w:bidi w:val="0"/>
        <w:snapToGrid w:val="0"/>
        <w:spacing w:line="360" w:lineRule="auto"/>
        <w:ind w:right="0" w:firstLine="480"/>
        <w:textAlignment w:val="auto"/>
        <w:rPr>
          <w:rFonts w:ascii="宋体" w:hAnsi="宋体" w:eastAsia="宋体" w:cs="宋体"/>
          <w:sz w:val="24"/>
          <w:szCs w:val="24"/>
        </w:rPr>
      </w:pPr>
    </w:p>
    <w:p w14:paraId="44E1AB45">
      <w:pPr>
        <w:kinsoku/>
        <w:bidi w:val="0"/>
        <w:snapToGrid w:val="0"/>
        <w:spacing w:line="360" w:lineRule="auto"/>
        <w:ind w:right="0" w:firstLine="480"/>
        <w:textAlignment w:val="auto"/>
        <w:rPr>
          <w:rFonts w:ascii="宋体" w:hAnsi="宋体" w:eastAsia="宋体" w:cs="宋体"/>
          <w:sz w:val="24"/>
          <w:szCs w:val="24"/>
        </w:rPr>
      </w:pPr>
    </w:p>
    <w:p w14:paraId="4E96F82F">
      <w:pPr>
        <w:rPr>
          <w:rFonts w:ascii="宋体" w:hAnsi="宋体" w:eastAsia="宋体" w:cs="宋体"/>
          <w:sz w:val="24"/>
          <w:szCs w:val="24"/>
        </w:rPr>
      </w:pPr>
    </w:p>
    <w:p w14:paraId="21B77534">
      <w:pPr>
        <w:rPr>
          <w:rFonts w:ascii="宋体" w:hAnsi="宋体" w:eastAsia="宋体" w:cs="宋体"/>
          <w:szCs w:val="24"/>
        </w:rPr>
      </w:pPr>
    </w:p>
    <w:p w14:paraId="0F5297A1">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lang w:eastAsia="zh-CN"/>
        </w:rPr>
      </w:pPr>
      <w:r>
        <w:rPr>
          <w:rFonts w:ascii="宋体" w:hAnsi="宋体" w:eastAsia="宋体" w:cs="宋体"/>
          <w:b/>
          <w:sz w:val="24"/>
          <w:szCs w:val="24"/>
          <w:lang w:eastAsia="zh-CN"/>
        </w:rPr>
        <w:t>2.5.7规章制度</w:t>
      </w:r>
    </w:p>
    <w:p w14:paraId="4098A2E5">
      <w:pPr>
        <w:pStyle w:val="5"/>
        <w:kinsoku/>
        <w:bidi w:val="0"/>
        <w:spacing w:before="120" w:after="120" w:line="360" w:lineRule="auto"/>
        <w:textAlignment w:val="auto"/>
        <w:rPr>
          <w:rFonts w:ascii="宋体" w:hAnsi="宋体" w:eastAsia="宋体" w:cs="宋体"/>
          <w:sz w:val="24"/>
          <w:szCs w:val="24"/>
        </w:rPr>
      </w:pPr>
      <w:r>
        <w:rPr>
          <w:rFonts w:eastAsia="宋体" w:cs="宋体"/>
          <w:sz w:val="24"/>
          <w:szCs w:val="24"/>
        </w:rPr>
        <w:t>●</w:t>
      </w:r>
      <w:r>
        <w:rPr>
          <w:rFonts w:ascii="宋体" w:hAnsi="宋体" w:eastAsia="宋体" w:cs="宋体"/>
          <w:sz w:val="24"/>
          <w:szCs w:val="24"/>
        </w:rPr>
        <w:t>协调会议通知制度</w:t>
      </w:r>
    </w:p>
    <w:p w14:paraId="2EA72167">
      <w:pPr>
        <w:kinsoku/>
        <w:bidi w:val="0"/>
        <w:spacing w:line="360" w:lineRule="auto"/>
        <w:ind w:right="0" w:firstLine="480"/>
        <w:textAlignment w:val="auto"/>
        <w:rPr>
          <w:rFonts w:ascii="宋体" w:hAnsi="宋体" w:eastAsia="宋体" w:cs="宋体"/>
          <w:color w:val="000000"/>
          <w:sz w:val="21"/>
          <w:szCs w:val="21"/>
        </w:rPr>
      </w:pPr>
      <w:r>
        <w:rPr>
          <w:rFonts w:ascii="宋体" w:hAnsi="宋体" w:eastAsia="宋体" w:cs="宋体"/>
          <w:color w:val="000000"/>
          <w:sz w:val="21"/>
          <w:szCs w:val="21"/>
        </w:rPr>
        <w:t>工程施工过程中，每周参加有建设单位、</w:t>
      </w:r>
      <w:r>
        <w:rPr>
          <w:rFonts w:ascii="宋体" w:hAnsi="宋体" w:eastAsia="宋体" w:cs="宋体"/>
          <w:color w:val="000000"/>
          <w:sz w:val="21"/>
          <w:szCs w:val="21"/>
          <w:lang w:eastAsia="zh-CN"/>
        </w:rPr>
        <w:t>监理</w:t>
      </w:r>
      <w:r>
        <w:rPr>
          <w:rFonts w:ascii="宋体" w:hAnsi="宋体" w:eastAsia="宋体" w:cs="宋体"/>
          <w:color w:val="000000"/>
          <w:sz w:val="21"/>
          <w:szCs w:val="21"/>
        </w:rPr>
        <w:t>单位参加的例会，检查本周各项工作计划的实施情况，提出对策和解决存在问题的措施；审议进度控制、质量控制、投资控制、设计变更和现场签证等重要事项；调整并拟订新的进度计划和工程质量保证措施；协调各单位、各专业间的关系，确保安全文明施工，提高工作效率。对于会议纪要或其他经有关方面共同讨论形成的结论性文件，在收到文件后立即予以核对，如有疑惑或异议，于收文后两个工作日内以书面形式进行反馈。</w:t>
      </w:r>
    </w:p>
    <w:p w14:paraId="4991C69D">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合同与资料管理制度</w:t>
      </w:r>
    </w:p>
    <w:p w14:paraId="257D449A">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凡是与系统工程项目有关的合同文件和资料，由</w:t>
      </w:r>
      <w:r>
        <w:rPr>
          <w:rFonts w:ascii="宋体" w:hAnsi="宋体" w:eastAsia="宋体" w:cs="宋体"/>
          <w:sz w:val="21"/>
          <w:szCs w:val="21"/>
          <w:lang w:eastAsia="zh-CN"/>
        </w:rPr>
        <w:t>现场项目经理</w:t>
      </w:r>
      <w:r>
        <w:rPr>
          <w:rFonts w:ascii="宋体" w:hAnsi="宋体" w:eastAsia="宋体" w:cs="宋体"/>
          <w:sz w:val="21"/>
          <w:szCs w:val="21"/>
        </w:rPr>
        <w:t>负责收集、整理、归档、管理，借阅必须经过授权和登记。</w:t>
      </w:r>
    </w:p>
    <w:p w14:paraId="70C30497">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验收制度</w:t>
      </w:r>
    </w:p>
    <w:p w14:paraId="6F69A35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由业主、监理、有关专家组成验收小组，由验收组长把验收结果填入工程报验单并签字，其他验收人员在此报验单上签名。</w:t>
      </w:r>
    </w:p>
    <w:p w14:paraId="03CAAA91">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项目部工作制度</w:t>
      </w:r>
    </w:p>
    <w:p w14:paraId="446EA164">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必须按时上下班（打卡考勤），有事必须向</w:t>
      </w:r>
      <w:r>
        <w:rPr>
          <w:rFonts w:ascii="宋体" w:hAnsi="宋体" w:eastAsia="宋体" w:cs="宋体"/>
          <w:sz w:val="21"/>
          <w:szCs w:val="21"/>
          <w:lang w:eastAsia="zh-CN"/>
        </w:rPr>
        <w:t>硬件部分负责人</w:t>
      </w:r>
      <w:r>
        <w:rPr>
          <w:rFonts w:ascii="宋体" w:hAnsi="宋体" w:eastAsia="宋体" w:cs="宋体"/>
          <w:sz w:val="21"/>
          <w:szCs w:val="21"/>
        </w:rPr>
        <w:t>请假。</w:t>
      </w:r>
    </w:p>
    <w:p w14:paraId="3AAB736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遇到原则性问题必须及时向上一级领导汇报，并写出相关的书面材料，经上一级领导同意（或提出处理意见）且签字后，方能处理。在重大原则问题处理上，应征得</w:t>
      </w:r>
      <w:r>
        <w:rPr>
          <w:rFonts w:ascii="宋体" w:hAnsi="宋体" w:eastAsia="宋体" w:cs="宋体"/>
          <w:sz w:val="21"/>
          <w:szCs w:val="21"/>
          <w:lang w:eastAsia="zh-CN"/>
        </w:rPr>
        <w:t>现场项目经理</w:t>
      </w:r>
      <w:r>
        <w:rPr>
          <w:rFonts w:ascii="宋体" w:hAnsi="宋体" w:eastAsia="宋体" w:cs="宋体"/>
          <w:sz w:val="21"/>
          <w:szCs w:val="21"/>
        </w:rPr>
        <w:t>同意且签字后，方可处理。</w:t>
      </w:r>
    </w:p>
    <w:p w14:paraId="112C5C3E">
      <w:pPr>
        <w:kinsoku/>
        <w:bidi w:val="0"/>
        <w:snapToGrid w:val="0"/>
        <w:spacing w:line="360" w:lineRule="auto"/>
        <w:ind w:right="0" w:firstLine="315"/>
        <w:textAlignment w:val="auto"/>
        <w:rPr>
          <w:rFonts w:ascii="宋体" w:hAnsi="宋体" w:eastAsia="宋体" w:cs="宋体"/>
          <w:sz w:val="21"/>
          <w:szCs w:val="21"/>
        </w:rPr>
      </w:pPr>
      <w:r>
        <w:rPr>
          <w:rFonts w:ascii="宋体" w:hAnsi="宋体" w:eastAsia="宋体" w:cs="宋体"/>
          <w:sz w:val="21"/>
          <w:szCs w:val="21"/>
        </w:rPr>
        <w:t>必须与</w:t>
      </w:r>
      <w:r>
        <w:rPr>
          <w:rFonts w:ascii="宋体" w:hAnsi="宋体" w:eastAsia="宋体" w:cs="宋体"/>
          <w:sz w:val="21"/>
          <w:szCs w:val="21"/>
          <w:lang w:eastAsia="zh-CN"/>
        </w:rPr>
        <w:t>建设单位</w:t>
      </w:r>
      <w:r>
        <w:rPr>
          <w:rFonts w:ascii="宋体" w:hAnsi="宋体" w:eastAsia="宋体" w:cs="宋体"/>
          <w:sz w:val="21"/>
          <w:szCs w:val="21"/>
        </w:rPr>
        <w:t>，其他</w:t>
      </w:r>
      <w:r>
        <w:rPr>
          <w:rFonts w:ascii="宋体" w:hAnsi="宋体" w:eastAsia="宋体" w:cs="宋体"/>
          <w:sz w:val="21"/>
          <w:szCs w:val="21"/>
          <w:lang w:eastAsia="zh-CN"/>
        </w:rPr>
        <w:t>相关</w:t>
      </w:r>
      <w:r>
        <w:rPr>
          <w:rFonts w:ascii="宋体" w:hAnsi="宋体" w:eastAsia="宋体" w:cs="宋体"/>
          <w:sz w:val="21"/>
          <w:szCs w:val="21"/>
        </w:rPr>
        <w:t>单位人员建立良好的合作关系，严格遵守</w:t>
      </w:r>
      <w:r>
        <w:rPr>
          <w:rFonts w:ascii="宋体" w:hAnsi="宋体" w:eastAsia="宋体" w:cs="宋体"/>
          <w:sz w:val="21"/>
          <w:szCs w:val="21"/>
          <w:lang w:eastAsia="zh-CN"/>
        </w:rPr>
        <w:t>建设单位提出的</w:t>
      </w:r>
      <w:r>
        <w:rPr>
          <w:rFonts w:ascii="宋体" w:hAnsi="宋体" w:eastAsia="宋体" w:cs="宋体"/>
          <w:sz w:val="21"/>
          <w:szCs w:val="21"/>
        </w:rPr>
        <w:t>施工现场管理</w:t>
      </w:r>
      <w:r>
        <w:rPr>
          <w:rFonts w:ascii="宋体" w:hAnsi="宋体" w:eastAsia="宋体" w:cs="宋体"/>
          <w:sz w:val="21"/>
          <w:szCs w:val="21"/>
          <w:lang w:eastAsia="zh-CN"/>
        </w:rPr>
        <w:t>要求</w:t>
      </w:r>
      <w:r>
        <w:rPr>
          <w:rFonts w:ascii="宋体" w:hAnsi="宋体" w:eastAsia="宋体" w:cs="宋体"/>
          <w:sz w:val="21"/>
          <w:szCs w:val="21"/>
        </w:rPr>
        <w:t>。</w:t>
      </w:r>
    </w:p>
    <w:p w14:paraId="064E68D3">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材料管理制度</w:t>
      </w:r>
    </w:p>
    <w:p w14:paraId="4A3380E7">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由专人负责材料管理，工程队施工过程中所有材料领取须填写统一的领料单，并由</w:t>
      </w:r>
      <w:r>
        <w:rPr>
          <w:rFonts w:ascii="宋体" w:hAnsi="宋体" w:eastAsia="宋体" w:cs="宋体"/>
          <w:sz w:val="21"/>
          <w:szCs w:val="21"/>
          <w:lang w:eastAsia="zh-CN"/>
        </w:rPr>
        <w:t>现场项目经理</w:t>
      </w:r>
      <w:r>
        <w:rPr>
          <w:rFonts w:ascii="宋体" w:hAnsi="宋体" w:eastAsia="宋体" w:cs="宋体"/>
          <w:sz w:val="21"/>
          <w:szCs w:val="21"/>
        </w:rPr>
        <w:t>和</w:t>
      </w:r>
      <w:r>
        <w:rPr>
          <w:rFonts w:ascii="宋体" w:hAnsi="宋体" w:eastAsia="宋体" w:cs="宋体"/>
          <w:sz w:val="21"/>
          <w:szCs w:val="21"/>
          <w:lang w:eastAsia="zh-CN"/>
        </w:rPr>
        <w:t>硬件部分负责人</w:t>
      </w:r>
      <w:r>
        <w:rPr>
          <w:rFonts w:ascii="宋体" w:hAnsi="宋体" w:eastAsia="宋体" w:cs="宋体"/>
          <w:sz w:val="21"/>
          <w:szCs w:val="21"/>
        </w:rPr>
        <w:t>签字方可领取，剩于材料需及时退回材料管理员处，由管理员统一管理。</w:t>
      </w:r>
    </w:p>
    <w:p w14:paraId="655A7B8D">
      <w:pPr>
        <w:pStyle w:val="5"/>
        <w:kinsoku/>
        <w:bidi w:val="0"/>
        <w:spacing w:before="120" w:after="120" w:line="360" w:lineRule="auto"/>
        <w:textAlignment w:val="auto"/>
        <w:rPr>
          <w:rFonts w:ascii="宋体" w:hAnsi="宋体" w:eastAsia="宋体" w:cs="宋体"/>
          <w:color w:val="FF0000"/>
          <w:sz w:val="24"/>
          <w:szCs w:val="24"/>
        </w:rPr>
      </w:pPr>
      <w:r>
        <w:rPr>
          <w:rFonts w:eastAsia="宋体" w:cs="宋体"/>
          <w:szCs w:val="24"/>
        </w:rPr>
        <w:t>●</w:t>
      </w:r>
      <w:r>
        <w:rPr>
          <w:rFonts w:ascii="宋体" w:hAnsi="宋体" w:eastAsia="宋体" w:cs="宋体"/>
          <w:szCs w:val="24"/>
        </w:rPr>
        <w:t xml:space="preserve">安全管理制度 </w:t>
      </w:r>
    </w:p>
    <w:p w14:paraId="6E808020">
      <w:pPr>
        <w:kinsoku/>
        <w:bidi w:val="0"/>
        <w:spacing w:line="360" w:lineRule="auto"/>
        <w:ind w:right="0" w:firstLine="480"/>
        <w:textAlignment w:val="auto"/>
        <w:rPr>
          <w:rFonts w:ascii="宋体" w:hAnsi="宋体" w:eastAsia="宋体" w:cs="宋体"/>
          <w:color w:val="000000"/>
          <w:sz w:val="21"/>
          <w:szCs w:val="21"/>
        </w:rPr>
      </w:pPr>
      <w:r>
        <w:rPr>
          <w:rFonts w:ascii="宋体" w:hAnsi="宋体" w:eastAsia="宋体" w:cs="宋体"/>
          <w:color w:val="000000"/>
          <w:sz w:val="21"/>
          <w:szCs w:val="21"/>
        </w:rPr>
        <w:t>加强劳动保护、保证安全施工是施工企业管理的基本原则。安全管理的基本任务是正确贯彻“安全为了生产”、“生产必须安全”的宗旨，建立完善健全的安全施工制度，加强安全检查，开展安全教育，在保证生产的前提下，进行工程施工。为加强施工现场的安全管理工作，确保建设工程的顺利进行，依据国家有关规定及安防工程的特点，我们制定如下制度：</w:t>
      </w:r>
    </w:p>
    <w:p w14:paraId="6707977A">
      <w:pPr>
        <w:pStyle w:val="5"/>
        <w:kinsoku/>
        <w:bidi w:val="0"/>
        <w:spacing w:before="120" w:after="120" w:line="360" w:lineRule="auto"/>
        <w:textAlignment w:val="auto"/>
        <w:rPr>
          <w:rFonts w:ascii="宋体" w:hAnsi="宋体" w:eastAsia="宋体" w:cs="宋体"/>
          <w:szCs w:val="24"/>
        </w:rPr>
      </w:pPr>
      <w:r>
        <w:rPr>
          <w:rFonts w:eastAsia="宋体" w:cs="宋体"/>
          <w:szCs w:val="24"/>
        </w:rPr>
        <w:t>1</w:t>
      </w:r>
      <w:r>
        <w:rPr>
          <w:rFonts w:ascii="宋体" w:hAnsi="宋体" w:eastAsia="宋体" w:cs="宋体"/>
          <w:szCs w:val="24"/>
        </w:rPr>
        <w:t>）安全保证措施日常管理规定</w:t>
      </w:r>
    </w:p>
    <w:p w14:paraId="37DE149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（1）认真贯彻执行安全生产责任制和各项规章制度，同时遵守建设方的各项要求。各种施工机械定期检查，专人操作。  </w:t>
      </w:r>
    </w:p>
    <w:p w14:paraId="0C016AA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（2）施工现场用电，采用三相四线制或单相三线制。机电设备要做好接零（或接地）保护，并加漏电保护开关。  </w:t>
      </w:r>
    </w:p>
    <w:p w14:paraId="1312762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color w:val="000000"/>
          <w:sz w:val="21"/>
          <w:szCs w:val="21"/>
        </w:rPr>
      </w:pPr>
      <w:r>
        <w:rPr>
          <w:rFonts w:ascii="宋体" w:hAnsi="宋体" w:eastAsia="宋体" w:cs="宋体"/>
          <w:sz w:val="21"/>
          <w:szCs w:val="21"/>
        </w:rPr>
        <w:t xml:space="preserve">（3）施工现场成立以项目经理兼任组长、工长值班的施工安全小组，轮流巡查，定期对工地的安全工作情况进行检查。施工现场设有明显的警示宣传标志，并对职工进行施工安全教育。晚上下班或人员离开施工现场，设置足够的安全保障设施，井盖需要保障安全，危险区间应有人监护。 </w:t>
      </w:r>
      <w:r>
        <w:rPr>
          <w:rFonts w:ascii="宋体" w:hAnsi="宋体" w:eastAsia="宋体" w:cs="宋体"/>
          <w:color w:val="000000"/>
          <w:sz w:val="21"/>
          <w:szCs w:val="21"/>
        </w:rPr>
        <w:t xml:space="preserve"> </w:t>
      </w:r>
    </w:p>
    <w:p w14:paraId="7A79D2FD">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（4） 施工现场必须按照“谁施工谁负责”的原则，由公司指定专人负责安全管理工作，并委派专人负责现场巡护。  </w:t>
      </w:r>
    </w:p>
    <w:p w14:paraId="54FFD89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（5）施工现场禁止吸烟，防止火灾。施工现场配置2个手提式灭火器。 </w:t>
      </w:r>
    </w:p>
    <w:p w14:paraId="69E7DB02">
      <w:pPr>
        <w:keepNext w:val="0"/>
        <w:keepLines w:val="0"/>
        <w:pageBreakBefore w:val="0"/>
        <w:widowControl w:val="0"/>
        <w:numPr>
          <w:ilvl w:val="0"/>
          <w:numId w:val="0"/>
        </w:numPr>
        <w:kinsoku/>
        <w:overflowPunct/>
        <w:autoSpaceDE/>
        <w:bidi w:val="0"/>
        <w:snapToGrid/>
        <w:spacing w:line="360" w:lineRule="auto"/>
        <w:ind w:left="0" w:right="0" w:firstLine="420"/>
        <w:textAlignment w:val="auto"/>
        <w:outlineLvl w:val="4"/>
        <w:rPr>
          <w:rFonts w:ascii="宋体" w:hAnsi="宋体" w:eastAsia="宋体" w:cs="宋体"/>
          <w:sz w:val="21"/>
          <w:szCs w:val="21"/>
        </w:rPr>
      </w:pPr>
      <w:r>
        <w:rPr>
          <w:rFonts w:ascii="宋体" w:hAnsi="宋体" w:eastAsia="宋体" w:cs="宋体"/>
          <w:sz w:val="21"/>
          <w:szCs w:val="21"/>
        </w:rPr>
        <w:t xml:space="preserve">（6）遵守劳动法。  </w:t>
      </w:r>
    </w:p>
    <w:p w14:paraId="7CF99B6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（7）电工、焊工从事电气设备安装和电气焊切割、焊接作业时，要做好自身保护措施。要有操作证、用火证。操作前要清除现场附近易燃物，配备防火人员和灭火工具，非电工不准乱拉电线和维修电器设备。  </w:t>
      </w:r>
    </w:p>
    <w:p w14:paraId="3C2CF110">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（8）施工材料的存放、保管，应符合防火安全要求，并应用非燃性材料支搭。易燃易爆物品应选择专门储存地点，分类单独存放，保持通风。不准在施工现场以及储存库房内调配油漆等易燃物。  </w:t>
      </w:r>
    </w:p>
    <w:p w14:paraId="315E908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（9）施工现场从事电焊等作业时，作业间距不应小于5米。电、气焊动火不准与喷漆、木工等易燃工序在同时间、同部位上下交叉作业。从事油漆粉刷等危险作业工序时，要有具体的防火措施。  </w:t>
      </w:r>
    </w:p>
    <w:p w14:paraId="0A002FE5">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10）施工中必须按规定要求支搭脚手架。梯子和脚手架必须稳固、结实。施工现场的开关箱、配电箱、开关插座、配电线路必须按规范要求架设；使用手持电动工具，必须按规定选接漏电保护装置和安全电压，移动式照明灯具必须符合安全规范。  </w:t>
      </w:r>
    </w:p>
    <w:p w14:paraId="45341B72">
      <w:pPr>
        <w:keepNext w:val="0"/>
        <w:keepLines w:val="0"/>
        <w:pageBreakBefore w:val="0"/>
        <w:widowControl w:val="0"/>
        <w:numPr>
          <w:ilvl w:val="0"/>
          <w:numId w:val="0"/>
        </w:numPr>
        <w:kinsoku/>
        <w:overflowPunct/>
        <w:autoSpaceDE/>
        <w:bidi w:val="0"/>
        <w:snapToGrid/>
        <w:spacing w:line="360" w:lineRule="auto"/>
        <w:ind w:left="0" w:right="0" w:firstLine="420"/>
        <w:textAlignment w:val="auto"/>
        <w:outlineLvl w:val="4"/>
        <w:rPr>
          <w:rFonts w:ascii="宋体" w:hAnsi="宋体" w:eastAsia="宋体" w:cs="宋体"/>
          <w:sz w:val="21"/>
          <w:szCs w:val="21"/>
        </w:rPr>
      </w:pPr>
      <w:r>
        <w:rPr>
          <w:rFonts w:ascii="宋体" w:hAnsi="宋体" w:eastAsia="宋体" w:cs="宋体"/>
          <w:sz w:val="21"/>
          <w:szCs w:val="21"/>
        </w:rPr>
        <w:t xml:space="preserve">（11）高空作业人员，必须系好安全带。 </w:t>
      </w:r>
    </w:p>
    <w:p w14:paraId="0C4F83D7">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（12）施工开挖破土必须经过评估审批，高度注意天然气、地下电缆光缆的设施安全保护。并备应急预案措施。 </w:t>
      </w:r>
    </w:p>
    <w:p w14:paraId="5CBAE773">
      <w:pPr>
        <w:pStyle w:val="410"/>
        <w:kinsoku/>
        <w:bidi w:val="0"/>
        <w:spacing w:line="360" w:lineRule="auto"/>
        <w:textAlignment w:val="auto"/>
        <w:rPr>
          <w:rFonts w:ascii="宋体" w:hAnsi="宋体" w:eastAsia="宋体" w:cs="宋体"/>
          <w:sz w:val="21"/>
          <w:szCs w:val="21"/>
        </w:rPr>
      </w:pPr>
    </w:p>
    <w:p w14:paraId="7C1BBD02">
      <w:pPr>
        <w:pStyle w:val="5"/>
        <w:kinsoku/>
        <w:bidi w:val="0"/>
        <w:spacing w:before="120" w:after="120" w:line="360" w:lineRule="auto"/>
        <w:textAlignment w:val="auto"/>
        <w:rPr>
          <w:rFonts w:ascii="宋体" w:hAnsi="宋体" w:eastAsia="宋体" w:cs="宋体"/>
          <w:szCs w:val="24"/>
        </w:rPr>
      </w:pPr>
      <w:r>
        <w:rPr>
          <w:rFonts w:eastAsia="宋体" w:cs="宋体"/>
          <w:szCs w:val="24"/>
        </w:rPr>
        <w:t>2</w:t>
      </w:r>
      <w:r>
        <w:rPr>
          <w:rFonts w:ascii="宋体" w:hAnsi="宋体" w:eastAsia="宋体" w:cs="宋体"/>
          <w:szCs w:val="24"/>
        </w:rPr>
        <w:t>）施工现场安全制度</w:t>
      </w:r>
    </w:p>
    <w:p w14:paraId="5EB31846">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必须严格按照国家规定的安全生产和劳动保护的政策法令及规章制度进行施工；</w:t>
      </w:r>
    </w:p>
    <w:p w14:paraId="461FF0A1">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施工现场必须设立专职安全员，根据规范要求制定现场安全制度，监督施工人员按照安全制度进行现场施工；</w:t>
      </w:r>
    </w:p>
    <w:p w14:paraId="12E867CB">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4"/>
        <w:rPr>
          <w:rFonts w:ascii="宋体" w:hAnsi="宋体" w:eastAsia="宋体" w:cs="宋体"/>
          <w:sz w:val="21"/>
          <w:szCs w:val="21"/>
          <w:lang w:val="en-US" w:eastAsia="zh-CN"/>
        </w:rPr>
      </w:pPr>
      <w:r>
        <w:rPr>
          <w:rFonts w:ascii="宋体" w:hAnsi="宋体" w:eastAsia="宋体" w:cs="宋体"/>
          <w:sz w:val="21"/>
          <w:szCs w:val="21"/>
          <w:lang w:val="en-US" w:eastAsia="zh-CN"/>
        </w:rPr>
        <w:t>3、进入施工现场必须带好安全帽，正确使用个人防护用品；</w:t>
      </w:r>
    </w:p>
    <w:p w14:paraId="09524C02">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1"/>
      </w:pPr>
      <w:r>
        <w:rPr>
          <w:rFonts w:ascii="宋体" w:hAnsi="宋体" w:eastAsia="宋体" w:cs="宋体"/>
          <w:sz w:val="21"/>
          <w:szCs w:val="21"/>
          <w:lang w:val="en-US" w:eastAsia="zh-CN"/>
        </w:rPr>
        <w:t>4、3米以上的高空作业，无安全保护设施的，必须系好安全带；</w:t>
      </w:r>
    </w:p>
    <w:p w14:paraId="57E08E3D">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2"/>
        <w:rPr>
          <w:rFonts w:ascii="宋体" w:hAnsi="宋体" w:eastAsia="宋体" w:cs="宋体"/>
          <w:sz w:val="21"/>
          <w:szCs w:val="21"/>
        </w:rPr>
      </w:pPr>
      <w:r>
        <w:rPr>
          <w:rFonts w:ascii="宋体" w:hAnsi="宋体" w:eastAsia="宋体" w:cs="宋体"/>
          <w:sz w:val="21"/>
          <w:szCs w:val="21"/>
          <w:lang w:val="en-US" w:eastAsia="zh-CN"/>
        </w:rPr>
        <w:t>5、</w:t>
      </w:r>
      <w:r>
        <w:rPr>
          <w:rFonts w:ascii="宋体" w:hAnsi="宋体" w:eastAsia="宋体" w:cs="宋体"/>
          <w:sz w:val="21"/>
          <w:szCs w:val="21"/>
        </w:rPr>
        <w:t>高空作业时，禁止往下乱扔任何东西；</w:t>
      </w:r>
    </w:p>
    <w:p w14:paraId="66DEAE4A">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6、</w:t>
      </w:r>
      <w:r>
        <w:rPr>
          <w:rFonts w:ascii="宋体" w:hAnsi="宋体" w:eastAsia="宋体" w:cs="宋体"/>
          <w:sz w:val="21"/>
          <w:szCs w:val="21"/>
        </w:rPr>
        <w:t>使用各种电动机械设备，必须有可靠的安全接地和防雷装置，手持电动设备必须装配触（漏）电保护器；</w:t>
      </w:r>
    </w:p>
    <w:p w14:paraId="573322FB">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7、</w:t>
      </w:r>
      <w:r>
        <w:rPr>
          <w:rFonts w:ascii="宋体" w:hAnsi="宋体" w:eastAsia="宋体" w:cs="宋体"/>
          <w:sz w:val="21"/>
          <w:szCs w:val="21"/>
        </w:rPr>
        <w:t>电气和专用设备的操作人员必须持证上岗，无证人员，不得使用机电设备；</w:t>
      </w:r>
    </w:p>
    <w:p w14:paraId="7C18E645">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8、</w:t>
      </w:r>
      <w:r>
        <w:rPr>
          <w:rFonts w:ascii="宋体" w:hAnsi="宋体" w:eastAsia="宋体" w:cs="宋体"/>
          <w:sz w:val="21"/>
          <w:szCs w:val="21"/>
        </w:rPr>
        <w:t>夜间施工必须有足够的照明，沟、槽、坑、洞及危险设施必须有红色示警灯；</w:t>
      </w:r>
    </w:p>
    <w:p w14:paraId="66DD8E6C">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9、</w:t>
      </w:r>
      <w:r>
        <w:rPr>
          <w:rFonts w:ascii="宋体" w:hAnsi="宋体" w:eastAsia="宋体" w:cs="宋体"/>
          <w:sz w:val="21"/>
          <w:szCs w:val="21"/>
        </w:rPr>
        <w:t>施工人员应具有以下的安全技术知识：掌握各种事故的急救方法；了解各种电器设备的操作、使用方法；熟悉各种接地保护作用及保护方法；掌握高空作业的保护方法和要求。</w:t>
      </w:r>
    </w:p>
    <w:p w14:paraId="326595C8">
      <w:pPr>
        <w:pStyle w:val="5"/>
        <w:kinsoku/>
        <w:bidi w:val="0"/>
        <w:spacing w:before="120" w:after="120" w:line="360" w:lineRule="auto"/>
        <w:textAlignment w:val="auto"/>
        <w:rPr>
          <w:rFonts w:ascii="宋体" w:hAnsi="宋体" w:eastAsia="宋体" w:cs="宋体"/>
          <w:szCs w:val="24"/>
        </w:rPr>
      </w:pPr>
      <w:r>
        <w:rPr>
          <w:rFonts w:eastAsia="宋体" w:cs="宋体"/>
          <w:szCs w:val="24"/>
        </w:rPr>
        <w:t>3</w:t>
      </w:r>
      <w:r>
        <w:rPr>
          <w:rFonts w:ascii="宋体" w:hAnsi="宋体" w:eastAsia="宋体" w:cs="宋体"/>
          <w:szCs w:val="24"/>
        </w:rPr>
        <w:t>）安全检查制度</w:t>
      </w:r>
    </w:p>
    <w:p w14:paraId="4BBBB56A">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安全检查制度是预防安全事故的重要措施，主要内容有：</w:t>
      </w:r>
    </w:p>
    <w:p w14:paraId="59378695">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采用定期检查和突击检查的方法加强安全管理；</w:t>
      </w:r>
    </w:p>
    <w:p w14:paraId="1E71BB09">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针对高空作业、电气设备操作人员等专项作业人员进行检查；</w:t>
      </w:r>
    </w:p>
    <w:p w14:paraId="1951BC2C">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3、</w:t>
      </w:r>
      <w:r>
        <w:rPr>
          <w:rFonts w:ascii="宋体" w:hAnsi="宋体" w:eastAsia="宋体" w:cs="宋体"/>
          <w:sz w:val="21"/>
          <w:szCs w:val="21"/>
        </w:rPr>
        <w:t>季节性检查，如防寒、防暑、防潮、防霉、防洪等检查；</w:t>
      </w:r>
    </w:p>
    <w:p w14:paraId="026183E3">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4、</w:t>
      </w:r>
      <w:r>
        <w:rPr>
          <w:rFonts w:ascii="宋体" w:hAnsi="宋体" w:eastAsia="宋体" w:cs="宋体"/>
          <w:sz w:val="21"/>
          <w:szCs w:val="21"/>
        </w:rPr>
        <w:t>防火及安全检查。</w:t>
      </w:r>
    </w:p>
    <w:p w14:paraId="742BC972">
      <w:pPr>
        <w:pStyle w:val="5"/>
        <w:kinsoku/>
        <w:bidi w:val="0"/>
        <w:spacing w:before="120" w:after="120" w:line="360" w:lineRule="auto"/>
        <w:textAlignment w:val="auto"/>
        <w:rPr>
          <w:rFonts w:ascii="宋体" w:hAnsi="宋体" w:eastAsia="宋体" w:cs="宋体"/>
          <w:szCs w:val="24"/>
        </w:rPr>
      </w:pPr>
      <w:r>
        <w:rPr>
          <w:rFonts w:eastAsia="宋体" w:cs="宋体"/>
          <w:szCs w:val="24"/>
        </w:rPr>
        <w:t>4</w:t>
      </w:r>
      <w:r>
        <w:rPr>
          <w:rFonts w:ascii="宋体" w:hAnsi="宋体" w:eastAsia="宋体" w:cs="宋体"/>
          <w:szCs w:val="24"/>
        </w:rPr>
        <w:t>）安全教育制度</w:t>
      </w:r>
    </w:p>
    <w:p w14:paraId="0149795B">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安全教育是提高职工安全施工作业意识的重要方法，必须经常有针对性地对职工进行安全施工作业教育。安全教育的内容有：</w:t>
      </w:r>
    </w:p>
    <w:p w14:paraId="77F0D9F8">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进入施工现场前的现场安全教育；</w:t>
      </w:r>
    </w:p>
    <w:p w14:paraId="0AAC8AB7">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电气设备操作人员的岗位培训；</w:t>
      </w:r>
    </w:p>
    <w:p w14:paraId="54AA82B4">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3、</w:t>
      </w:r>
      <w:r>
        <w:rPr>
          <w:rFonts w:ascii="宋体" w:hAnsi="宋体" w:eastAsia="宋体" w:cs="宋体"/>
          <w:sz w:val="21"/>
          <w:szCs w:val="21"/>
        </w:rPr>
        <w:t>新设备的安全使用培训。</w:t>
      </w:r>
    </w:p>
    <w:p w14:paraId="43B120E2">
      <w:pPr>
        <w:pStyle w:val="5"/>
        <w:kinsoku/>
        <w:bidi w:val="0"/>
        <w:spacing w:before="120" w:after="120" w:line="360" w:lineRule="auto"/>
        <w:textAlignment w:val="auto"/>
        <w:rPr>
          <w:rFonts w:ascii="宋体" w:hAnsi="宋体" w:eastAsia="宋体" w:cs="宋体"/>
          <w:szCs w:val="24"/>
        </w:rPr>
      </w:pPr>
      <w:r>
        <w:rPr>
          <w:rFonts w:eastAsia="宋体" w:cs="宋体"/>
          <w:szCs w:val="24"/>
        </w:rPr>
        <w:t>5</w:t>
      </w:r>
      <w:r>
        <w:rPr>
          <w:rFonts w:ascii="宋体" w:hAnsi="宋体" w:eastAsia="宋体" w:cs="宋体"/>
          <w:szCs w:val="24"/>
        </w:rPr>
        <w:t>）事故报告制度</w:t>
      </w:r>
    </w:p>
    <w:p w14:paraId="1971C37D">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如果现场发生重大安全、质量事故，现场主管必须立即项目经理，项目经理立即报告相关部门、监理工程师和</w:t>
      </w:r>
      <w:r>
        <w:rPr>
          <w:rFonts w:ascii="宋体" w:hAnsi="宋体" w:eastAsia="宋体" w:cs="宋体"/>
          <w:sz w:val="21"/>
          <w:szCs w:val="21"/>
          <w:lang w:eastAsia="zh-CN"/>
        </w:rPr>
        <w:t>建设单位</w:t>
      </w:r>
      <w:r>
        <w:rPr>
          <w:rFonts w:ascii="宋体" w:hAnsi="宋体" w:eastAsia="宋体" w:cs="宋体"/>
          <w:sz w:val="21"/>
          <w:szCs w:val="21"/>
        </w:rPr>
        <w:t>，并在2 小时内将事故详细情况书面速报监理工程师和</w:t>
      </w:r>
      <w:r>
        <w:rPr>
          <w:rFonts w:ascii="宋体" w:hAnsi="宋体" w:eastAsia="宋体" w:cs="宋体"/>
          <w:sz w:val="21"/>
          <w:szCs w:val="21"/>
          <w:lang w:eastAsia="zh-CN"/>
        </w:rPr>
        <w:t>建设单位</w:t>
      </w:r>
      <w:r>
        <w:rPr>
          <w:rFonts w:ascii="宋体" w:hAnsi="宋体" w:eastAsia="宋体" w:cs="宋体"/>
          <w:sz w:val="21"/>
          <w:szCs w:val="21"/>
        </w:rPr>
        <w:t>。如果现场发生一般安全、质量事故，我方在3 天内将事故详细情况书面报告监理工程师和</w:t>
      </w:r>
      <w:r>
        <w:rPr>
          <w:rFonts w:ascii="宋体" w:hAnsi="宋体" w:eastAsia="宋体" w:cs="宋体"/>
          <w:sz w:val="21"/>
          <w:szCs w:val="21"/>
          <w:lang w:eastAsia="zh-CN"/>
        </w:rPr>
        <w:t>建设单位</w:t>
      </w:r>
      <w:r>
        <w:rPr>
          <w:rFonts w:ascii="宋体" w:hAnsi="宋体" w:eastAsia="宋体" w:cs="宋体"/>
          <w:sz w:val="21"/>
          <w:szCs w:val="21"/>
        </w:rPr>
        <w:t>。如果现场（包括临时道路）发生重大交通事故，项目经理除尽快报告相关部门、监理工程师和</w:t>
      </w:r>
      <w:r>
        <w:rPr>
          <w:rFonts w:ascii="宋体" w:hAnsi="宋体" w:eastAsia="宋体" w:cs="宋体"/>
          <w:sz w:val="21"/>
          <w:szCs w:val="21"/>
          <w:lang w:eastAsia="zh-CN"/>
        </w:rPr>
        <w:t>建设单位</w:t>
      </w:r>
      <w:r>
        <w:rPr>
          <w:rFonts w:ascii="宋体" w:hAnsi="宋体" w:eastAsia="宋体" w:cs="宋体"/>
          <w:sz w:val="21"/>
          <w:szCs w:val="21"/>
        </w:rPr>
        <w:t>此外，应采取措施，负责保护好事故现场。</w:t>
      </w:r>
    </w:p>
    <w:p w14:paraId="74063099">
      <w:pPr>
        <w:pStyle w:val="410"/>
        <w:kinsoku/>
        <w:bidi w:val="0"/>
        <w:spacing w:line="360" w:lineRule="auto"/>
        <w:textAlignment w:val="auto"/>
        <w:rPr>
          <w:rFonts w:ascii="宋体" w:hAnsi="宋体" w:eastAsia="宋体" w:cs="宋体"/>
          <w:color w:val="FF0000"/>
          <w:sz w:val="21"/>
          <w:szCs w:val="21"/>
        </w:rPr>
      </w:pPr>
      <w:r>
        <w:rPr>
          <w:rFonts w:ascii="宋体" w:hAnsi="宋体" w:eastAsia="宋体" w:cs="宋体"/>
          <w:sz w:val="21"/>
          <w:szCs w:val="21"/>
        </w:rPr>
        <w:t>对于发生的事故应立即组织调查，查明事故原因，总结经验教训，制定相应防范措施。对违反安全制度造成事故的人员进行处理。</w:t>
      </w:r>
    </w:p>
    <w:p w14:paraId="23C950F6">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eastAsia="zh-CN"/>
        </w:rPr>
      </w:pPr>
      <w:r>
        <w:rPr>
          <w:rFonts w:ascii="宋体" w:hAnsi="宋体" w:eastAsia="宋体" w:cs="宋体"/>
          <w:b/>
          <w:sz w:val="24"/>
          <w:szCs w:val="24"/>
          <w:lang w:val="en-US" w:eastAsia="zh-CN"/>
        </w:rPr>
        <w:t>2</w:t>
      </w:r>
      <w:r>
        <w:rPr>
          <w:rFonts w:ascii="宋体" w:hAnsi="宋体" w:eastAsia="宋体" w:cs="宋体"/>
          <w:b/>
          <w:sz w:val="24"/>
          <w:szCs w:val="24"/>
          <w:lang w:eastAsia="zh-CN"/>
        </w:rPr>
        <w:t>.5.8项目管理机制</w:t>
      </w:r>
    </w:p>
    <w:p w14:paraId="60CF351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为适应本工程施工需要，设立工程项目经理部，实行项目经理负责制。公司各职能部门服务于项目经理部，项目经理负责对工程各生产要素进行优化配置，全权处理与工程有关的一切事务。公司与项目经理部之间除了采用电话通讯和传真方式外，本工程还将采用计算机网络系统方式联系。</w:t>
      </w:r>
    </w:p>
    <w:p w14:paraId="70CB47BB">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2.5.9施工项目的高效运作机制</w:t>
      </w:r>
    </w:p>
    <w:p w14:paraId="5377B79B">
      <w:pPr>
        <w:pStyle w:val="5"/>
        <w:numPr>
          <w:ilvl w:val="0"/>
          <w:numId w:val="0"/>
        </w:numPr>
        <w:kinsoku/>
        <w:bidi w:val="0"/>
        <w:spacing w:before="120" w:after="120" w:line="360" w:lineRule="auto"/>
        <w:ind w:left="0" w:right="0" w:firstLine="422"/>
        <w:textAlignment w:val="auto"/>
        <w:outlineLvl w:val="5"/>
        <w:rPr>
          <w:rFonts w:ascii="宋体" w:hAnsi="宋体" w:eastAsia="宋体" w:cs="宋体"/>
          <w:sz w:val="21"/>
          <w:szCs w:val="21"/>
        </w:rPr>
      </w:pPr>
      <w:r>
        <w:rPr>
          <w:rFonts w:ascii="宋体" w:hAnsi="宋体" w:eastAsia="宋体" w:cs="宋体"/>
          <w:sz w:val="21"/>
          <w:szCs w:val="21"/>
        </w:rPr>
        <w:t>明确项目部的责、权、利</w:t>
      </w:r>
    </w:p>
    <w:p w14:paraId="24ECB894">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w:t>
      </w:r>
      <w:r>
        <w:rPr>
          <w:rFonts w:ascii="宋体" w:hAnsi="宋体" w:eastAsia="宋体" w:cs="宋体"/>
          <w:sz w:val="21"/>
          <w:szCs w:val="21"/>
          <w:lang w:eastAsia="zh-CN"/>
        </w:rPr>
        <w:t>、</w:t>
      </w:r>
      <w:r>
        <w:rPr>
          <w:rFonts w:ascii="宋体" w:hAnsi="宋体" w:eastAsia="宋体" w:cs="宋体"/>
          <w:sz w:val="21"/>
          <w:szCs w:val="21"/>
        </w:rPr>
        <w:t>根据项目部的工作实际，具体明确每个项目管理人员的责、权、利，使全体管理人员有条不紊，紧张有序地开展工作，从而较大幅度提高项目经理部的工作效率。有效促进管理整体实力的强化，使项目管理班子有更多的精力和时间来分析运筹较为复杂的环节，做到项目整体下活一盘棋。</w:t>
      </w:r>
    </w:p>
    <w:p w14:paraId="73683894">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lang w:eastAsia="zh-CN"/>
        </w:rPr>
        <w:t>、</w:t>
      </w:r>
      <w:r>
        <w:rPr>
          <w:rFonts w:ascii="宋体" w:hAnsi="宋体" w:eastAsia="宋体" w:cs="宋体"/>
          <w:sz w:val="21"/>
          <w:szCs w:val="21"/>
        </w:rPr>
        <w:t>项目经理全权处理本工程施工过程中的一切事务，并享有人事组阁权、劳动力选择权、材料采购权以及资金使用权。</w:t>
      </w:r>
    </w:p>
    <w:p w14:paraId="211E5BF6">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lang w:eastAsia="zh-CN"/>
        </w:rPr>
        <w:t>、</w:t>
      </w:r>
      <w:r>
        <w:rPr>
          <w:rFonts w:ascii="宋体" w:hAnsi="宋体" w:eastAsia="宋体" w:cs="宋体"/>
          <w:sz w:val="21"/>
          <w:szCs w:val="21"/>
        </w:rPr>
        <w:t>项目部设本工程资金专用帐户，项目上的一切开支由</w:t>
      </w:r>
      <w:r>
        <w:rPr>
          <w:rFonts w:ascii="宋体" w:hAnsi="宋体" w:eastAsia="宋体" w:cs="宋体"/>
          <w:sz w:val="21"/>
          <w:szCs w:val="21"/>
          <w:lang w:eastAsia="zh-CN"/>
        </w:rPr>
        <w:t>现场</w:t>
      </w:r>
      <w:r>
        <w:rPr>
          <w:rFonts w:ascii="宋体" w:hAnsi="宋体" w:eastAsia="宋体" w:cs="宋体"/>
          <w:sz w:val="21"/>
          <w:szCs w:val="21"/>
        </w:rPr>
        <w:t>项目经理签字后方能支付；</w:t>
      </w:r>
      <w:r>
        <w:rPr>
          <w:rFonts w:ascii="宋体" w:hAnsi="宋体" w:eastAsia="宋体" w:cs="宋体"/>
          <w:sz w:val="21"/>
          <w:szCs w:val="21"/>
          <w:lang w:eastAsia="zh-CN"/>
        </w:rPr>
        <w:t>现场</w:t>
      </w:r>
      <w:r>
        <w:rPr>
          <w:rFonts w:ascii="宋体" w:hAnsi="宋体" w:eastAsia="宋体" w:cs="宋体"/>
          <w:sz w:val="21"/>
          <w:szCs w:val="21"/>
        </w:rPr>
        <w:t>项目经理有权奖罚管理人员及施工班组。</w:t>
      </w:r>
    </w:p>
    <w:p w14:paraId="65890DCB">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w:t>
      </w:r>
      <w:r>
        <w:rPr>
          <w:rFonts w:ascii="宋体" w:hAnsi="宋体" w:eastAsia="宋体" w:cs="宋体"/>
          <w:sz w:val="21"/>
          <w:szCs w:val="21"/>
          <w:lang w:eastAsia="zh-CN"/>
        </w:rPr>
        <w:t>、</w:t>
      </w:r>
      <w:r>
        <w:rPr>
          <w:rFonts w:ascii="宋体" w:hAnsi="宋体" w:eastAsia="宋体" w:cs="宋体"/>
          <w:sz w:val="21"/>
          <w:szCs w:val="21"/>
        </w:rPr>
        <w:t>为加强竞争机制，本项目部的管理人员均受聘于项目经理，并与项目经理签订工作合同，项目经理有权按合同要求解聘不称职的管理人员及施工班组。</w:t>
      </w:r>
    </w:p>
    <w:p w14:paraId="2E45496D">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w:t>
      </w:r>
      <w:r>
        <w:rPr>
          <w:rFonts w:ascii="宋体" w:hAnsi="宋体" w:eastAsia="宋体" w:cs="宋体"/>
          <w:sz w:val="21"/>
          <w:szCs w:val="21"/>
          <w:lang w:eastAsia="zh-CN"/>
        </w:rPr>
        <w:t>、</w:t>
      </w:r>
      <w:r>
        <w:rPr>
          <w:rFonts w:ascii="宋体" w:hAnsi="宋体" w:eastAsia="宋体" w:cs="宋体"/>
          <w:sz w:val="21"/>
          <w:szCs w:val="21"/>
        </w:rPr>
        <w:t>项目所需的材料、机械设备、周转材料由项目部按工程进度自行配制。</w:t>
      </w:r>
    </w:p>
    <w:p w14:paraId="5BD0BC7A">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w:t>
      </w:r>
      <w:r>
        <w:rPr>
          <w:rFonts w:ascii="宋体" w:hAnsi="宋体" w:eastAsia="宋体" w:cs="宋体"/>
          <w:sz w:val="21"/>
          <w:szCs w:val="21"/>
          <w:lang w:eastAsia="zh-CN"/>
        </w:rPr>
        <w:t>、</w:t>
      </w:r>
      <w:r>
        <w:rPr>
          <w:rFonts w:ascii="宋体" w:hAnsi="宋体" w:eastAsia="宋体" w:cs="宋体"/>
          <w:sz w:val="21"/>
          <w:szCs w:val="21"/>
        </w:rPr>
        <w:t>项目部在施工中实行全面质量管理。组织好各工种、各专业的施工协调配合，实现决策准、指挥灵、落实快的工作方针。确保工程按照既定质量、进度目标交付使用。</w:t>
      </w:r>
    </w:p>
    <w:p w14:paraId="3C40348F">
      <w:pPr>
        <w:pStyle w:val="5"/>
        <w:kinsoku/>
        <w:bidi w:val="0"/>
        <w:spacing w:before="120" w:after="120" w:line="360" w:lineRule="auto"/>
        <w:ind w:right="0" w:firstLine="422"/>
        <w:textAlignment w:val="auto"/>
        <w:rPr>
          <w:rFonts w:ascii="宋体" w:hAnsi="宋体" w:eastAsia="宋体" w:cs="宋体"/>
          <w:sz w:val="21"/>
          <w:szCs w:val="21"/>
        </w:rPr>
      </w:pPr>
      <w:r>
        <w:rPr>
          <w:rFonts w:ascii="宋体" w:hAnsi="宋体" w:eastAsia="宋体" w:cs="宋体"/>
          <w:sz w:val="21"/>
          <w:szCs w:val="21"/>
        </w:rPr>
        <w:t>树企业形象，创优良工程</w:t>
      </w:r>
    </w:p>
    <w:p w14:paraId="6F3D9F03">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优良工程是由施工管理的全过程及各分部分项工程质量精细的程序组成的。同时职业道德也是优良不可分割的重要部分。为此本项目将建立“职业道德考核机制”，并在项目中大力推广和运用，具体作法是将考核标准具体落实到人头并与他们的收入直接挂钩，以形成自觉抵制施工质量和材料质量的以次充好、偷工减料、弄虚作假等不良行为，实施用户满意工程。</w:t>
      </w:r>
    </w:p>
    <w:p w14:paraId="4776B0BF">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w:t>
      </w:r>
      <w:r>
        <w:rPr>
          <w:rFonts w:eastAsia="宋体" w:cs="宋体"/>
          <w:sz w:val="21"/>
          <w:szCs w:val="21"/>
          <w:lang w:eastAsia="zh-CN"/>
        </w:rPr>
        <w:t>建设单位</w:t>
      </w:r>
      <w:r>
        <w:rPr>
          <w:rFonts w:ascii="宋体" w:hAnsi="宋体" w:eastAsia="宋体" w:cs="宋体"/>
          <w:sz w:val="21"/>
          <w:szCs w:val="21"/>
        </w:rPr>
        <w:t>的配合措施</w:t>
      </w:r>
    </w:p>
    <w:p w14:paraId="6D9EC31F">
      <w:pPr>
        <w:pStyle w:val="14"/>
        <w:bidi w:val="0"/>
      </w:pPr>
      <w:r>
        <w:t>1</w:t>
      </w:r>
      <w:r>
        <w:rPr>
          <w:lang w:eastAsia="zh-CN"/>
        </w:rPr>
        <w:t>、</w:t>
      </w:r>
      <w:r>
        <w:t>用</w:t>
      </w:r>
      <w:r>
        <w:rPr>
          <w:lang w:eastAsia="zh-CN"/>
        </w:rPr>
        <w:t>建设单位</w:t>
      </w:r>
      <w:r>
        <w:t>在工程上起主导作用，为</w:t>
      </w:r>
      <w:r>
        <w:rPr>
          <w:lang w:eastAsia="zh-CN"/>
        </w:rPr>
        <w:t>建设单位</w:t>
      </w:r>
      <w:r>
        <w:t>服务是本公司永远追求的目标。本公司将在整个工程施工过程中，全面了解用户的需求，掌握为</w:t>
      </w:r>
      <w:r>
        <w:rPr>
          <w:lang w:eastAsia="zh-CN"/>
        </w:rPr>
        <w:t>建设单位</w:t>
      </w:r>
      <w:r>
        <w:t>服务的内容，达到为</w:t>
      </w:r>
      <w:r>
        <w:rPr>
          <w:lang w:eastAsia="zh-CN"/>
        </w:rPr>
        <w:t>建设单位</w:t>
      </w:r>
      <w:r>
        <w:t>服务的效果和目的，最终实现工程项目的综合目标。</w:t>
      </w:r>
    </w:p>
    <w:p w14:paraId="03762494">
      <w:pPr>
        <w:pStyle w:val="14"/>
        <w:bidi w:val="0"/>
      </w:pPr>
      <w:r>
        <w:t>2</w:t>
      </w:r>
      <w:r>
        <w:rPr>
          <w:lang w:eastAsia="zh-CN"/>
        </w:rPr>
        <w:t>、</w:t>
      </w:r>
      <w:r>
        <w:t>工程实设备、材料、器具，均主动向</w:t>
      </w:r>
      <w:r>
        <w:rPr>
          <w:lang w:eastAsia="zh-CN"/>
        </w:rPr>
        <w:t>建设单位</w:t>
      </w:r>
      <w:r>
        <w:t>提交产品合格证或质保书。</w:t>
      </w:r>
    </w:p>
    <w:p w14:paraId="106EABDA">
      <w:pPr>
        <w:pStyle w:val="14"/>
        <w:bidi w:val="0"/>
        <w:ind w:right="0"/>
        <w:rPr>
          <w:rFonts w:cs="Times New Roman"/>
          <w:lang w:eastAsia="zh-CN"/>
        </w:rPr>
      </w:pPr>
      <w:r>
        <w:rPr>
          <w:rFonts w:cs="Times New Roman"/>
          <w:lang w:eastAsia="zh-CN"/>
        </w:rPr>
        <w:t>3、编制的施工组织设计和进度计划等文件及时提交给建设单位，以便建设单位及时进行审查。</w:t>
      </w:r>
    </w:p>
    <w:p w14:paraId="72FD0E13">
      <w:pPr>
        <w:pStyle w:val="14"/>
        <w:bidi w:val="0"/>
        <w:ind w:right="0"/>
        <w:rPr>
          <w:rFonts w:cs="Times New Roman"/>
          <w:lang w:eastAsia="zh-CN"/>
        </w:rPr>
      </w:pPr>
      <w:r>
        <w:rPr>
          <w:rFonts w:cs="Times New Roman"/>
          <w:lang w:eastAsia="zh-CN"/>
        </w:rPr>
        <w:t>4、在施工全过程中，严格按照经建设单位批准的“施工组织设计”进行工程质量管理。</w:t>
      </w:r>
    </w:p>
    <w:p w14:paraId="070089AD">
      <w:pPr>
        <w:pStyle w:val="14"/>
        <w:bidi w:val="0"/>
        <w:ind w:right="0"/>
        <w:rPr>
          <w:rFonts w:cs="Times New Roman"/>
          <w:lang w:eastAsia="zh-CN"/>
        </w:rPr>
      </w:pPr>
      <w:r>
        <w:rPr>
          <w:rFonts w:cs="Times New Roman"/>
          <w:lang w:eastAsia="zh-CN"/>
        </w:rPr>
        <w:t>5、积极邀请建设单位对工程施工过程进行检查，各分部分项工程的验收工作提前通知建设单位，对提出的问题督促施工人员坚决整改，绝不姑息。</w:t>
      </w:r>
    </w:p>
    <w:p w14:paraId="05A1362B">
      <w:pPr>
        <w:pStyle w:val="14"/>
        <w:bidi w:val="0"/>
        <w:ind w:right="0"/>
        <w:rPr>
          <w:rFonts w:cs="Times New Roman"/>
          <w:lang w:eastAsia="zh-CN"/>
        </w:rPr>
      </w:pPr>
      <w:r>
        <w:rPr>
          <w:rFonts w:cs="Times New Roman"/>
          <w:lang w:eastAsia="zh-CN"/>
        </w:rPr>
        <w:t>6、对图纸中未有明确的部位和作法，与建设单位取得一致意见，征得同意后，及时通知建设单位，以技术核定单形式加以确定，不得擅自处理。</w:t>
      </w:r>
    </w:p>
    <w:p w14:paraId="6041B4F5">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做好与监理的配合措施</w:t>
      </w:r>
    </w:p>
    <w:p w14:paraId="7E7D8243">
      <w:pPr>
        <w:pStyle w:val="14"/>
        <w:bidi w:val="0"/>
        <w:ind w:right="0"/>
        <w:rPr>
          <w:rFonts w:cs="Times New Roman"/>
          <w:lang w:eastAsia="zh-CN"/>
        </w:rPr>
      </w:pPr>
      <w:r>
        <w:rPr>
          <w:rFonts w:cs="Times New Roman"/>
          <w:lang w:eastAsia="zh-CN"/>
        </w:rPr>
        <w:t>监理公司的介入体现了建设工程的进步，为配合搞好本工程监理工作，按期、保质、高效、安全的完成本工程的建设任务，承全面遵守监理工作要求。</w:t>
      </w:r>
    </w:p>
    <w:p w14:paraId="4685215B">
      <w:pPr>
        <w:pStyle w:val="14"/>
        <w:bidi w:val="0"/>
        <w:ind w:right="0"/>
        <w:rPr>
          <w:rFonts w:cs="Times New Roman"/>
          <w:lang w:eastAsia="zh-CN"/>
        </w:rPr>
      </w:pPr>
      <w:r>
        <w:rPr>
          <w:rFonts w:cs="Times New Roman"/>
          <w:lang w:eastAsia="zh-CN"/>
        </w:rPr>
        <w:t>1、监理公司的介入体现了建设工程的进步，我公司将积极配合监理工程师履行他们的所有职责和权力。</w:t>
      </w:r>
    </w:p>
    <w:p w14:paraId="4BD2C862">
      <w:pPr>
        <w:pStyle w:val="14"/>
        <w:bidi w:val="0"/>
        <w:ind w:right="0"/>
        <w:rPr>
          <w:rFonts w:cs="Times New Roman"/>
          <w:lang w:eastAsia="zh-CN"/>
        </w:rPr>
      </w:pPr>
      <w:r>
        <w:rPr>
          <w:rFonts w:cs="Times New Roman"/>
          <w:lang w:eastAsia="zh-CN"/>
        </w:rPr>
        <w:t>2、根据工程图纸编制的施工组织设计，分部分项施工方案、进度计划等文件及时提交给监理工程师，以便监理工程师及时进行审查，也使监理工程师能对工程施工总体的掌握和及时调整。</w:t>
      </w:r>
    </w:p>
    <w:p w14:paraId="330898FF">
      <w:pPr>
        <w:pStyle w:val="14"/>
        <w:bidi w:val="0"/>
        <w:ind w:right="0"/>
        <w:rPr>
          <w:rFonts w:cs="Times New Roman"/>
          <w:lang w:eastAsia="zh-CN"/>
        </w:rPr>
      </w:pPr>
      <w:r>
        <w:rPr>
          <w:rFonts w:cs="Times New Roman"/>
          <w:lang w:eastAsia="zh-CN"/>
        </w:rPr>
        <w:t>3、在施工全过程中，严格按照“施工组织设计”进行工程质量管理。在施工项目自检和专检的基础上，接受监理工程师验收和检查，并按照国家及行业标准的要求，予以整改。</w:t>
      </w:r>
    </w:p>
    <w:p w14:paraId="2A517CDF">
      <w:pPr>
        <w:pStyle w:val="14"/>
        <w:bidi w:val="0"/>
        <w:ind w:right="0"/>
        <w:rPr>
          <w:rFonts w:cs="Times New Roman"/>
          <w:lang w:eastAsia="zh-CN"/>
        </w:rPr>
      </w:pPr>
      <w:r>
        <w:rPr>
          <w:rFonts w:cs="Times New Roman"/>
          <w:lang w:eastAsia="zh-CN"/>
        </w:rPr>
        <w:t>4、认真听取监理对工程施工过程的意见和要求，并严格执行例会纪要所形成的决议。</w:t>
      </w:r>
    </w:p>
    <w:p w14:paraId="560D1DE4">
      <w:pPr>
        <w:pStyle w:val="14"/>
        <w:bidi w:val="0"/>
        <w:ind w:right="0"/>
        <w:rPr>
          <w:rFonts w:cs="Times New Roman"/>
          <w:lang w:eastAsia="zh-CN"/>
        </w:rPr>
      </w:pPr>
      <w:r>
        <w:rPr>
          <w:rFonts w:cs="Times New Roman"/>
          <w:lang w:eastAsia="zh-CN"/>
        </w:rPr>
        <w:t>5、积极配合监理对工程施工过程进行检查，施工各分部、分项的验收工作提前通知监理，对提出的问题坚决整改，绝不姑息。</w:t>
      </w:r>
    </w:p>
    <w:p w14:paraId="1093730D">
      <w:pPr>
        <w:pStyle w:val="14"/>
        <w:bidi w:val="0"/>
        <w:ind w:right="0"/>
        <w:rPr>
          <w:rFonts w:cs="Times New Roman"/>
          <w:lang w:eastAsia="zh-CN"/>
        </w:rPr>
      </w:pPr>
      <w:r>
        <w:rPr>
          <w:rFonts w:cs="Times New Roman"/>
          <w:lang w:eastAsia="zh-CN"/>
        </w:rPr>
        <w:t>6、对图纸中未有明确的部位和作法，一定要与监理取得一致意见，以技术核定单等形式确定下来，不得擅自处理。</w:t>
      </w:r>
    </w:p>
    <w:p w14:paraId="5DBF64E7">
      <w:pPr>
        <w:pStyle w:val="14"/>
        <w:bidi w:val="0"/>
        <w:ind w:right="0"/>
        <w:rPr>
          <w:rFonts w:cs="Times New Roman"/>
          <w:lang w:eastAsia="zh-CN"/>
        </w:rPr>
      </w:pPr>
      <w:r>
        <w:rPr>
          <w:rFonts w:cs="Times New Roman"/>
          <w:lang w:eastAsia="zh-CN"/>
        </w:rPr>
        <w:t>7、所有进入现场使用的设备、主要材料等，主动向监理工程师提交产品合格证或质保书，按规定使用并需进行物品检测的材料，主动递交检测结果报告。</w:t>
      </w:r>
    </w:p>
    <w:p w14:paraId="45F2828D">
      <w:pPr>
        <w:pStyle w:val="14"/>
        <w:bidi w:val="0"/>
        <w:ind w:right="0"/>
        <w:rPr>
          <w:rFonts w:cs="Times New Roman"/>
          <w:lang w:eastAsia="zh-CN"/>
        </w:rPr>
      </w:pPr>
      <w:r>
        <w:rPr>
          <w:rFonts w:cs="Times New Roman"/>
          <w:lang w:eastAsia="zh-CN"/>
        </w:rPr>
        <w:t>8、严格执行“上道工序不合格，下道工序不施工”的原则，使监理工程师能顺利开展工作。对可能出现的工作意见不一的情况，经监理工程师的指导后予以磋商统一，在现场质量管理工作中，维护好监理工程师的权威性。</w:t>
      </w:r>
      <w:r>
        <w:rPr>
          <w:rFonts w:eastAsia="Times New Roman" w:cs="Times New Roman"/>
          <w:lang w:eastAsia="zh-CN"/>
        </w:rPr>
        <w:t xml:space="preserve">  </w:t>
      </w:r>
    </w:p>
    <w:p w14:paraId="24078062">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做好与施工涉及单位的配合措施</w:t>
      </w:r>
    </w:p>
    <w:p w14:paraId="24F5A3E7">
      <w:pPr>
        <w:pStyle w:val="14"/>
        <w:bidi w:val="0"/>
        <w:ind w:right="0"/>
        <w:rPr>
          <w:rFonts w:cs="Times New Roman"/>
          <w:lang w:eastAsia="zh-CN"/>
        </w:rPr>
      </w:pPr>
      <w:r>
        <w:rPr>
          <w:rFonts w:cs="Times New Roman"/>
          <w:lang w:eastAsia="zh-CN"/>
        </w:rPr>
        <w:t>为了保证本工程整体施工质量和工期要求，在施工中，我们将主动做好与施工涉及单位的协调工作，并采取措施。开工前明确涉及单位相互的配合协调关系和施工的范围、工期、安全、文明施工等要求，明确双方的职责。杜绝发生纠纷，影响工程进度</w:t>
      </w:r>
      <w:r>
        <w:rPr>
          <w:rFonts w:eastAsia="Times New Roman" w:cs="Times New Roman"/>
          <w:lang w:eastAsia="zh-CN"/>
        </w:rPr>
        <w:t xml:space="preserve"> </w:t>
      </w:r>
      <w:r>
        <w:rPr>
          <w:rFonts w:cs="Times New Roman"/>
          <w:lang w:eastAsia="zh-CN"/>
        </w:rPr>
        <w:t>。做好与施工涉及单位的管理，并记录备案。</w:t>
      </w:r>
    </w:p>
    <w:p w14:paraId="7A7FCE39">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2.5.10保证施工项目高效运作的措施</w:t>
      </w:r>
    </w:p>
    <w:p w14:paraId="4394F8B6">
      <w:pPr>
        <w:pStyle w:val="14"/>
        <w:bidi w:val="0"/>
        <w:ind w:right="0"/>
        <w:rPr>
          <w:rFonts w:cs="Times New Roman"/>
          <w:lang w:eastAsia="zh-CN"/>
        </w:rPr>
      </w:pPr>
      <w:r>
        <w:rPr>
          <w:rFonts w:cs="Times New Roman"/>
          <w:lang w:eastAsia="zh-CN"/>
        </w:rPr>
        <w:t>由现场项目经理部处理施工现场一切事务，项目经理直接向公司最高领导汇报工作。</w:t>
      </w:r>
    </w:p>
    <w:p w14:paraId="2E99657D">
      <w:pPr>
        <w:pStyle w:val="14"/>
        <w:bidi w:val="0"/>
        <w:ind w:right="0"/>
        <w:rPr>
          <w:rFonts w:cs="Times New Roman"/>
          <w:lang w:eastAsia="zh-CN"/>
        </w:rPr>
      </w:pPr>
      <w:r>
        <w:rPr>
          <w:rFonts w:cs="Times New Roman"/>
          <w:lang w:eastAsia="zh-CN"/>
        </w:rPr>
        <w:t>组织强有力的项目班子，由项目经理选用思想好、业务精、能力强、善合作、服务好的管理人员进入项目管理班子。</w:t>
      </w:r>
    </w:p>
    <w:p w14:paraId="499C8E07">
      <w:pPr>
        <w:pStyle w:val="14"/>
        <w:bidi w:val="0"/>
        <w:ind w:right="0"/>
        <w:rPr>
          <w:rFonts w:cs="Times New Roman"/>
          <w:lang w:eastAsia="zh-CN"/>
        </w:rPr>
      </w:pPr>
      <w:r>
        <w:rPr>
          <w:rFonts w:cs="Times New Roman"/>
          <w:lang w:eastAsia="zh-CN"/>
        </w:rPr>
        <w:t>建立健全项目材料、质量、安全等岗位责任制，定期对各专业进行考核。对项目经理、建设单位认为不称职的管理人员及施工班组立即更换。</w:t>
      </w:r>
    </w:p>
    <w:p w14:paraId="35076C75">
      <w:pPr>
        <w:pStyle w:val="14"/>
        <w:bidi w:val="0"/>
        <w:ind w:right="0"/>
        <w:rPr>
          <w:rFonts w:cs="Times New Roman"/>
          <w:lang w:eastAsia="zh-CN"/>
        </w:rPr>
      </w:pPr>
      <w:r>
        <w:rPr>
          <w:rFonts w:cs="Times New Roman"/>
          <w:lang w:eastAsia="zh-CN"/>
        </w:rPr>
        <w:t>强化激励与约束机制，制定业绩评比，奖罚办法，定期组织项目经理部管理人员会议，检查工作质量。</w:t>
      </w:r>
    </w:p>
    <w:p w14:paraId="15D8FA57">
      <w:pPr>
        <w:pStyle w:val="14"/>
        <w:bidi w:val="0"/>
        <w:ind w:right="0"/>
        <w:rPr>
          <w:rFonts w:cs="Times New Roman"/>
          <w:lang w:eastAsia="zh-CN"/>
        </w:rPr>
      </w:pPr>
      <w:r>
        <w:rPr>
          <w:rFonts w:cs="Times New Roman"/>
          <w:lang w:eastAsia="zh-CN"/>
        </w:rPr>
        <w:t>定期召开现场办公会，重点解决项目的资金、质量、速度等难题，以确保资金为前提，带动项目各项工作的高效运转。</w:t>
      </w:r>
    </w:p>
    <w:p w14:paraId="6BABBF28">
      <w:pPr>
        <w:pStyle w:val="14"/>
        <w:bidi w:val="0"/>
        <w:ind w:right="0"/>
        <w:rPr>
          <w:rFonts w:cs="Times New Roman"/>
          <w:lang w:eastAsia="zh-CN"/>
        </w:rPr>
      </w:pPr>
      <w:r>
        <w:rPr>
          <w:rFonts w:cs="Times New Roman"/>
          <w:lang w:eastAsia="zh-CN"/>
        </w:rPr>
        <w:t>每周召开由现场项目经理主持的班子碰头会，对本周工作进行总结，对下周的工作进行协调安排。</w:t>
      </w:r>
    </w:p>
    <w:p w14:paraId="27B13856">
      <w:pPr>
        <w:pStyle w:val="14"/>
        <w:bidi w:val="0"/>
        <w:ind w:right="0"/>
        <w:rPr>
          <w:rFonts w:cs="Times New Roman"/>
          <w:lang w:eastAsia="zh-CN"/>
        </w:rPr>
      </w:pPr>
      <w:r>
        <w:rPr>
          <w:rFonts w:cs="Times New Roman"/>
          <w:lang w:eastAsia="zh-CN"/>
        </w:rPr>
        <w:t>实行劳动用工管理，选用组织能力强，技术水平高，能打硬仗的作业队伍，树立连续作战的精神，确保工期按时完成。</w:t>
      </w:r>
    </w:p>
    <w:p w14:paraId="02BDD5E7">
      <w:pPr>
        <w:pStyle w:val="14"/>
        <w:bidi w:val="0"/>
        <w:ind w:right="0"/>
        <w:rPr>
          <w:rFonts w:cs="Times New Roman"/>
          <w:lang w:eastAsia="zh-CN"/>
        </w:rPr>
      </w:pPr>
      <w:r>
        <w:rPr>
          <w:rFonts w:cs="Times New Roman"/>
          <w:lang w:eastAsia="zh-CN"/>
        </w:rPr>
        <w:t>在施工中实施目标考核，并针对本项目制定“工程项目管理责任目标考核与奖惩办法”，以推动项目整体管理水平的提高，激发全体管理人员的工作责任心与积极性。</w:t>
      </w:r>
    </w:p>
    <w:p w14:paraId="52ABA95E">
      <w:pPr>
        <w:pStyle w:val="14"/>
        <w:bidi w:val="0"/>
        <w:ind w:right="0"/>
        <w:rPr>
          <w:rFonts w:cs="Times New Roman"/>
          <w:lang w:eastAsia="zh-CN"/>
        </w:rPr>
      </w:pPr>
      <w:r>
        <w:rPr>
          <w:rFonts w:cs="Times New Roman"/>
          <w:lang w:eastAsia="zh-CN"/>
        </w:rPr>
        <w:t>项目经理部加强对项目职工进行素质教育，强化敬业精神，提高工作技能。鼓励参战人员艰苦创业，同时提高其福利待遇，让他们以旺盛的精力积极投入工程建设。</w:t>
      </w:r>
    </w:p>
    <w:p w14:paraId="56FD916E">
      <w:pPr>
        <w:pStyle w:val="14"/>
        <w:bidi w:val="0"/>
        <w:ind w:right="0"/>
        <w:rPr>
          <w:rFonts w:cs="Times New Roman"/>
          <w:lang w:eastAsia="zh-CN"/>
        </w:rPr>
      </w:pPr>
      <w:r>
        <w:rPr>
          <w:rFonts w:cs="Times New Roman"/>
          <w:lang w:eastAsia="zh-CN"/>
        </w:rPr>
        <w:t>项目经理部加强同建设单位、相关单位的联系，及时解决工程中的重点、难点问题，保证工程有条不紊地进行。</w:t>
      </w:r>
    </w:p>
    <w:p w14:paraId="2EA9E82D">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2.5.11工程施工准备</w:t>
      </w:r>
    </w:p>
    <w:p w14:paraId="72B2485C">
      <w:pPr>
        <w:kinsoku/>
        <w:bidi w:val="0"/>
        <w:spacing w:line="360" w:lineRule="auto"/>
        <w:ind w:right="0" w:firstLine="420"/>
        <w:textAlignment w:val="auto"/>
        <w:rPr>
          <w:rFonts w:ascii="宋体" w:hAnsi="宋体" w:eastAsia="宋体" w:cs="宋体"/>
          <w:sz w:val="24"/>
          <w:szCs w:val="24"/>
        </w:rPr>
      </w:pPr>
      <w:r>
        <w:rPr>
          <w:rFonts w:ascii="宋体" w:hAnsi="宋体" w:eastAsia="宋体" w:cs="宋体"/>
          <w:sz w:val="21"/>
          <w:szCs w:val="21"/>
        </w:rPr>
        <w:t>施工准备工作是工程施工前必须做的一项工作，它是有组织、有计划、有步骤分阶段地贯穿于整个工程建设的开始。认真细致地做好施工准备工作，对充分发挥各方面的积极因素，合理利用资源，加快施工速度、提高工程质量、确保施工安全、降低工程成本及获得较好经济效益都起着重要作用。</w:t>
      </w:r>
    </w:p>
    <w:p w14:paraId="4A6216EC">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2.5.12现场准备</w:t>
      </w:r>
    </w:p>
    <w:p w14:paraId="0EF338D5">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熟悉现场情况，进行现场勘察，考察施工项目所在位置及影响项目实施的环境因素，如现场的取电距离，管道沟槽的开挖环境，传输网络的覆盖区域，设备的安装位置。核对设计重点部位的工程量及安全技术措施的可行性。办理各项工程施工审批手续，以及征得与施工有关的绿化、园林、路政等方面的施工许可。</w:t>
      </w:r>
    </w:p>
    <w:p w14:paraId="61D18584">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2.5.13施工资源准备</w:t>
      </w:r>
    </w:p>
    <w:p w14:paraId="2B5F739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施工人员准备，依据工程特点，建立工程项目的组织团队，集结满足施工的劳动力量，并进行安全、防火和文明施工等方面的教育，做好人员调遣进场准备。</w:t>
      </w:r>
    </w:p>
    <w:p w14:paraId="3B55AB5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施工人员组织结构：质量管理，指挥组长（施工负责人），绘图，测量，校验员，（附相关资料：保险（复印件），资格证书（部分人员），上岗前培训记录及签到表，施工人员“三级培训”登记表）。</w:t>
      </w:r>
    </w:p>
    <w:p w14:paraId="79D29F9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施工物资准备，根据各种物资的需要计划，分别落实货源，安排运输和储备，使其满足连续均衡施工的要求。物资准备主要包括工程使用的材料、物品、机具和仪器设备等。</w:t>
      </w:r>
    </w:p>
    <w:p w14:paraId="6F0FACA0">
      <w:pPr>
        <w:kinsoku/>
        <w:bidi w:val="0"/>
        <w:spacing w:line="360" w:lineRule="auto"/>
        <w:ind w:right="0" w:firstLine="632"/>
        <w:textAlignment w:val="auto"/>
        <w:rPr>
          <w:rFonts w:ascii="宋体" w:hAnsi="宋体" w:eastAsia="宋体" w:cs="宋体"/>
          <w:b/>
          <w:bCs/>
          <w:sz w:val="21"/>
          <w:szCs w:val="21"/>
        </w:rPr>
      </w:pPr>
      <w:bookmarkStart w:id="25" w:name="_GoBack"/>
      <w:bookmarkEnd w:id="25"/>
      <w:r>
        <w:rPr>
          <w:rFonts w:ascii="宋体" w:hAnsi="宋体" w:eastAsia="宋体" w:cs="宋体"/>
          <w:b/>
          <w:bCs/>
          <w:sz w:val="21"/>
          <w:szCs w:val="21"/>
        </w:rPr>
        <w:t>主要施工工具准备</w:t>
      </w:r>
    </w:p>
    <w:tbl>
      <w:tblPr>
        <w:tblStyle w:val="33"/>
        <w:tblW w:w="7956" w:type="dxa"/>
        <w:jc w:val="center"/>
        <w:tblLayout w:type="fixed"/>
        <w:tblCellMar>
          <w:top w:w="0" w:type="dxa"/>
          <w:left w:w="108" w:type="dxa"/>
          <w:bottom w:w="0" w:type="dxa"/>
          <w:right w:w="108" w:type="dxa"/>
        </w:tblCellMar>
      </w:tblPr>
      <w:tblGrid>
        <w:gridCol w:w="3358"/>
        <w:gridCol w:w="4598"/>
      </w:tblGrid>
      <w:tr w14:paraId="087E5E15">
        <w:tblPrEx>
          <w:tblCellMar>
            <w:top w:w="0" w:type="dxa"/>
            <w:left w:w="108" w:type="dxa"/>
            <w:bottom w:w="0" w:type="dxa"/>
            <w:right w:w="108" w:type="dxa"/>
          </w:tblCellMar>
        </w:tblPrEx>
        <w:trPr>
          <w:tblHeader/>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1C079185">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主要工具名称规格</w:t>
            </w:r>
          </w:p>
        </w:tc>
        <w:tc>
          <w:tcPr>
            <w:tcW w:w="4598" w:type="dxa"/>
            <w:tcBorders>
              <w:top w:val="single" w:color="000000" w:sz="4" w:space="0"/>
              <w:bottom w:val="single" w:color="000000" w:sz="4" w:space="0"/>
              <w:right w:val="single" w:color="000000" w:sz="4" w:space="0"/>
            </w:tcBorders>
            <w:vAlign w:val="center"/>
          </w:tcPr>
          <w:p w14:paraId="7520EB9E">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用途</w:t>
            </w:r>
          </w:p>
        </w:tc>
      </w:tr>
      <w:tr w14:paraId="1266ADB2">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56FE0B7C">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人字型梯子</w:t>
            </w:r>
          </w:p>
        </w:tc>
        <w:tc>
          <w:tcPr>
            <w:tcW w:w="4598" w:type="dxa"/>
            <w:tcBorders>
              <w:bottom w:val="single" w:color="000000" w:sz="4" w:space="0"/>
              <w:right w:val="single" w:color="000000" w:sz="4" w:space="0"/>
            </w:tcBorders>
            <w:vAlign w:val="center"/>
          </w:tcPr>
          <w:p w14:paraId="4706FFBE">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安装线槽、穿线</w:t>
            </w:r>
          </w:p>
        </w:tc>
      </w:tr>
      <w:tr w14:paraId="3AF22A11">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6AF371B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电工用普通组合工具</w:t>
            </w:r>
          </w:p>
        </w:tc>
        <w:tc>
          <w:tcPr>
            <w:tcW w:w="4598" w:type="dxa"/>
            <w:tcBorders>
              <w:bottom w:val="single" w:color="000000" w:sz="4" w:space="0"/>
              <w:right w:val="single" w:color="000000" w:sz="4" w:space="0"/>
            </w:tcBorders>
            <w:vAlign w:val="center"/>
          </w:tcPr>
          <w:p w14:paraId="25058BD8">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包括一些螺丝刀、钳子、胶布、虎钳、扳手等</w:t>
            </w:r>
          </w:p>
        </w:tc>
      </w:tr>
      <w:tr w14:paraId="381742E3">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091792F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高级电子、电信、电工工具箱</w:t>
            </w:r>
          </w:p>
        </w:tc>
        <w:tc>
          <w:tcPr>
            <w:tcW w:w="4598" w:type="dxa"/>
            <w:tcBorders>
              <w:bottom w:val="single" w:color="000000" w:sz="4" w:space="0"/>
              <w:right w:val="single" w:color="000000" w:sz="4" w:space="0"/>
            </w:tcBorders>
            <w:vAlign w:val="center"/>
          </w:tcPr>
          <w:p w14:paraId="06028A73">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安装信息模块和超五类配线架，简易测试仪等</w:t>
            </w:r>
          </w:p>
        </w:tc>
      </w:tr>
      <w:tr w14:paraId="23E6E633">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72D12C2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笔记本电脑</w:t>
            </w:r>
          </w:p>
        </w:tc>
        <w:tc>
          <w:tcPr>
            <w:tcW w:w="4598" w:type="dxa"/>
            <w:tcBorders>
              <w:bottom w:val="single" w:color="000000" w:sz="4" w:space="0"/>
              <w:right w:val="single" w:color="000000" w:sz="4" w:space="0"/>
            </w:tcBorders>
            <w:vAlign w:val="center"/>
          </w:tcPr>
          <w:p w14:paraId="0ACA9CF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用于测试网络连通性能和设置交换机及摄像头调式</w:t>
            </w:r>
          </w:p>
        </w:tc>
      </w:tr>
      <w:tr w14:paraId="23D16FD0">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23125763">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标签打印机</w:t>
            </w:r>
          </w:p>
        </w:tc>
        <w:tc>
          <w:tcPr>
            <w:tcW w:w="4598" w:type="dxa"/>
            <w:tcBorders>
              <w:bottom w:val="single" w:color="000000" w:sz="4" w:space="0"/>
              <w:right w:val="single" w:color="000000" w:sz="4" w:space="0"/>
            </w:tcBorders>
            <w:vAlign w:val="center"/>
          </w:tcPr>
          <w:p w14:paraId="2B87D641">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给配线架、面板、跳线打印标签</w:t>
            </w:r>
          </w:p>
        </w:tc>
      </w:tr>
      <w:tr w14:paraId="57ECA152">
        <w:tblPrEx>
          <w:tblCellMar>
            <w:top w:w="0" w:type="dxa"/>
            <w:left w:w="108" w:type="dxa"/>
            <w:bottom w:w="0" w:type="dxa"/>
            <w:right w:w="108" w:type="dxa"/>
          </w:tblCellMar>
        </w:tblPrEx>
        <w:trPr>
          <w:trHeight w:val="499" w:hRule="atLeast"/>
          <w:jc w:val="center"/>
        </w:trPr>
        <w:tc>
          <w:tcPr>
            <w:tcW w:w="3358" w:type="dxa"/>
            <w:tcBorders>
              <w:left w:val="single" w:color="000000" w:sz="4" w:space="0"/>
              <w:bottom w:val="single" w:color="000000" w:sz="4" w:space="0"/>
              <w:right w:val="single" w:color="000000" w:sz="4" w:space="0"/>
            </w:tcBorders>
            <w:vAlign w:val="center"/>
          </w:tcPr>
          <w:p w14:paraId="17138A9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冲击电锤</w:t>
            </w:r>
          </w:p>
        </w:tc>
        <w:tc>
          <w:tcPr>
            <w:tcW w:w="4598" w:type="dxa"/>
            <w:tcBorders>
              <w:bottom w:val="single" w:color="000000" w:sz="4" w:space="0"/>
              <w:right w:val="single" w:color="000000" w:sz="4" w:space="0"/>
            </w:tcBorders>
            <w:vAlign w:val="center"/>
          </w:tcPr>
          <w:p w14:paraId="1873B6B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打孔(Φ1-Φ20)</w:t>
            </w:r>
          </w:p>
        </w:tc>
      </w:tr>
      <w:tr w14:paraId="3E1FFF0C">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0D8DAD18">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手电钻</w:t>
            </w:r>
          </w:p>
        </w:tc>
        <w:tc>
          <w:tcPr>
            <w:tcW w:w="4598" w:type="dxa"/>
            <w:tcBorders>
              <w:bottom w:val="single" w:color="000000" w:sz="4" w:space="0"/>
              <w:right w:val="single" w:color="000000" w:sz="4" w:space="0"/>
            </w:tcBorders>
            <w:vAlign w:val="center"/>
          </w:tcPr>
          <w:p w14:paraId="3E3F48CC">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钻孔</w:t>
            </w:r>
          </w:p>
        </w:tc>
      </w:tr>
      <w:tr w14:paraId="076708CE">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2B83E62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手动弯管机</w:t>
            </w:r>
          </w:p>
        </w:tc>
        <w:tc>
          <w:tcPr>
            <w:tcW w:w="4598" w:type="dxa"/>
            <w:tcBorders>
              <w:bottom w:val="single" w:color="000000" w:sz="4" w:space="0"/>
              <w:right w:val="single" w:color="000000" w:sz="4" w:space="0"/>
            </w:tcBorders>
            <w:vAlign w:val="center"/>
          </w:tcPr>
          <w:p w14:paraId="3A37DC4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手动管材弯曲,Φ20-Φ100</w:t>
            </w:r>
          </w:p>
        </w:tc>
      </w:tr>
      <w:tr w14:paraId="632BB165">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6755B38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工程车</w:t>
            </w:r>
          </w:p>
        </w:tc>
        <w:tc>
          <w:tcPr>
            <w:tcW w:w="4598" w:type="dxa"/>
            <w:tcBorders>
              <w:top w:val="single" w:color="000000" w:sz="4" w:space="0"/>
              <w:bottom w:val="single" w:color="000000" w:sz="4" w:space="0"/>
              <w:right w:val="single" w:color="000000" w:sz="4" w:space="0"/>
            </w:tcBorders>
            <w:vAlign w:val="center"/>
          </w:tcPr>
          <w:p w14:paraId="62C169BD">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接送施工人员</w:t>
            </w:r>
          </w:p>
        </w:tc>
      </w:tr>
      <w:tr w14:paraId="708D2B47">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692976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打磨机</w:t>
            </w:r>
          </w:p>
        </w:tc>
        <w:tc>
          <w:tcPr>
            <w:tcW w:w="4598" w:type="dxa"/>
            <w:tcBorders>
              <w:top w:val="single" w:color="000000" w:sz="4" w:space="0"/>
              <w:bottom w:val="single" w:color="000000" w:sz="4" w:space="0"/>
              <w:right w:val="single" w:color="000000" w:sz="4" w:space="0"/>
            </w:tcBorders>
            <w:vAlign w:val="center"/>
          </w:tcPr>
          <w:p w14:paraId="717A11A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表面抛光</w:t>
            </w:r>
          </w:p>
        </w:tc>
      </w:tr>
      <w:tr w14:paraId="1EB5005B">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CE71AD9">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DSP跳线测试适配器</w:t>
            </w:r>
          </w:p>
        </w:tc>
        <w:tc>
          <w:tcPr>
            <w:tcW w:w="4598" w:type="dxa"/>
            <w:tcBorders>
              <w:top w:val="single" w:color="000000" w:sz="4" w:space="0"/>
              <w:bottom w:val="single" w:color="000000" w:sz="4" w:space="0"/>
              <w:right w:val="single" w:color="000000" w:sz="4" w:space="0"/>
            </w:tcBorders>
            <w:vAlign w:val="center"/>
          </w:tcPr>
          <w:p w14:paraId="1FFD7EE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对跳线进行快速的传输性能测试、验证和记录，需与DSP4000以上型号分析仪配套使用</w:t>
            </w:r>
          </w:p>
        </w:tc>
      </w:tr>
      <w:tr w14:paraId="2B4E0922">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45262E3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网络万用表</w:t>
            </w:r>
          </w:p>
        </w:tc>
        <w:tc>
          <w:tcPr>
            <w:tcW w:w="4598" w:type="dxa"/>
            <w:tcBorders>
              <w:top w:val="single" w:color="000000" w:sz="4" w:space="0"/>
              <w:bottom w:val="single" w:color="000000" w:sz="4" w:space="0"/>
              <w:right w:val="single" w:color="000000" w:sz="4" w:space="0"/>
            </w:tcBorders>
            <w:vAlign w:val="center"/>
          </w:tcPr>
          <w:p w14:paraId="5297A55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将电缆测试、网络测试以及 PC 设置测试集成在一个手掌大小的仪器中，可用它来迅速地解决所有连通性问题</w:t>
            </w:r>
          </w:p>
        </w:tc>
      </w:tr>
      <w:tr w14:paraId="4F0C0B25">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4EF62A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数字万用表</w:t>
            </w:r>
          </w:p>
        </w:tc>
        <w:tc>
          <w:tcPr>
            <w:tcW w:w="4598" w:type="dxa"/>
            <w:tcBorders>
              <w:top w:val="single" w:color="000000" w:sz="4" w:space="0"/>
              <w:bottom w:val="single" w:color="000000" w:sz="4" w:space="0"/>
              <w:right w:val="single" w:color="000000" w:sz="4" w:space="0"/>
            </w:tcBorders>
            <w:vAlign w:val="center"/>
          </w:tcPr>
          <w:p w14:paraId="719E8C72">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系统的综合测试</w:t>
            </w:r>
          </w:p>
        </w:tc>
      </w:tr>
      <w:tr w14:paraId="6445AF21">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22CBF15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绝缘电阻测试仪</w:t>
            </w:r>
          </w:p>
        </w:tc>
        <w:tc>
          <w:tcPr>
            <w:tcW w:w="4598" w:type="dxa"/>
            <w:tcBorders>
              <w:top w:val="single" w:color="000000" w:sz="4" w:space="0"/>
              <w:bottom w:val="single" w:color="000000" w:sz="4" w:space="0"/>
              <w:right w:val="single" w:color="000000" w:sz="4" w:space="0"/>
            </w:tcBorders>
            <w:vAlign w:val="center"/>
          </w:tcPr>
          <w:p w14:paraId="38122185">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绝缘电阻测试,500MΩ</w:t>
            </w:r>
          </w:p>
        </w:tc>
      </w:tr>
      <w:tr w14:paraId="6B4C446E">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23224A9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接地电阻测试仪</w:t>
            </w:r>
          </w:p>
        </w:tc>
        <w:tc>
          <w:tcPr>
            <w:tcW w:w="4598" w:type="dxa"/>
            <w:tcBorders>
              <w:top w:val="single" w:color="000000" w:sz="4" w:space="0"/>
              <w:bottom w:val="single" w:color="000000" w:sz="4" w:space="0"/>
              <w:right w:val="single" w:color="000000" w:sz="4" w:space="0"/>
            </w:tcBorders>
            <w:vAlign w:val="center"/>
          </w:tcPr>
          <w:p w14:paraId="3C5EB9B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接地电阻测试,100Ω</w:t>
            </w:r>
          </w:p>
        </w:tc>
      </w:tr>
      <w:tr w14:paraId="216AAC48">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65751A5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安全帽、带、反光背心、劳保用品</w:t>
            </w:r>
          </w:p>
        </w:tc>
        <w:tc>
          <w:tcPr>
            <w:tcW w:w="4598" w:type="dxa"/>
            <w:tcBorders>
              <w:top w:val="single" w:color="000000" w:sz="4" w:space="0"/>
              <w:bottom w:val="single" w:color="000000" w:sz="4" w:space="0"/>
              <w:right w:val="single" w:color="000000" w:sz="4" w:space="0"/>
            </w:tcBorders>
            <w:vAlign w:val="center"/>
          </w:tcPr>
          <w:p w14:paraId="0F106D46">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p>
        </w:tc>
      </w:tr>
    </w:tbl>
    <w:p w14:paraId="25078B9A">
      <w:pPr>
        <w:kinsoku/>
        <w:bidi w:val="0"/>
        <w:spacing w:line="360" w:lineRule="auto"/>
        <w:textAlignment w:val="auto"/>
        <w:rPr>
          <w:rFonts w:ascii="宋体" w:hAnsi="宋体" w:eastAsia="宋体" w:cs="宋体"/>
          <w:sz w:val="24"/>
          <w:szCs w:val="24"/>
        </w:rPr>
      </w:pPr>
    </w:p>
    <w:p w14:paraId="201EF5F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施工的临时设施准备</w:t>
      </w:r>
    </w:p>
    <w:p w14:paraId="7B5683A7">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根据工程的施工特点，对施工区布置临时设施，如：仓库、办公用房、工人换衣、休息房等。</w:t>
      </w:r>
    </w:p>
    <w:p w14:paraId="4F194E40">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仓库：在现场备有仓库，用于线缆、设备、维修备件的储藏。</w:t>
      </w:r>
    </w:p>
    <w:p w14:paraId="087E1C15">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现场办公用房、休息房：30㎡，配备计算机、打印机、照明、电话等办公设备。</w:t>
      </w:r>
    </w:p>
    <w:p w14:paraId="443716D2">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现场临时设施：现场施工用电主要是用于照明及设备调试，在临时用电线路上装我方电表搭接，费用为施工方支付。安装施工用水量很少，主要在现场视情况取。</w:t>
      </w:r>
    </w:p>
    <w:p w14:paraId="1DEB4B8F">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2.5.14施工技术准备</w:t>
      </w:r>
    </w:p>
    <w:p w14:paraId="0495856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1)、本工程开工前将组织好图纸会审，尽量将变动设计的资料及早落实解决，以利加工订货和组织施工。</w:t>
      </w:r>
    </w:p>
    <w:p w14:paraId="79EF71A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2)、根据本工程材料品种和规格较多的特点，及时提出加工订货数量，指派专人落实采购货源和供货日期。</w:t>
      </w:r>
    </w:p>
    <w:p w14:paraId="0A8F1A2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3)、随施工进度做好分阶段的施工组织设计和分项施工方案，并在施工前做好审批、贯彻和交底工作。</w:t>
      </w:r>
    </w:p>
    <w:p w14:paraId="7F19BA8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4)、检查核对各专业设备安装图纸有无矛盾，并考虑好施工时交叉衔接的方法，通过熟悉图纸明确场外制备工程项目，确定与单位施工有关的准备工作。</w:t>
      </w:r>
    </w:p>
    <w:p w14:paraId="785A5CD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5)、</w:t>
      </w:r>
      <w:r>
        <w:rPr>
          <w:rFonts w:ascii="宋体" w:hAnsi="宋体" w:eastAsia="宋体" w:cs="宋体"/>
          <w:sz w:val="21"/>
          <w:szCs w:val="21"/>
        </w:rPr>
        <w:t>组织有关人员熟悉施工图纸和有关技术资料，勘察工地现场，充分了解和掌握系统设计意图、功能特点，作好技术交底工作。其次组织举行专题技术培训、讨论会，学习有关安全知识，增强质量意识。</w:t>
      </w:r>
    </w:p>
    <w:p w14:paraId="541BCBF2">
      <w:pPr>
        <w:kinsoku/>
        <w:bidi w:val="0"/>
        <w:snapToGrid w:val="0"/>
        <w:spacing w:line="360" w:lineRule="auto"/>
        <w:ind w:right="0" w:firstLine="420"/>
        <w:textAlignment w:val="auto"/>
        <w:rPr>
          <w:rFonts w:ascii="宋体" w:hAnsi="宋体" w:eastAsia="宋体" w:cs="宋体"/>
          <w:sz w:val="21"/>
          <w:szCs w:val="21"/>
        </w:rPr>
      </w:pPr>
    </w:p>
    <w:p w14:paraId="64AE45A4">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2.5.15设备材料清单及组织与管理</w:t>
      </w:r>
    </w:p>
    <w:p w14:paraId="543185D3">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本工程系统设备材料有设备、主材、辅材之分。按工程施工工艺特点及进度计划安排，工程前期主要是辅材的进场，工程后期则主要是主材及设备的进场，设备安装及阶段验收等。</w:t>
      </w:r>
    </w:p>
    <w:p w14:paraId="0202F9E2">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由于设备、主材、辅材使用性质不同，进场时间不同，因此需要区别对待，分别组织管理。</w:t>
      </w:r>
    </w:p>
    <w:p w14:paraId="4474F432">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2.5.16仓库设置</w:t>
      </w:r>
    </w:p>
    <w:p w14:paraId="0A826DCD">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为加强工程物料管理，特专设房间作临时仓库堆放设备器材用，位置靠近工地附近，要求通风、干燥适宜、水电供应、防盗安全设施齐全。</w:t>
      </w:r>
    </w:p>
    <w:p w14:paraId="06D7315C">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结合《仓库物品管理制度》，作好物料的入库、发放、盘点登记等工作。</w:t>
      </w:r>
    </w:p>
    <w:p w14:paraId="1A1A5F53">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2.5.17设备采购、安装与入库</w:t>
      </w:r>
    </w:p>
    <w:p w14:paraId="3081C1B4">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工程辅材及主要施工工具将按计划，自开工之日起便陆续就地采购进场入库，并配合施工安装过程投入使用。</w:t>
      </w:r>
    </w:p>
    <w:p w14:paraId="04577794">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工程主材设备器材及附件，将根据工程的实际进度，经对综合技术应用环境会审、验收，确认合格后，开始陆续采购贮备、发货入库。</w:t>
      </w:r>
    </w:p>
    <w:p w14:paraId="0E280475">
      <w:pPr>
        <w:numPr>
          <w:ilvl w:val="0"/>
          <w:numId w:val="0"/>
        </w:numPr>
        <w:kinsoku/>
        <w:bidi w:val="0"/>
        <w:snapToGrid w:val="0"/>
        <w:spacing w:before="120" w:after="120" w:line="360" w:lineRule="auto"/>
        <w:ind w:left="0" w:firstLine="1044"/>
        <w:textAlignment w:val="auto"/>
        <w:outlineLvl w:val="4"/>
        <w:rPr>
          <w:rFonts w:ascii="宋体" w:hAnsi="宋体" w:eastAsia="宋体" w:cs="宋体"/>
          <w:sz w:val="24"/>
          <w:szCs w:val="24"/>
        </w:rPr>
      </w:pPr>
      <w:r>
        <w:rPr>
          <w:rFonts w:ascii="宋体" w:hAnsi="宋体" w:eastAsia="宋体" w:cs="宋体"/>
          <w:b/>
          <w:sz w:val="24"/>
          <w:szCs w:val="24"/>
          <w:lang w:eastAsia="zh-CN"/>
        </w:rPr>
        <w:t>2</w:t>
      </w:r>
      <w:r>
        <w:rPr>
          <w:rFonts w:ascii="宋体" w:hAnsi="宋体" w:eastAsia="宋体" w:cs="宋体"/>
          <w:b/>
          <w:sz w:val="24"/>
          <w:szCs w:val="24"/>
        </w:rPr>
        <w:t>.5.18设备器材发放进场</w:t>
      </w:r>
    </w:p>
    <w:p w14:paraId="5B37F8BB">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设备材料的发放要具备完整的手续，须经相应主管领导签字同意后方可登记发放。</w:t>
      </w:r>
    </w:p>
    <w:p w14:paraId="5DE08828">
      <w:pPr>
        <w:kinsoku/>
        <w:bidi w:val="0"/>
        <w:snapToGrid w:val="0"/>
        <w:spacing w:line="360" w:lineRule="auto"/>
        <w:textAlignment w:val="auto"/>
        <w:rPr>
          <w:rFonts w:ascii="宋体" w:hAnsi="宋体" w:eastAsia="宋体" w:cs="宋体"/>
          <w:sz w:val="21"/>
          <w:szCs w:val="21"/>
        </w:rPr>
        <w:sectPr>
          <w:headerReference r:id="rId20" w:type="first"/>
          <w:footerReference r:id="rId22" w:type="first"/>
          <w:headerReference r:id="rId19" w:type="default"/>
          <w:footerReference r:id="rId21" w:type="default"/>
          <w:pgSz w:w="11906" w:h="16838"/>
          <w:pgMar w:top="1474" w:right="1247" w:bottom="1134" w:left="1361" w:header="567" w:footer="567" w:gutter="0"/>
          <w:pgNumType w:fmt="decimal"/>
          <w:cols w:space="720" w:num="1"/>
          <w:formProt w:val="0"/>
          <w:docGrid w:linePitch="312" w:charSpace="0"/>
        </w:sectPr>
      </w:pPr>
    </w:p>
    <w:p w14:paraId="394F1398">
      <w:pPr>
        <w:pStyle w:val="2"/>
        <w:bidi w:val="0"/>
        <w:rPr>
          <w:rFonts w:ascii="宋体" w:hAnsi="宋体" w:eastAsia="宋体" w:cs="宋体"/>
          <w:b/>
          <w:bCs w:val="0"/>
          <w:sz w:val="36"/>
          <w:szCs w:val="36"/>
        </w:rPr>
      </w:pPr>
      <w:bookmarkStart w:id="12" w:name="__RefHeading___Toc8648"/>
      <w:bookmarkEnd w:id="12"/>
      <w:r>
        <w:rPr>
          <w:rFonts w:ascii="宋体" w:hAnsi="宋体" w:cs="宋体"/>
          <w:b/>
          <w:bCs w:val="0"/>
          <w:sz w:val="36"/>
          <w:szCs w:val="36"/>
        </w:rPr>
        <w:t>第</w:t>
      </w:r>
      <w:r>
        <w:rPr>
          <w:rFonts w:cs="宋体"/>
          <w:b/>
          <w:bCs w:val="0"/>
          <w:sz w:val="36"/>
          <w:szCs w:val="36"/>
          <w:lang w:eastAsia="zh-CN"/>
        </w:rPr>
        <w:t>三</w:t>
      </w:r>
      <w:r>
        <w:rPr>
          <w:rFonts w:ascii="宋体" w:hAnsi="宋体" w:cs="宋体"/>
          <w:b/>
          <w:bCs w:val="0"/>
          <w:sz w:val="36"/>
          <w:szCs w:val="36"/>
        </w:rPr>
        <w:t>章  项目质量保证措施</w:t>
      </w:r>
    </w:p>
    <w:p w14:paraId="2D9C39CB">
      <w:pPr>
        <w:pStyle w:val="3"/>
        <w:bidi w:val="0"/>
      </w:pPr>
      <w:bookmarkStart w:id="13" w:name="__RefHeading___Toc28786"/>
      <w:bookmarkEnd w:id="13"/>
      <w:r>
        <w:rPr>
          <w:lang w:eastAsia="zh-CN"/>
        </w:rPr>
        <w:t>3</w:t>
      </w:r>
      <w:r>
        <w:t>.1施工项目质量控制措施</w:t>
      </w:r>
    </w:p>
    <w:p w14:paraId="73E628E6">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(1)施工项目质量控制阶段</w:t>
      </w:r>
    </w:p>
    <w:p w14:paraId="5D45BA8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施工项目质量控制可分为施工前的控制（施工准备质量控制）、施工过程中的控制和施工后的控制。</w:t>
      </w:r>
    </w:p>
    <w:p w14:paraId="43F9EBD6">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(2)施工准备阶段质量控制阶段</w:t>
      </w:r>
    </w:p>
    <w:p w14:paraId="08E8322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包括技术准备、物质准备、组织准备、施工现场准备。技术准备，包括熟悉和审查项目图纸；对项目建设地点的自然条件、技术经济条件进行调查分析；编制项目施工图预算和施工预算；编制项目施工组织设计。物质准备，包括设备材料订购和加工准备；施工工具准备，施工办公用品的准备等。组织准备，包括建立项目组织机构；集结施工队伍；对施工队伍进行入场教育等。施工现场准备，包括生产、生活临时设施的准备；“五通一平”的准备；制定施工现场管理制度；组织机具材料进场；准备好各种施工记录表格。</w:t>
      </w:r>
    </w:p>
    <w:p w14:paraId="0DA3C3D9">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(3)施工过程中的质量控制</w:t>
      </w:r>
    </w:p>
    <w:p w14:paraId="42507E0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的质量控制策略是全面控制施工过程中，重点控制工序质量。具体措施有：工序交接有检查；质量预控有对策；施工项目有方案；技术措施有交底；图纸会审有记录；材料进场有合格证；隐蔽工程有验收；设计变更有手续；质量处理有复查；成品保护有措施；质量文件有档案；施工记录有签字；行使质检有否决。</w:t>
      </w:r>
    </w:p>
    <w:p w14:paraId="2E146C8E">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(4)施工后的质量控制</w:t>
      </w:r>
    </w:p>
    <w:p w14:paraId="0E79CD7D">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后的质量控制是指在完成后，对形产品的质量控制，其具体工作内容有：组织联运试车；准备竣工验收资料，组织自检和初步验收；按规定的质量评定标准和办法，对完成的分项、分部工程单位工程进行质量评定；组织竣工验收。</w:t>
      </w:r>
    </w:p>
    <w:p w14:paraId="0D8F9835">
      <w:pPr>
        <w:pStyle w:val="3"/>
        <w:bidi w:val="0"/>
      </w:pPr>
      <w:bookmarkStart w:id="14" w:name="__RefHeading___Toc21653"/>
      <w:bookmarkEnd w:id="14"/>
      <w:r>
        <w:rPr>
          <w:lang w:eastAsia="zh-CN"/>
        </w:rPr>
        <w:t>3</w:t>
      </w:r>
      <w:r>
        <w:t>.2施工项目质量控制具体内容</w:t>
      </w:r>
    </w:p>
    <w:p w14:paraId="0F45027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※审核有关技术证明文件；</w:t>
      </w:r>
    </w:p>
    <w:p w14:paraId="2071F94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※审核开工报告，并经现场核实；</w:t>
      </w:r>
    </w:p>
    <w:p w14:paraId="74988CCF">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※审核施工方案、施工组织设计和技术措施；</w:t>
      </w:r>
    </w:p>
    <w:p w14:paraId="1147044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※审核有关材料、半成品的质量检验报告；</w:t>
      </w:r>
    </w:p>
    <w:p w14:paraId="720C500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※审核反映工序质量动态的统计资料或控制图表；</w:t>
      </w:r>
    </w:p>
    <w:p w14:paraId="594F60A4">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※审核设计变更、修改图纸的技术核定书；</w:t>
      </w:r>
    </w:p>
    <w:p w14:paraId="754574E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※审核有关质量问题的处理报告；</w:t>
      </w:r>
    </w:p>
    <w:p w14:paraId="24EC09F6">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※审核有关应用新工艺、新材料、新技术、新结构的技术鉴定书；</w:t>
      </w:r>
    </w:p>
    <w:p w14:paraId="2EC0DF5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※审核有关工序交接检查，分项分部工程质量检查报告；</w:t>
      </w:r>
    </w:p>
    <w:p w14:paraId="6C80763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※审核并签署现场有关技术签证、文件等。</w:t>
      </w:r>
    </w:p>
    <w:p w14:paraId="4742A48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※现场质量检查</w:t>
      </w:r>
    </w:p>
    <w:p w14:paraId="2B837B9E">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※开工前检查是否具备开工条件，能否连续正常施工，能否保证工程质量。</w:t>
      </w:r>
    </w:p>
    <w:p w14:paraId="0D4E1782">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※工序交接检查。对于重要的工序或对工程质量有重大影响的工序，在自检、互检的基础上，还要组织专职人员进行工序交接检查。</w:t>
      </w:r>
    </w:p>
    <w:p w14:paraId="368D37E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※隐蔽工程检查。凡隐蔽工程均应检查认证后方可掩盖。</w:t>
      </w:r>
    </w:p>
    <w:p w14:paraId="6E09E82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※分项、分部工程完工后，应经检查认可，签署验收记录后，才可进行下一项目施工。</w:t>
      </w:r>
    </w:p>
    <w:p w14:paraId="61B8211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※成品保护检查。检查成品有无保护措施，或保护措施是否可靠。</w:t>
      </w:r>
    </w:p>
    <w:p w14:paraId="2C4D5EE2">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※施工操作质量的检查。应经常深入现场，巡视检查施工操作质量。</w:t>
      </w:r>
    </w:p>
    <w:p w14:paraId="1CBF110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※充分利用目测法、实测法、实验法进行现场质量检查。目测法可归纳为看、摸。</w:t>
      </w:r>
    </w:p>
    <w:p w14:paraId="039C1EC6">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※严格把好材料质量关。优选供货厂家，确保供货质量；对于工程中的主要设备材料，进场时必须具备正式的出厂合格证或材质化验单；新材料的应用，必须通过试验和鉴定。</w:t>
      </w:r>
    </w:p>
    <w:p w14:paraId="72DD05C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※认真、严格地做好各项施工记录。定期请质检站人员到工地监督工程质量，并按照质检站人员意见进行调整、安装；不定期请</w:t>
      </w:r>
      <w:r>
        <w:rPr>
          <w:rFonts w:ascii="宋体" w:hAnsi="宋体" w:eastAsia="宋体" w:cs="宋体"/>
          <w:sz w:val="21"/>
          <w:szCs w:val="21"/>
          <w:lang w:eastAsia="zh-CN"/>
        </w:rPr>
        <w:t>建设单位</w:t>
      </w:r>
      <w:r>
        <w:rPr>
          <w:rFonts w:ascii="宋体" w:hAnsi="宋体" w:eastAsia="宋体" w:cs="宋体"/>
          <w:sz w:val="21"/>
          <w:szCs w:val="21"/>
        </w:rPr>
        <w:t>工地专业代表到工地检查工程质量，发现问题及时处理、纠正。</w:t>
      </w:r>
    </w:p>
    <w:p w14:paraId="77F6EE04">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※建立以项目经理为首的现场质量检查保证体系，参与工程的全过程。专职质检员每天必须在工地巡视，现场抽样检测工程质量是否达到设计和规范要求，发现质量隐患应及时纠正，并向项目经理汇报备案。</w:t>
      </w:r>
    </w:p>
    <w:p w14:paraId="6F47894C">
      <w:pPr>
        <w:pStyle w:val="3"/>
        <w:bidi w:val="0"/>
      </w:pPr>
      <w:bookmarkStart w:id="15" w:name="__RefHeading___Toc248"/>
      <w:bookmarkEnd w:id="15"/>
      <w:r>
        <w:rPr>
          <w:lang w:eastAsia="zh-CN"/>
        </w:rPr>
        <w:t>3</w:t>
      </w:r>
      <w:r>
        <w:t>.3安装工程质量达优的保证措施</w:t>
      </w:r>
    </w:p>
    <w:p w14:paraId="37A08D09">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※严格按照施工图及会审记要，技术变更通知等技术文件进行施工。</w:t>
      </w:r>
    </w:p>
    <w:p w14:paraId="65535AA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 xml:space="preserve">※严格按照国家颁发的有关“规程”、“规范”及成都市质检站颁发的“建筑设备安装质量核查要点及有关技术标准”进行施工。 </w:t>
      </w:r>
    </w:p>
    <w:p w14:paraId="7BDF018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※建立以项目经理负责、质检部门监督检查、专业工程师和专业技术人员为核心的岗位责任制</w:t>
      </w:r>
    </w:p>
    <w:p w14:paraId="6F23B55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※原材料、加工件、设备等必须具备合格证、技术说明书、材质证明等，杜绝使用“三无”产品，把好进货渠道关，进场材料必须经专职质量人员验收合格后方可使用。</w:t>
      </w:r>
    </w:p>
    <w:p w14:paraId="553BDD7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※坚持“三检”制度，对存在的质量隐患及质量通病应立即进行整改及根除。</w:t>
      </w:r>
    </w:p>
    <w:p w14:paraId="3FED4FA9">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※按施工阶段划分，适时的邀请市质检站等监督部门会同设计单位、建设单位、工程监理单位对施工质量进行检查、监督。</w:t>
      </w:r>
    </w:p>
    <w:p w14:paraId="5AC7B95F">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※做好隐蔽工程的检查验收，隐蔽工程必须经专职质安员和</w:t>
      </w:r>
      <w:r>
        <w:rPr>
          <w:rFonts w:ascii="宋体" w:hAnsi="宋体" w:eastAsia="宋体" w:cs="宋体"/>
          <w:sz w:val="21"/>
          <w:szCs w:val="21"/>
          <w:lang w:eastAsia="zh-CN"/>
        </w:rPr>
        <w:t>建设单位</w:t>
      </w:r>
      <w:r>
        <w:rPr>
          <w:rFonts w:ascii="宋体" w:hAnsi="宋体" w:eastAsia="宋体" w:cs="宋体"/>
          <w:sz w:val="21"/>
          <w:szCs w:val="21"/>
        </w:rPr>
        <w:t>代表、监理工程师检查认可后并在隐蔽资料上签字后，方可进行隐蔽。</w:t>
      </w:r>
    </w:p>
    <w:p w14:paraId="7381354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※设备安装的外露部分，除了保证规范规定外，还必须注意外形尺寸的美观。</w:t>
      </w:r>
    </w:p>
    <w:p w14:paraId="1AE40918">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※制定半成品的保护制度，责任落实到人头，严格执行值班保护制度。</w:t>
      </w:r>
    </w:p>
    <w:p w14:paraId="2892884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※坚持向班组人员进行施工技术交底，教育全体职工提高质量意识和竞争意识，建立工程质量与职工工资、奖金挂钩的分配制度，动员全体项目人员、施工人员为争创优良工程而共同奋斗。</w:t>
      </w:r>
    </w:p>
    <w:p w14:paraId="7095E10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※安装工程施工记录、资料保证措施。</w:t>
      </w:r>
    </w:p>
    <w:p w14:paraId="3626964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※建立以项目经理为首的建筑质量、安全保证体系，配置专职质量安全检查员；</w:t>
      </w:r>
    </w:p>
    <w:p w14:paraId="2B3DBBD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※专职质量安全检查员必须每天在施工现场巡视，随时做好施工记录，施工记录包括：</w:t>
      </w:r>
    </w:p>
    <w:p w14:paraId="2B340F48">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常用记录：开工、停工、竣工报告，中间交工验收说明书，分部、分项、单位工程质量检验评定表、施工质量自检表、工程竣工验收证明等。</w:t>
      </w:r>
    </w:p>
    <w:p w14:paraId="0C23CFB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设备安装施工记录。设备开箱检查记录、设备安装隐蔽记录、各种仪器仪表检验调试记录、设备及配件合格证、材质证明书等。</w:t>
      </w:r>
    </w:p>
    <w:p w14:paraId="30E5BD1A">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※施工现场工长必须每天填写施工日志，根据每天的工作内容，及时、准确、认真地填写，并且，总结可能出现的安全质量隐患，及时提醒施工操作人员注意。</w:t>
      </w:r>
    </w:p>
    <w:p w14:paraId="01BB3330">
      <w:pPr>
        <w:kinsoku/>
        <w:bidi w:val="0"/>
        <w:snapToGrid w:val="0"/>
        <w:spacing w:line="360" w:lineRule="auto"/>
        <w:textAlignment w:val="auto"/>
        <w:rPr>
          <w:rFonts w:ascii="宋体" w:hAnsi="宋体" w:eastAsia="宋体" w:cs="宋体"/>
          <w:sz w:val="24"/>
          <w:szCs w:val="24"/>
        </w:rPr>
      </w:pPr>
    </w:p>
    <w:p w14:paraId="4A304EEE">
      <w:pPr>
        <w:pStyle w:val="3"/>
        <w:bidi w:val="0"/>
      </w:pPr>
      <w:bookmarkStart w:id="16" w:name="__RefHeading___Toc21972"/>
      <w:bookmarkEnd w:id="16"/>
      <w:r>
        <w:rPr>
          <w:lang w:eastAsia="zh-CN"/>
        </w:rPr>
        <w:t>3</w:t>
      </w:r>
      <w:r>
        <w:t>.4单项工艺实施质量控制措施</w:t>
      </w:r>
    </w:p>
    <w:p w14:paraId="7BC22891">
      <w:pPr>
        <w:kinsoku/>
        <w:bidi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w:t>各系统线缆铺设设备安装工程质量程序控制：</w:t>
      </w:r>
    </w:p>
    <w:p w14:paraId="6CD5F90A">
      <w:pPr>
        <w:kinsoku/>
        <w:bidi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mc:AlternateContent>
          <mc:Choice Requires="wpg">
            <w:drawing>
              <wp:anchor distT="0" distB="0" distL="114935" distR="114935" simplePos="0" relativeHeight="251659264" behindDoc="0" locked="0" layoutInCell="0" allowOverlap="1">
                <wp:simplePos x="0" y="0"/>
                <wp:positionH relativeFrom="column">
                  <wp:posOffset>243840</wp:posOffset>
                </wp:positionH>
                <wp:positionV relativeFrom="paragraph">
                  <wp:posOffset>237490</wp:posOffset>
                </wp:positionV>
                <wp:extent cx="5089525" cy="3409950"/>
                <wp:effectExtent l="6350" t="6350" r="6350" b="452120"/>
                <wp:wrapTight wrapText="bothSides">
                  <wp:wrapPolygon>
                    <wp:start x="0" y="0"/>
                    <wp:lineTo x="21600" y="0"/>
                    <wp:lineTo x="21600" y="21600"/>
                    <wp:lineTo x="0" y="21600"/>
                    <wp:lineTo x="0" y="0"/>
                  </wp:wrapPolygon>
                </wp:wrapTight>
                <wp:docPr id="7" name="组合 1475"/>
                <wp:cNvGraphicFramePr/>
                <a:graphic xmlns:a="http://schemas.openxmlformats.org/drawingml/2006/main">
                  <a:graphicData uri="http://schemas.microsoft.com/office/word/2010/wordprocessingGroup">
                    <wpg:wgp>
                      <wpg:cNvGrpSpPr/>
                      <wpg:grpSpPr>
                        <a:xfrm>
                          <a:off x="0" y="0"/>
                          <a:ext cx="5089680" cy="3409920"/>
                          <a:chOff x="0" y="0"/>
                          <a:chExt cx="5089680" cy="3409920"/>
                        </a:xfrm>
                      </wpg:grpSpPr>
                      <wpg:grpSp>
                        <wpg:cNvPr id="8" name="组合 8"/>
                        <wpg:cNvGrpSpPr/>
                        <wpg:grpSpPr>
                          <a:xfrm>
                            <a:off x="0" y="0"/>
                            <a:ext cx="5089680" cy="445680"/>
                            <a:chOff x="0" y="0"/>
                            <a:chExt cx="5089680" cy="445680"/>
                          </a:xfrm>
                        </wpg:grpSpPr>
                        <wps:wsp>
                          <wps:cNvPr id="9" name="文本框 9"/>
                          <wps:cNvSpPr txBox="1"/>
                          <wps:spPr>
                            <a:xfrm>
                              <a:off x="0" y="0"/>
                              <a:ext cx="1659240" cy="177840"/>
                            </a:xfrm>
                            <a:prstGeom prst="rect">
                              <a:avLst/>
                            </a:prstGeom>
                            <a:solidFill>
                              <a:srgbClr val="FFFFFF"/>
                            </a:solidFill>
                            <a:ln w="12600">
                              <a:solidFill>
                                <a:srgbClr val="000000"/>
                              </a:solidFill>
                              <a:miter/>
                            </a:ln>
                          </wps:spPr>
                          <wps:txbx>
                            <w:txbxContent>
                              <w:p w14:paraId="44EF1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学习图纸和资料</w:t>
                                </w:r>
                              </w:p>
                            </w:txbxContent>
                          </wps:txbx>
                          <wps:bodyPr wrap="square" lIns="17640" tIns="0" rIns="17640" bIns="0" anchor="t">
                            <a:noAutofit/>
                          </wps:bodyPr>
                        </wps:wsp>
                        <wps:wsp>
                          <wps:cNvPr id="10" name="文本框 10"/>
                          <wps:cNvSpPr txBox="1"/>
                          <wps:spPr>
                            <a:xfrm>
                              <a:off x="0" y="267840"/>
                              <a:ext cx="1659240" cy="177840"/>
                            </a:xfrm>
                            <a:prstGeom prst="rect">
                              <a:avLst/>
                            </a:prstGeom>
                            <a:solidFill>
                              <a:srgbClr val="FFFFFF"/>
                            </a:solidFill>
                            <a:ln w="12600">
                              <a:solidFill>
                                <a:srgbClr val="000000"/>
                              </a:solidFill>
                              <a:miter/>
                            </a:ln>
                          </wps:spPr>
                          <wps:txbx>
                            <w:txbxContent>
                              <w:p w14:paraId="14194C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学习操作规范和质量标准</w:t>
                                </w:r>
                              </w:p>
                            </w:txbxContent>
                          </wps:txbx>
                          <wps:bodyPr wrap="square" lIns="17640" tIns="0" rIns="17640" bIns="0" anchor="t">
                            <a:noAutofit/>
                          </wps:bodyPr>
                        </wps:wsp>
                        <wps:wsp>
                          <wps:cNvPr id="11" name="文本框 11"/>
                          <wps:cNvSpPr txBox="1"/>
                          <wps:spPr>
                            <a:xfrm>
                              <a:off x="3430440" y="177840"/>
                              <a:ext cx="1659240" cy="177840"/>
                            </a:xfrm>
                            <a:prstGeom prst="rect">
                              <a:avLst/>
                            </a:prstGeom>
                            <a:solidFill>
                              <a:srgbClr val="FFFFFF"/>
                            </a:solidFill>
                            <a:ln w="12600">
                              <a:solidFill>
                                <a:srgbClr val="000000"/>
                              </a:solidFill>
                              <a:miter/>
                            </a:ln>
                          </wps:spPr>
                          <wps:txbx>
                            <w:txbxContent>
                              <w:p w14:paraId="51982769">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检查管道的通路（复检）</w:t>
                                </w:r>
                              </w:p>
                            </w:txbxContent>
                          </wps:txbx>
                          <wps:bodyPr wrap="square" lIns="17640" tIns="0" rIns="17640" bIns="0" anchor="t">
                            <a:noAutofit/>
                          </wps:bodyPr>
                        </wps:wsp>
                        <wps:wsp>
                          <wps:cNvPr id="12" name="文本框 12"/>
                          <wps:cNvSpPr txBox="1"/>
                          <wps:spPr>
                            <a:xfrm>
                              <a:off x="1881360" y="177120"/>
                              <a:ext cx="1106280" cy="179640"/>
                            </a:xfrm>
                            <a:prstGeom prst="rect">
                              <a:avLst/>
                            </a:prstGeom>
                            <a:solidFill>
                              <a:srgbClr val="FFFFFF"/>
                            </a:solidFill>
                            <a:ln w="12600">
                              <a:solidFill>
                                <a:srgbClr val="000000"/>
                              </a:solidFill>
                              <a:miter/>
                            </a:ln>
                          </wps:spPr>
                          <wps:txbx>
                            <w:txbxContent>
                              <w:p w14:paraId="55D5FEA6">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准备工作</w:t>
                                </w:r>
                              </w:p>
                            </w:txbxContent>
                          </wps:txbx>
                          <wps:bodyPr wrap="square" lIns="17640" tIns="0" rIns="17640" bIns="0" anchor="t">
                            <a:noAutofit/>
                          </wps:bodyPr>
                        </wps:wsp>
                        <wps:wsp>
                          <wps:cNvPr id="13" name="直接连接符 13"/>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4" name="直接连接符 14"/>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5" name="直接连接符 15"/>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6" name="直接连接符 16"/>
                          <wps:cNvCnPr/>
                          <wps:spPr>
                            <a:xfrm>
                              <a:off x="1770840" y="2700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7" name="直接连接符 17"/>
                          <wps:cNvCnPr/>
                          <wps:spPr>
                            <a:xfrm>
                              <a:off x="2988360" y="27000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grpSp>
                        <wpg:cNvPr id="18" name="组合 18"/>
                        <wpg:cNvGrpSpPr/>
                        <wpg:grpSpPr>
                          <a:xfrm>
                            <a:off x="0" y="807840"/>
                            <a:ext cx="2987640" cy="445680"/>
                            <a:chOff x="0" y="0"/>
                            <a:chExt cx="2987640" cy="445680"/>
                          </a:xfrm>
                        </wpg:grpSpPr>
                        <wps:wsp>
                          <wps:cNvPr id="19" name="文本框 19"/>
                          <wps:cNvSpPr txBox="1"/>
                          <wps:spPr>
                            <a:xfrm>
                              <a:off x="0" y="0"/>
                              <a:ext cx="1659240" cy="177840"/>
                            </a:xfrm>
                            <a:prstGeom prst="rect">
                              <a:avLst/>
                            </a:prstGeom>
                            <a:solidFill>
                              <a:srgbClr val="FFFFFF"/>
                            </a:solidFill>
                            <a:ln w="12600">
                              <a:solidFill>
                                <a:srgbClr val="000000"/>
                              </a:solidFill>
                              <a:miter/>
                            </a:ln>
                          </wps:spPr>
                          <wps:txbx>
                            <w:txbxContent>
                              <w:p w14:paraId="6379FFA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学习操作规范和施工标准</w:t>
                                </w:r>
                              </w:p>
                            </w:txbxContent>
                          </wps:txbx>
                          <wps:bodyPr wrap="square" lIns="17640" tIns="0" rIns="17640" bIns="0" anchor="t">
                            <a:noAutofit/>
                          </wps:bodyPr>
                        </wps:wsp>
                        <wps:wsp>
                          <wps:cNvPr id="20" name="文本框 20"/>
                          <wps:cNvSpPr txBox="1"/>
                          <wps:spPr>
                            <a:xfrm>
                              <a:off x="0" y="267840"/>
                              <a:ext cx="1659240" cy="177840"/>
                            </a:xfrm>
                            <a:prstGeom prst="rect">
                              <a:avLst/>
                            </a:prstGeom>
                            <a:solidFill>
                              <a:srgbClr val="FFFFFF"/>
                            </a:solidFill>
                            <a:ln w="12600">
                              <a:solidFill>
                                <a:srgbClr val="000000"/>
                              </a:solidFill>
                              <a:miter/>
                            </a:ln>
                          </wps:spPr>
                          <wps:txbx>
                            <w:txbxContent>
                              <w:p w14:paraId="37080B8D">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施工人员培训交流</w:t>
                                </w:r>
                              </w:p>
                            </w:txbxContent>
                          </wps:txbx>
                          <wps:bodyPr wrap="square" lIns="17640" tIns="0" rIns="17640" bIns="0" anchor="t">
                            <a:noAutofit/>
                          </wps:bodyPr>
                        </wps:wsp>
                        <wps:wsp>
                          <wps:cNvPr id="21" name="文本框 21"/>
                          <wps:cNvSpPr txBox="1"/>
                          <wps:spPr>
                            <a:xfrm>
                              <a:off x="1881360" y="177120"/>
                              <a:ext cx="1106280" cy="179640"/>
                            </a:xfrm>
                            <a:prstGeom prst="rect">
                              <a:avLst/>
                            </a:prstGeom>
                            <a:solidFill>
                              <a:srgbClr val="FFFFFF"/>
                            </a:solidFill>
                            <a:ln w="12600">
                              <a:solidFill>
                                <a:srgbClr val="000000"/>
                              </a:solidFill>
                              <a:miter/>
                            </a:ln>
                          </wps:spPr>
                          <wps:txbx>
                            <w:txbxContent>
                              <w:p w14:paraId="4D5A3CF1">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技术交底</w:t>
                                </w:r>
                              </w:p>
                            </w:txbxContent>
                          </wps:txbx>
                          <wps:bodyPr wrap="square" lIns="17640" tIns="0" rIns="17640" bIns="0" anchor="t">
                            <a:noAutofit/>
                          </wps:bodyPr>
                        </wps:wsp>
                        <wps:wsp>
                          <wps:cNvPr id="22" name="直接连接符 22"/>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3" name="直接连接符 23"/>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4" name="直接连接符 24"/>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5" name="直接连接符 25"/>
                          <wps:cNvCnPr/>
                          <wps:spPr>
                            <a:xfrm>
                              <a:off x="1770840" y="26964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s:wsp>
                        <wps:cNvPr id="26" name="直接连接符 26"/>
                        <wps:cNvCnPr/>
                        <wps:spPr>
                          <a:xfrm>
                            <a:off x="2434680" y="358200"/>
                            <a:ext cx="0" cy="63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7" name="直接连接符 27"/>
                        <wps:cNvCnPr/>
                        <wps:spPr>
                          <a:xfrm>
                            <a:off x="2434680" y="1165320"/>
                            <a:ext cx="0" cy="36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cNvPr id="28" name="组合 28"/>
                        <wpg:cNvGrpSpPr/>
                        <wpg:grpSpPr>
                          <a:xfrm>
                            <a:off x="1881360" y="2152800"/>
                            <a:ext cx="3207240" cy="179640"/>
                            <a:chOff x="0" y="0"/>
                            <a:chExt cx="3207240" cy="179640"/>
                          </a:xfrm>
                        </wpg:grpSpPr>
                        <wps:wsp>
                          <wps:cNvPr id="29" name="文本框 29"/>
                          <wps:cNvSpPr txBox="1"/>
                          <wps:spPr>
                            <a:xfrm>
                              <a:off x="0" y="0"/>
                              <a:ext cx="1106280" cy="179640"/>
                            </a:xfrm>
                            <a:prstGeom prst="rect">
                              <a:avLst/>
                            </a:prstGeom>
                            <a:solidFill>
                              <a:srgbClr val="FFFFFF"/>
                            </a:solidFill>
                            <a:ln w="12600">
                              <a:solidFill>
                                <a:srgbClr val="000000"/>
                              </a:solidFill>
                              <a:miter/>
                            </a:ln>
                          </wps:spPr>
                          <wps:txbx>
                            <w:txbxContent>
                              <w:p w14:paraId="35FEB19B">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现场捆扎安装</w:t>
                                </w:r>
                              </w:p>
                            </w:txbxContent>
                          </wps:txbx>
                          <wps:bodyPr wrap="square" lIns="17640" tIns="0" rIns="17640" bIns="0" anchor="t">
                            <a:noAutofit/>
                          </wps:bodyPr>
                        </wps:wsp>
                        <wps:wsp>
                          <wps:cNvPr id="30" name="文本框 30"/>
                          <wps:cNvSpPr txBox="1"/>
                          <wps:spPr>
                            <a:xfrm>
                              <a:off x="1548360" y="360"/>
                              <a:ext cx="1659240" cy="177840"/>
                            </a:xfrm>
                            <a:prstGeom prst="rect">
                              <a:avLst/>
                            </a:prstGeom>
                            <a:solidFill>
                              <a:srgbClr val="FFFFFF"/>
                            </a:solidFill>
                            <a:ln w="12600">
                              <a:solidFill>
                                <a:srgbClr val="000000"/>
                              </a:solidFill>
                              <a:miter/>
                            </a:ln>
                          </wps:spPr>
                          <wps:txbx>
                            <w:txbxContent>
                              <w:p w14:paraId="61D82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按施工标准标注标签</w:t>
                                </w:r>
                              </w:p>
                            </w:txbxContent>
                          </wps:txbx>
                          <wps:bodyPr wrap="square" lIns="17640" tIns="0" rIns="17640" bIns="0" anchor="t">
                            <a:noAutofit/>
                          </wps:bodyPr>
                        </wps:wsp>
                      </wpg:grpSp>
                      <wpg:grpSp>
                        <wpg:cNvPr id="31" name="组合 31"/>
                        <wpg:cNvGrpSpPr/>
                        <wpg:grpSpPr>
                          <a:xfrm>
                            <a:off x="0" y="1523880"/>
                            <a:ext cx="5089680" cy="720720"/>
                            <a:chOff x="0" y="0"/>
                            <a:chExt cx="5089680" cy="720720"/>
                          </a:xfrm>
                        </wpg:grpSpPr>
                        <wps:wsp>
                          <wps:cNvPr id="32" name="文本框 32"/>
                          <wps:cNvSpPr txBox="1"/>
                          <wps:spPr>
                            <a:xfrm>
                              <a:off x="3430440" y="0"/>
                              <a:ext cx="1659240" cy="179640"/>
                            </a:xfrm>
                            <a:prstGeom prst="rect">
                              <a:avLst/>
                            </a:prstGeom>
                            <a:solidFill>
                              <a:srgbClr val="FFFFFF"/>
                            </a:solidFill>
                            <a:ln w="12600">
                              <a:solidFill>
                                <a:srgbClr val="000000"/>
                              </a:solidFill>
                              <a:miter/>
                            </a:ln>
                          </wps:spPr>
                          <wps:txbx>
                            <w:txbxContent>
                              <w:p w14:paraId="6983D8F4">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按设备不同位置进行标注</w:t>
                                </w:r>
                              </w:p>
                            </w:txbxContent>
                          </wps:txbx>
                          <wps:bodyPr wrap="square" lIns="17640" tIns="0" rIns="17640" bIns="0" anchor="t">
                            <a:noAutofit/>
                          </wps:bodyPr>
                        </wps:wsp>
                        <wps:wsp>
                          <wps:cNvPr id="33" name="文本框 33"/>
                          <wps:cNvSpPr txBox="1"/>
                          <wps:spPr>
                            <a:xfrm>
                              <a:off x="0" y="360720"/>
                              <a:ext cx="1659240" cy="177840"/>
                            </a:xfrm>
                            <a:prstGeom prst="rect">
                              <a:avLst/>
                            </a:prstGeom>
                            <a:solidFill>
                              <a:srgbClr val="FFFFFF"/>
                            </a:solidFill>
                            <a:ln w="12600">
                              <a:solidFill>
                                <a:srgbClr val="000000"/>
                              </a:solidFill>
                              <a:miter/>
                            </a:ln>
                          </wps:spPr>
                          <wps:txbx>
                            <w:txbxContent>
                              <w:p w14:paraId="407525C7">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标签标注线缆的交接检查</w:t>
                                </w:r>
                              </w:p>
                            </w:txbxContent>
                          </wps:txbx>
                          <wps:bodyPr wrap="square" lIns="17640" tIns="0" rIns="17640" bIns="0" anchor="t">
                            <a:noAutofit/>
                          </wps:bodyPr>
                        </wps:wsp>
                        <wps:wsp>
                          <wps:cNvPr id="34" name="文本框 34"/>
                          <wps:cNvSpPr txBox="1"/>
                          <wps:spPr>
                            <a:xfrm>
                              <a:off x="1881360" y="0"/>
                              <a:ext cx="1106280" cy="179640"/>
                            </a:xfrm>
                            <a:prstGeom prst="rect">
                              <a:avLst/>
                            </a:prstGeom>
                            <a:solidFill>
                              <a:srgbClr val="FFFFFF"/>
                            </a:solidFill>
                            <a:ln w="12600">
                              <a:solidFill>
                                <a:srgbClr val="000000"/>
                              </a:solidFill>
                              <a:miter/>
                            </a:ln>
                          </wps:spPr>
                          <wps:txbx>
                            <w:txbxContent>
                              <w:p w14:paraId="47FA025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线缆的铺设</w:t>
                                </w:r>
                              </w:p>
                            </w:txbxContent>
                          </wps:txbx>
                          <wps:bodyPr wrap="square" lIns="17640" tIns="0" rIns="17640" bIns="0" anchor="t">
                            <a:noAutofit/>
                          </wps:bodyPr>
                        </wps:wsp>
                        <wps:wsp>
                          <wps:cNvPr id="35" name="直接连接符 35"/>
                          <wps:cNvCnPr/>
                          <wps:spPr>
                            <a:xfrm>
                              <a:off x="1659960" y="450360"/>
                              <a:ext cx="77400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6" name="直接连接符 36"/>
                          <wps:cNvCnPr/>
                          <wps:spPr>
                            <a:xfrm>
                              <a:off x="2988360" y="9036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7" name="直接连接符 37"/>
                          <wps:cNvCnPr/>
                          <wps:spPr>
                            <a:xfrm>
                              <a:off x="2434680" y="180360"/>
                              <a:ext cx="0" cy="44964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8" name="直接连接符 38"/>
                          <wps:cNvCnPr/>
                          <wps:spPr>
                            <a:xfrm>
                              <a:off x="2988360" y="72072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s:wsp>
                        <wps:cNvPr id="39" name="直接连接符 39"/>
                        <wps:cNvCnPr/>
                        <wps:spPr>
                          <a:xfrm>
                            <a:off x="2434680" y="2782440"/>
                            <a:ext cx="0" cy="44964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0" name="直接连接符 40"/>
                        <wps:cNvCnPr/>
                        <wps:spPr>
                          <a:xfrm>
                            <a:off x="2434680" y="233316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cNvPr id="41" name="组合 41"/>
                        <wpg:cNvGrpSpPr/>
                        <wpg:grpSpPr>
                          <a:xfrm>
                            <a:off x="0" y="2512800"/>
                            <a:ext cx="5089680" cy="539640"/>
                            <a:chOff x="0" y="0"/>
                            <a:chExt cx="5089680" cy="539640"/>
                          </a:xfrm>
                        </wpg:grpSpPr>
                        <wps:wsp>
                          <wps:cNvPr id="42" name="文本框 42"/>
                          <wps:cNvSpPr txBox="1"/>
                          <wps:spPr>
                            <a:xfrm>
                              <a:off x="0" y="0"/>
                              <a:ext cx="1659240" cy="177840"/>
                            </a:xfrm>
                            <a:prstGeom prst="rect">
                              <a:avLst/>
                            </a:prstGeom>
                            <a:solidFill>
                              <a:srgbClr val="FFFFFF"/>
                            </a:solidFill>
                            <a:ln w="12600">
                              <a:solidFill>
                                <a:srgbClr val="000000"/>
                              </a:solidFill>
                              <a:miter/>
                            </a:ln>
                          </wps:spPr>
                          <wps:txbx>
                            <w:txbxContent>
                              <w:p w14:paraId="6B847AC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抽检线缆的通路情况</w:t>
                                </w:r>
                              </w:p>
                            </w:txbxContent>
                          </wps:txbx>
                          <wps:bodyPr wrap="square" lIns="17640" tIns="0" rIns="17640" bIns="0" anchor="t">
                            <a:noAutofit/>
                          </wps:bodyPr>
                        </wps:wsp>
                        <wps:wsp>
                          <wps:cNvPr id="43" name="文本框 43"/>
                          <wps:cNvSpPr txBox="1"/>
                          <wps:spPr>
                            <a:xfrm>
                              <a:off x="0" y="267840"/>
                              <a:ext cx="1659240" cy="177840"/>
                            </a:xfrm>
                            <a:prstGeom prst="rect">
                              <a:avLst/>
                            </a:prstGeom>
                            <a:solidFill>
                              <a:srgbClr val="FFFFFF"/>
                            </a:solidFill>
                            <a:ln w="12600">
                              <a:solidFill>
                                <a:srgbClr val="000000"/>
                              </a:solidFill>
                              <a:miter/>
                            </a:ln>
                          </wps:spPr>
                          <wps:txbx>
                            <w:txbxContent>
                              <w:p w14:paraId="0DA9BA9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不合格的处理（返工）</w:t>
                                </w:r>
                              </w:p>
                            </w:txbxContent>
                          </wps:txbx>
                          <wps:bodyPr wrap="square" lIns="17640" tIns="0" rIns="17640" bIns="0" anchor="t">
                            <a:noAutofit/>
                          </wps:bodyPr>
                        </wps:wsp>
                        <wps:wsp>
                          <wps:cNvPr id="44" name="直接连接符 44"/>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5" name="直接连接符 45"/>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6" name="直接连接符 46"/>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7" name="直接连接符 47"/>
                          <wps:cNvCnPr/>
                          <wps:spPr>
                            <a:xfrm>
                              <a:off x="1770840" y="17964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8" name="文本框 48"/>
                          <wps:cNvSpPr txBox="1"/>
                          <wps:spPr>
                            <a:xfrm>
                              <a:off x="1881360" y="88920"/>
                              <a:ext cx="1106280" cy="179640"/>
                            </a:xfrm>
                            <a:prstGeom prst="rect">
                              <a:avLst/>
                            </a:prstGeom>
                            <a:solidFill>
                              <a:srgbClr val="FFFFFF"/>
                            </a:solidFill>
                            <a:ln w="12600">
                              <a:solidFill>
                                <a:srgbClr val="000000"/>
                              </a:solidFill>
                              <a:miter/>
                            </a:ln>
                          </wps:spPr>
                          <wps:txbx>
                            <w:txbxContent>
                              <w:p w14:paraId="65E8FC29">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质量评定记录</w:t>
                                </w:r>
                              </w:p>
                            </w:txbxContent>
                          </wps:txbx>
                          <wps:bodyPr wrap="square" lIns="17640" tIns="0" rIns="17640" bIns="0" anchor="t">
                            <a:noAutofit/>
                          </wps:bodyPr>
                        </wps:wsp>
                        <wps:wsp>
                          <wps:cNvPr id="49" name="文本框 49"/>
                          <wps:cNvSpPr txBox="1"/>
                          <wps:spPr>
                            <a:xfrm>
                              <a:off x="3430440" y="0"/>
                              <a:ext cx="1659240" cy="539640"/>
                            </a:xfrm>
                            <a:prstGeom prst="rect">
                              <a:avLst/>
                            </a:prstGeom>
                            <a:solidFill>
                              <a:srgbClr val="FFFFFF"/>
                            </a:solidFill>
                            <a:ln w="12600">
                              <a:solidFill>
                                <a:srgbClr val="000000"/>
                              </a:solidFill>
                              <a:miter/>
                            </a:ln>
                          </wps:spPr>
                          <wps:txbx>
                            <w:txbxContent>
                              <w:p w14:paraId="7FED682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按施工要求检查标注标签并测试线缆的通路情况，要求100%的合格率</w:t>
                                </w:r>
                              </w:p>
                            </w:txbxContent>
                          </wps:txbx>
                          <wps:bodyPr wrap="square" lIns="17640" tIns="0" rIns="17640" bIns="0" anchor="t">
                            <a:noAutofit/>
                          </wps:bodyPr>
                        </wps:wsp>
                        <wps:wsp>
                          <wps:cNvPr id="50" name="直接连接符 50"/>
                          <wps:cNvCnPr/>
                          <wps:spPr>
                            <a:xfrm>
                              <a:off x="2988360" y="17964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grpSp>
                        <wpg:cNvPr id="51" name="组合 51"/>
                        <wpg:cNvGrpSpPr/>
                        <wpg:grpSpPr>
                          <a:xfrm>
                            <a:off x="0" y="3230280"/>
                            <a:ext cx="5089680" cy="179640"/>
                            <a:chOff x="0" y="0"/>
                            <a:chExt cx="5089680" cy="179640"/>
                          </a:xfrm>
                        </wpg:grpSpPr>
                        <wps:wsp>
                          <wps:cNvPr id="52" name="文本框 52"/>
                          <wps:cNvSpPr txBox="1"/>
                          <wps:spPr>
                            <a:xfrm>
                              <a:off x="0" y="720"/>
                              <a:ext cx="1659240" cy="177840"/>
                            </a:xfrm>
                            <a:prstGeom prst="rect">
                              <a:avLst/>
                            </a:prstGeom>
                            <a:solidFill>
                              <a:srgbClr val="FFFFFF"/>
                            </a:solidFill>
                            <a:ln w="12600">
                              <a:solidFill>
                                <a:srgbClr val="000000"/>
                              </a:solidFill>
                              <a:miter/>
                            </a:ln>
                          </wps:spPr>
                          <wps:txbx>
                            <w:txbxContent>
                              <w:p w14:paraId="55B6A5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安装设备工序的交接检查</w:t>
                                </w:r>
                              </w:p>
                            </w:txbxContent>
                          </wps:txbx>
                          <wps:bodyPr wrap="square" lIns="17640" tIns="0" rIns="17640" bIns="0" anchor="t">
                            <a:noAutofit/>
                          </wps:bodyPr>
                        </wps:wsp>
                        <wps:wsp>
                          <wps:cNvPr id="53" name="文本框 53"/>
                          <wps:cNvSpPr txBox="1"/>
                          <wps:spPr>
                            <a:xfrm>
                              <a:off x="1881360" y="0"/>
                              <a:ext cx="1106280" cy="179640"/>
                            </a:xfrm>
                            <a:prstGeom prst="rect">
                              <a:avLst/>
                            </a:prstGeom>
                            <a:solidFill>
                              <a:srgbClr val="FFFFFF"/>
                            </a:solidFill>
                            <a:ln w="12600">
                              <a:solidFill>
                                <a:srgbClr val="000000"/>
                              </a:solidFill>
                              <a:miter/>
                            </a:ln>
                          </wps:spPr>
                          <wps:txbx>
                            <w:txbxContent>
                              <w:p w14:paraId="0DE7FB1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资料整理</w:t>
                                </w:r>
                              </w:p>
                            </w:txbxContent>
                          </wps:txbx>
                          <wps:bodyPr wrap="square" lIns="17640" tIns="0" rIns="17640" bIns="0" anchor="t">
                            <a:noAutofit/>
                          </wps:bodyPr>
                        </wps:wsp>
                        <wps:wsp>
                          <wps:cNvPr id="54" name="文本框 54"/>
                          <wps:cNvSpPr txBox="1"/>
                          <wps:spPr>
                            <a:xfrm>
                              <a:off x="3430440" y="720"/>
                              <a:ext cx="1659240" cy="177840"/>
                            </a:xfrm>
                            <a:prstGeom prst="rect">
                              <a:avLst/>
                            </a:prstGeom>
                            <a:solidFill>
                              <a:srgbClr val="FFFFFF"/>
                            </a:solidFill>
                            <a:ln w="12600">
                              <a:solidFill>
                                <a:srgbClr val="000000"/>
                              </a:solidFill>
                              <a:miter/>
                            </a:ln>
                          </wps:spPr>
                          <wps:txbx>
                            <w:txbxContent>
                              <w:p w14:paraId="5FA1303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清理现场、文明施工</w:t>
                                </w:r>
                              </w:p>
                            </w:txbxContent>
                          </wps:txbx>
                          <wps:bodyPr wrap="square" lIns="17640" tIns="0" rIns="17640" bIns="0" anchor="t">
                            <a:noAutofit/>
                          </wps:bodyPr>
                        </wps:wsp>
                        <wps:wsp>
                          <wps:cNvPr id="55" name="直接连接符 55"/>
                          <wps:cNvCnPr/>
                          <wps:spPr>
                            <a:xfrm>
                              <a:off x="2988360" y="9000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56" name="直接连接符 56"/>
                          <wps:cNvCnPr/>
                          <wps:spPr>
                            <a:xfrm>
                              <a:off x="1659960" y="90000"/>
                              <a:ext cx="2210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wgp>
                  </a:graphicData>
                </a:graphic>
              </wp:anchor>
            </w:drawing>
          </mc:Choice>
          <mc:Fallback>
            <w:pict>
              <v:group id="组合 1475" o:spid="_x0000_s1026" o:spt="203" style="position:absolute;left:0pt;margin-left:19.2pt;margin-top:18.7pt;height:268.5pt;width:400.75pt;mso-wrap-distance-left:9.05pt;mso-wrap-distance-right:9.05pt;z-index:251659264;mso-width-relative:page;mso-height-relative:page;" coordsize="5089680,3409920" wrapcoords="0 0 21600 0 21600 21600 0 21600 0 0" o:allowincell="f" o:gfxdata="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">
                <o:lock v:ext="edit" aspectratio="f"/>
                <v:group id="_x0000_s1026" o:spid="_x0000_s1026" o:spt="203" style="position:absolute;left:0;top:0;height:445680;width:5089680;" coordsize="5089680,44568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LhwlwLwAAADa&#10;AAAADwAAAGRycy9kb3ducmV2LnhtbEWPT2sCMRTE7wW/Q3iCl1Kzeijr1uhBEUR6qLYsHh+b103o&#10;5mVJ4r9v3wiCx2FmfsPMl1fXiTOFaD0rmIwLEMSN15ZbBT/fm7cSREzIGjvPpOBGEZaLwcscK+0v&#10;vKfzIbUiQzhWqMCk1FdSxsaQwzj2PXH2fn1wmLIMrdQBLxnuOjktinfp0HJeMNjTylDzdzg5BfXR&#10;bte7PsavVzKfqbZNWYdSqdFwUnyASHRNz/CjvdUKZnC/km+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cJcC8AAAA&#10;2gAAAA8AAAAAAAAAAQAgAAAAIgAAAGRycy9kb3ducmV2LnhtbFBLAQIUABQAAAAIAIdO4kAzLwWe&#10;OwAAADkAAAAQAAAAAAAAAAEAIAAAAAsBAABkcnMvc2hhcGV4bWwueG1sUEsFBgAAAAAGAAYAWwEA&#10;ALUDAAAAAA==&#10;">
                    <v:fill on="t" focussize="0,0"/>
                    <v:stroke weight="0.992125984251969pt" color="#000000" joinstyle="miter"/>
                    <v:imagedata o:title=""/>
                    <o:lock v:ext="edit" aspectratio="f"/>
                    <v:textbox inset="0.49mm,0mm,0.49mm,0mm">
                      <w:txbxContent>
                        <w:p w14:paraId="44EF1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学习图纸和资料</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DWMuBL4AAADb&#10;AAAADwAAAGRycy9kb3ducmV2LnhtbEWPzWoDMQyE74G+g1Ehl9B4k0NYtnFyaCmE0kOTlqVHsVbW&#10;Jmt5sd38vH10KPQmMaOZT+vtNQzqTCn7yAYW8woUcRet597A99fbUw0qF2SLQ2QycKMM283DZI2N&#10;jRfe0/lQeiUhnBs04EoZG61z5yhgnseRWLRjTAGLrKnXNuFFwsOgl1W10gE9S4PDkV4cdafDbzDQ&#10;/vjd6/uY8+eM3EdpfVe3qTZm+rionkEVupZ/89/1zgq+0MsvMoDe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MuBL4A&#10;AADbAAAADwAAAAAAAAABACAAAAAiAAAAZHJzL2Rvd25yZXYueG1sUEsBAhQAFAAAAAgAh07iQDMv&#10;BZ47AAAAOQAAABAAAAAAAAAAAQAgAAAADQEAAGRycy9zaGFwZXhtbC54bWxQSwUGAAAAAAYABgBb&#10;AQAAtwMAAAAA&#10;">
                    <v:fill on="t" focussize="0,0"/>
                    <v:stroke weight="0.992125984251969pt" color="#000000" joinstyle="miter"/>
                    <v:imagedata o:title=""/>
                    <o:lock v:ext="edit" aspectratio="f"/>
                    <v:textbox inset="0.49mm,0mm,0.49mm,0mm">
                      <w:txbxContent>
                        <w:p w14:paraId="14194C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学习操作规范和质量标准</w:t>
                          </w:r>
                        </w:p>
                      </w:txbxContent>
                    </v:textbox>
                  </v:shape>
                  <v:shape id="_x0000_s1026" o:spid="_x0000_s1026" o:spt="202" type="#_x0000_t202" style="position:absolute;left:3430440;top:177840;height:177840;width:1659240;" fillcolor="#FFFFFF" filled="t" stroked="t" coordsize="21600,21600" o:gfxdata="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L4uf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51982769">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检查管道的通路（复检）</w:t>
                          </w:r>
                        </w:p>
                      </w:txbxContent>
                    </v:textbox>
                  </v:shape>
                  <v:shape id="_x0000_s1026" o:spid="_x0000_s1026" o:spt="202" type="#_x0000_t202" style="position:absolute;left:1881360;top:177120;height:179640;width:1106280;" fillcolor="#FFFFFF" filled="t" stroked="t" coordsize="21600,21600" o:gfxdata="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v0V6LsAAADb&#10;AAAADwAAAAAAAAABACAAAAAiAAAAZHJzL2Rvd25yZXYueG1sUEsBAhQAFAAAAAgAh07iQDMvBZ47&#10;AAAAOQAAABAAAAAAAAAAAQAgAAAACgEAAGRycy9zaGFwZXhtbC54bWxQSwUGAAAAAAYABgBbAQAA&#10;tAMAAAAA&#10;">
                    <v:fill on="t" focussize="0,0"/>
                    <v:stroke weight="0.992125984251969pt" color="#000000" joinstyle="miter"/>
                    <v:imagedata o:title=""/>
                    <o:lock v:ext="edit" aspectratio="f"/>
                    <v:textbox inset="0.49mm,0mm,0.49mm,0mm">
                      <w:txbxContent>
                        <w:p w14:paraId="55D5FEA6">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准备工作</w:t>
                          </w:r>
                        </w:p>
                      </w:txbxContent>
                    </v:textbox>
                  </v:shape>
                  <v:line id="_x0000_s1026" o:spid="_x0000_s1026" o:spt="20" style="position:absolute;left:1659960;top:87480;height:0;width:110520;" filled="f" stroked="t" coordsize="21600,21600" o:gfxdata="UEsDBAoAAAAAAIdO4kAAAAAAAAAAAAAAAAAEAAAAZHJzL1BLAwQUAAAACACHTuJAiseFMrsAAADb&#10;AAAADwAAAGRycy9kb3ducmV2LnhtbEVPTWvCQBC9C/0PyxS8mU0qaJ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eFMr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BS4dRrsAAADb&#10;AAAADwAAAGRycy9kb3ducmV2LnhtbEVPTWvCQBC9C/0PyxS8mU2KaJ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4dRr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amK43bsAAADb&#10;AAAADwAAAGRycy9kb3ducmV2LnhtbEVPTWvCQBC9C/0PyxS8mU0Kap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K43b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770840;top:270000;height:0;width:110520;" filled="f" stroked="t" coordsize="21600,21600" o:gfxdata="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sCaqugAAANsA&#10;AAAPAAAAAAAAAAEAIAAAACIAAABkcnMvZG93bnJldi54bWxQSwECFAAUAAAACACHTuJAMy8FnjsA&#10;AAA5AAAAEAAAAAAAAAABACAAAAAJAQAAZHJzL3NoYXBleG1sLnhtbFBLBQYAAAAABgAGAFsBAACz&#10;AwAAAAA=&#10;">
                    <v:fill on="f" focussize="0,0"/>
                    <v:stroke weight="0.992125984251969pt" color="#000000" joinstyle="miter"/>
                    <v:imagedata o:title=""/>
                    <o:lock v:ext="edit" aspectratio="f"/>
                  </v:line>
                  <v:line id="_x0000_s1026" o:spid="_x0000_s1026" o:spt="20" style="position:absolute;left:2988360;top:270000;height:0;width:442440;" filled="f" stroked="t" coordsize="21600,21600" o:gfxdata="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IMxugAAANsA&#10;AAAPAAAAAAAAAAEAIAAAACIAAABkcnMvZG93bnJldi54bWxQSwECFAAUAAAACACHTuJAMy8FnjsA&#10;AAA5AAAAEAAAAAAAAAABACAAAAAJAQAAZHJzL3NoYXBleG1sLnhtbFBLBQYAAAAABgAGAFsBAACz&#10;AwAAAAA=&#10;">
                    <v:fill on="f" focussize="0,0"/>
                    <v:stroke weight="0.992125984251969pt" color="#000000" joinstyle="miter"/>
                    <v:imagedata o:title=""/>
                    <o:lock v:ext="edit" aspectratio="f"/>
                  </v:line>
                </v:group>
                <v:group id="_x0000_s1026" o:spid="_x0000_s1026" o:spt="203" style="position:absolute;left:0;top:807840;height:445680;width:2987640;" coordsize="2987640,445680"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nFmHmbsAAADb&#10;AAAADwAAAGRycy9kb3ducmV2LnhtbEVPO2vDMBDeC/0P4gpdSiOnQ3DcyB5aAqFkSNJiMh7W1RK1&#10;TkZSHv33USCQ7T6+5y2asxvEkUK0nhVMJwUI4s5ry72Cn+/lawkiJmSNg2dS8E8RmvrxYYGV9ife&#10;0nGXepFDOFaowKQ0VlLGzpDDOPEjceZ+fXCYMgy91AFPOdwN8q0oZtKh5dxgcKQPQ93f7uAUtHu7&#10;+vwaY9y8kFmn1nZlG0qlnp+mxTuIROd0F9/cK53nz+H6Sz5A1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mHmbsAAADb&#10;AAAADwAAAAAAAAABACAAAAAiAAAAZHJzL2Rvd25yZXYueG1sUEsBAhQAFAAAAAgAh07iQDMvBZ47&#10;AAAAOQAAABAAAAAAAAAAAQAgAAAACgEAAGRycy9zaGFwZXhtbC54bWxQSwUGAAAAAAYABgBbAQAA&#10;tAMAAAAA&#10;">
                    <v:fill on="t" focussize="0,0"/>
                    <v:stroke weight="0.992125984251969pt" color="#000000" joinstyle="miter"/>
                    <v:imagedata o:title=""/>
                    <o:lock v:ext="edit" aspectratio="f"/>
                    <v:textbox inset="0.49mm,0mm,0.49mm,0mm">
                      <w:txbxContent>
                        <w:p w14:paraId="6379FFA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学习操作规范和施工标准</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ww/kubkAAADb&#10;AAAADwAAAGRycy9kb3ducmV2LnhtbEVPu4oCMRTtBf8h3IVtRDNaLMOs0cJFENnCVRm2vEyuk+Dk&#10;Zkji6+9NIVgeznu+vLtOXClE61nBdFKAIG68ttwqOB7W4xJETMgaO8+k4EERlovhYI6V9jf+o+s+&#10;tSKHcKxQgUmpr6SMjSGHceJ74sydfHCYMgyt1AFvOdx1clYUX9Kh5dxgsKeVoea8vzgF9b/d/Gz7&#10;GHcjMr+ptk1Zh1Kpz49p8Q0i0T29xS/3RiuY5fX5S/4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P5Lm5AAAA2wAA&#10;AA8AAAAAAAAAAQAgAAAAIgAAAGRycy9kb3ducmV2LnhtbFBLAQIUABQAAAAIAIdO4kAzLwWeOwAA&#10;ADkAAAAQAAAAAAAAAAEAIAAAAAgBAABkcnMvc2hhcGV4bWwueG1sUEsFBgAAAAAGAAYAWwEAALID&#10;AAAAAA==&#10;">
                    <v:fill on="t" focussize="0,0"/>
                    <v:stroke weight="0.992125984251969pt" color="#000000" joinstyle="miter"/>
                    <v:imagedata o:title=""/>
                    <o:lock v:ext="edit" aspectratio="f"/>
                    <v:textbox inset="0.49mm,0mm,0.49mm,0mm">
                      <w:txbxContent>
                        <w:p w14:paraId="37080B8D">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施工人员培训交流</w:t>
                          </w:r>
                        </w:p>
                      </w:txbxContent>
                    </v:textbox>
                  </v:shape>
                  <v:shape id="_x0000_s1026" o:spid="_x0000_s1026" o:spt="202" type="#_x0000_t202" style="position:absolute;left:1881360;top:177120;height:179640;width:1106280;" fillcolor="#FFFFFF" filled="t" stroked="t" coordsize="21600,21600" o:gfxdata="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0Ei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D5A3CF1">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技术交底</w:t>
                          </w:r>
                        </w:p>
                      </w:txbxContent>
                    </v:textbox>
                  </v:shape>
                  <v:line id="_x0000_s1026" o:spid="_x0000_s1026" o:spt="20" style="position:absolute;left:1659960;top:87480;height:0;width:110520;" filled="f" stroked="t" coordsize="21600,21600" o:gfxdata="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n6hS8AAAA&#10;2wAAAA8AAAAAAAAAAQAgAAAAIgAAAGRycy9kb3ducmV2LnhtbFBLAQIUABQAAAAIAIdO4kAzLwWe&#10;OwAAADkAAAAQAAAAAAAAAAEAIAAAAAsBAABkcnMvc2hhcGV4bWwueG1sUEsFBgAAAAAGAAYAWwEA&#10;ALUDA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RKtPj70AAADb&#10;AAAADwAAAGRycy9kb3ducmV2LnhtbEWP3WrCQBSE7wXfYTlC78zGFGy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0+P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y0LX+70AAADb&#10;AAAADwAAAGRycy9kb3ducmV2LnhtbEWP3WrCQBSE7wXfYTlC78zGUGy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Qtf7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269640;height:0;width:110520;" filled="f" stroked="t" coordsize="21600,21600" o:gfxdata="UEsDBAoAAAAAAIdO4kAAAAAAAAAAAAAAAAAEAAAAZHJzL1BLAwQUAAAACACHTuJApA5yYL0AAADb&#10;AAAADwAAAGRycy9kb3ducmV2LnhtbEWP3WrCQBSE7wXfYTlC78zGQG2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nJg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group>
                <v:line id="_x0000_s1026" o:spid="_x0000_s1026" o:spt="20" style="position:absolute;left:2434680;top:358200;height:630000;width:0;" filled="f" stroked="t" coordsize="21600,21600" o:gfxdata="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zsF7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2434680;top:1165320;height:360000;width:0;" filled="f" stroked="t" coordsize="21600,21600" o:gfxdata="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BJjL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group id="_x0000_s1026" o:spid="_x0000_s1026" o:spt="203" style="position:absolute;left:1881360;top:2152800;height:179640;width:3207240;" coordsize="3207240,179640"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0;top:0;height:179640;width:1106280;" fillcolor="#FFFFFF" filled="t" stroked="t" coordsize="21600,21600" o:gfxdata="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NU0k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35FEB19B">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现场捆扎安装</w:t>
                          </w:r>
                        </w:p>
                      </w:txbxContent>
                    </v:textbox>
                  </v:shape>
                  <v:shape id="_x0000_s1026" o:spid="_x0000_s1026" o:spt="202" type="#_x0000_t202" style="position:absolute;left:1548360;top:360;height:177840;width:1659240;" fillcolor="#FFFFFF" filled="t" stroked="t" coordsize="21600,21600" o:gfxdata="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1nJk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61D82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按施工标准标注标签</w:t>
                          </w:r>
                        </w:p>
                      </w:txbxContent>
                    </v:textbox>
                  </v:shape>
                </v:group>
                <v:group id="_x0000_s1026" o:spid="_x0000_s1026" o:spt="203" style="position:absolute;left:0;top:1523880;height:720720;width:5089680;" coordsize="5089680,72072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3430440;top:0;height:179640;width:1659240;" fillcolor="#FFFFFF" filled="t" stroked="t" coordsize="21600,21600" o:gfxdata="UEsDBAoAAAAAAIdO4kAAAAAAAAAAAAAAAAAEAAAAZHJzL1BLAwQUAAAACACHTuJA2UhJiL0AAADb&#10;AAAADwAAAGRycy9kb3ducmV2LnhtbEWPzWrDMBCE74G8g9hCL6GRk0I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EmI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6983D8F4">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按设备不同位置进行标注</w:t>
                          </w:r>
                        </w:p>
                      </w:txbxContent>
                    </v:textbox>
                  </v:shape>
                  <v:shape id="_x0000_s1026" o:spid="_x0000_s1026" o:spt="202" type="#_x0000_t202" style="position:absolute;left:0;top:360720;height:177840;width:1659240;" fillcolor="#FFFFFF" filled="t" stroked="t" coordsize="21600,21600" o:gfxdata="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BOwT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07525C7">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标签标注线缆的交接检查</w:t>
                          </w:r>
                        </w:p>
                      </w:txbxContent>
                    </v:textbox>
                  </v:shape>
                  <v:shape id="_x0000_s1026" o:spid="_x0000_s1026" o:spt="202" type="#_x0000_t202" style="position:absolute;left:1881360;top:0;height:179640;width:1106280;" fillcolor="#FFFFFF" filled="t" stroked="t" coordsize="21600,21600" o:gfxdata="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7XRn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7FA025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线缆的铺设</w:t>
                          </w:r>
                        </w:p>
                      </w:txbxContent>
                    </v:textbox>
                  </v:shape>
                  <v:line id="_x0000_s1026" o:spid="_x0000_s1026" o:spt="20" style="position:absolute;left:1659960;top:450360;height:0;width:774000;" filled="f" stroked="t" coordsize="21600,21600" o:gfxdata="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1+S9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988360;top:90360;height:0;width:442440;" filled="f" stroked="t" coordsize="21600,21600" o:gfxdata="UEsDBAoAAAAAAIdO4kAAAAAAAAAAAAAAAAAEAAAAZHJzL1BLAwQUAAAACACHTuJA0QV6yr0AAADb&#10;AAAADwAAAGRycy9kb3ducmV2LnhtbEWP3WrCQBSE7wu+w3KE3jUbK6R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XrK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434680;top:180360;height:449640;width:0;" filled="f" stroked="t" coordsize="21600,21600" o:gfxdata="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d9R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988360;top:720720;height:0;width:442440;" filled="f" stroked="t" coordsize="21600,21600" o:gfxdata="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SyO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v:line id="_x0000_s1026" o:spid="_x0000_s1026" o:spt="20" style="position:absolute;left:2434680;top:2782440;height:449640;width:0;" filled="f" stroked="t" coordsize="21600,21600" o:gfxdata="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mu64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434680;top:2333160;height:270000;width:0;" filled="f" stroked="t" coordsize="21600,21600" o:gfxdata="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mmNFi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id="_x0000_s1026" o:spid="_x0000_s1026" o:spt="203" style="position:absolute;left:0;top:2512800;height:539640;width:5089680;" coordsize="5089680,539640"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gU469b0AAADb&#10;AAAADwAAAGRycy9kb3ducmV2LnhtbEWPzWrDMBCE74G8g9hCL6GRE0o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Tjr1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6B847AC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抽检线缆的通路情况</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7gKfbr0AAADb&#10;AAAADwAAAGRycy9kb3ducmV2LnhtbEWPQWsCMRSE7wX/Q3iCl6JZa5F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p9u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0DA9BA9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不合格的处理（返工）</w:t>
                          </w:r>
                        </w:p>
                      </w:txbxContent>
                    </v:textbox>
                  </v:shape>
                  <v:line id="_x0000_s1026" o:spid="_x0000_s1026" o:spt="20" style="position:absolute;left:1659960;top:87480;height:0;width:110520;" filled="f" stroked="t" coordsize="21600,21600" o:gfxdata="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nTJb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edGXwL0AAADb&#10;AAAADwAAAGRycy9kb3ducmV2LnhtbEWP3WrCQBSE74W+w3IE7+rGUn+aZiOlUBFB0bS9P2RPk2D2&#10;bMhuTHx7Vyh4OczMN0yyHkwtLtS6yrKC2TQCQZxbXXGh4Of763kFwnlkjbVlUnAlB+v0aZRgrG3P&#10;J7pkvhABwi5GBaX3TSyly0sy6Ka2IQ7en20N+iDbQuoW+wA3tXyJooU0WHFYKLGhz5Lyc9YZBfTb&#10;Hd941/R73W3cYTl80Co7KjUZz6J3EJ4G/wj/t7dawesc7l/CD5Dp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0ZfA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iQMJt70AAADb&#10;AAAADwAAAGRycy9kb3ducmV2LnhtbEWP3WrCQBSE7wu+w3KE3jUbi6R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Awm3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179640;height:0;width:110520;" filled="f" stroked="t" coordsize="21600,21600" o:gfxdata="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6ws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shape id="_x0000_s1026" o:spid="_x0000_s1026" o:spt="202" type="#_x0000_t202" style="position:absolute;left:1881360;top:88920;height:179640;width:1106280;" fillcolor="#FFFFFF" filled="t" stroked="t" coordsize="21600,21600" o:gfxdata="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0f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65E8FC29">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质量评定记录</w:t>
                          </w:r>
                        </w:p>
                      </w:txbxContent>
                    </v:textbox>
                  </v:shape>
                  <v:shape id="_x0000_s1026" o:spid="_x0000_s1026" o:spt="202" type="#_x0000_t202" style="position:absolute;left:3430440;top:0;height:539640;width:1659240;" fillcolor="#FFFFFF" filled="t" stroked="t" coordsize="21600,21600" o:gfxdata="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6qiE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7FED682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按施工要求检查标注标签并测试线缆的通路情况，要求100%的合格率</w:t>
                          </w:r>
                        </w:p>
                      </w:txbxContent>
                    </v:textbox>
                  </v:shape>
                  <v:line id="_x0000_s1026" o:spid="_x0000_s1026" o:spt="20" style="position:absolute;left:2988360;top:179640;height:0;width:442440;" filled="f" stroked="t" coordsize="21600,21600" o:gfxdata="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ooW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v:group id="_x0000_s1026" o:spid="_x0000_s1026" o:spt="203" style="position:absolute;left:0;top:3230280;height:179640;width:5089680;" coordsize="5089680,17964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720;height:177840;width:1659240;" fillcolor="#FFFFFF" filled="t" stroked="t" coordsize="21600,21600" o:gfxdata="UEsDBAoAAAAAAIdO4kAAAAAAAAAAAAAAAAAEAAAAZHJzL1BLAwQUAAAACACHTuJABJesKL0AAADb&#10;AAAADwAAAGRycy9kb3ducmV2LnhtbEWPzWrDMBCE74G8g9hCL6GRE2g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l6wo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55B6A5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安装设备工序的交接检查</w:t>
                          </w:r>
                        </w:p>
                      </w:txbxContent>
                    </v:textbox>
                  </v:shape>
                  <v:shape id="_x0000_s1026" o:spid="_x0000_s1026" o:spt="202" type="#_x0000_t202" style="position:absolute;left:1881360;top:0;height:179640;width:1106280;" fillcolor="#FFFFFF" filled="t" stroked="t" coordsize="21600,21600" o:gfxdata="UEsDBAoAAAAAAIdO4kAAAAAAAAAAAAAAAAAEAAAAZHJzL1BLAwQUAAAACACHTuJAa9sJs70AAADb&#10;AAAADwAAAGRycy9kb3ducmV2LnhtbEWPQWsCMRSE7wX/Q3iCl6JZK5V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2wmz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0DE7FB1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资料整理</w:t>
                          </w:r>
                        </w:p>
                      </w:txbxContent>
                    </v:textbox>
                  </v:shape>
                  <v:shape id="_x0000_s1026" o:spid="_x0000_s1026" o:spt="202" type="#_x0000_t202" style="position:absolute;left:3430440;top:720;height:177840;width:1659240;" fillcolor="#FFFFFF" filled="t" stroked="t" coordsize="21600,21600" o:gfxdata="UEsDBAoAAAAAAIdO4kAAAAAAAAAAAAAAAAAEAAAAZHJzL1BLAwQUAAAACACHTuJA5DKRx70AAADb&#10;AAAADwAAAGRycy9kb3ducmV2LnhtbEWPQWsCMRSE7wX/Q3iCl6JZi5V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MpHH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5FA1303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清理现场、文明施工</w:t>
                          </w:r>
                        </w:p>
                      </w:txbxContent>
                    </v:textbox>
                  </v:shape>
                  <v:line id="_x0000_s1026" o:spid="_x0000_s1026" o:spt="20" style="position:absolute;left:2988360;top:90000;height:0;width:442440;" filled="f" stroked="t" coordsize="21600,21600" o:gfxdata="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AEd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659960;top:90000;height:0;width:221040;" filled="f" stroked="t" coordsize="21600,21600" o:gfxdata="UEsDBAoAAAAAAIdO4kAAAAAAAAAAAAAAAAAEAAAAZHJzL1BLAwQUAAAACACHTuJADNqfar0AAADb&#10;AAAADwAAAGRycy9kb3ducmV2LnhtbEWP3WrCQBSE7wu+w3KE3jUbC6Z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2p9q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group>
                <w10:wrap type="tight"/>
              </v:group>
            </w:pict>
          </mc:Fallback>
        </mc:AlternateContent>
      </w:r>
    </w:p>
    <w:p w14:paraId="681F48D2">
      <w:pPr>
        <w:kinsoku/>
        <w:bidi w:val="0"/>
        <w:spacing w:line="360" w:lineRule="auto"/>
        <w:ind w:right="0" w:firstLine="480"/>
        <w:textAlignment w:val="auto"/>
        <w:rPr>
          <w:rFonts w:ascii="宋体" w:hAnsi="宋体" w:eastAsia="宋体" w:cs="宋体"/>
          <w:sz w:val="24"/>
          <w:szCs w:val="24"/>
        </w:rPr>
      </w:pPr>
    </w:p>
    <w:p w14:paraId="35DD4F59">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01B2E1F1">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09A7524C">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4DB677BB">
      <w:pPr>
        <w:kinsoku/>
        <w:bidi w:val="0"/>
        <w:spacing w:line="360" w:lineRule="auto"/>
        <w:textAlignment w:val="auto"/>
        <w:rPr>
          <w:rFonts w:ascii="宋体" w:hAnsi="宋体" w:eastAsia="宋体" w:cs="宋体"/>
          <w:b/>
          <w:spacing w:val="15"/>
          <w:kern w:val="0"/>
          <w:sz w:val="24"/>
          <w:szCs w:val="24"/>
        </w:rPr>
      </w:pPr>
    </w:p>
    <w:p w14:paraId="6D50D936">
      <w:pPr>
        <w:kinsoku/>
        <w:bidi w:val="0"/>
        <w:spacing w:line="360" w:lineRule="auto"/>
        <w:textAlignment w:val="auto"/>
        <w:rPr>
          <w:rFonts w:ascii="宋体" w:hAnsi="宋体" w:eastAsia="宋体" w:cs="宋体"/>
          <w:sz w:val="24"/>
          <w:szCs w:val="24"/>
        </w:rPr>
      </w:pPr>
    </w:p>
    <w:p w14:paraId="669D5FEF">
      <w:pPr>
        <w:kinsoku/>
        <w:bidi w:val="0"/>
        <w:spacing w:line="360" w:lineRule="auto"/>
        <w:textAlignment w:val="auto"/>
        <w:rPr>
          <w:rFonts w:ascii="宋体" w:hAnsi="宋体" w:eastAsia="宋体" w:cs="宋体"/>
          <w:sz w:val="24"/>
          <w:szCs w:val="24"/>
        </w:rPr>
      </w:pPr>
      <w:r>
        <w:rPr>
          <w:rFonts w:ascii="宋体" w:hAnsi="宋体" w:eastAsia="宋体" w:cs="宋体"/>
          <w:sz w:val="24"/>
          <w:szCs w:val="24"/>
        </w:rPr>
        <w:t xml:space="preserve">                                                                 </w:t>
      </w:r>
    </w:p>
    <w:p w14:paraId="1A4272D6">
      <w:pPr>
        <w:kinsoku/>
        <w:bidi w:val="0"/>
        <w:spacing w:line="360" w:lineRule="auto"/>
        <w:textAlignment w:val="auto"/>
        <w:rPr>
          <w:rFonts w:ascii="宋体" w:hAnsi="宋体" w:eastAsia="宋体" w:cs="宋体"/>
          <w:sz w:val="24"/>
          <w:szCs w:val="24"/>
        </w:rPr>
      </w:pPr>
    </w:p>
    <w:p w14:paraId="3CA673C3">
      <w:pPr>
        <w:kinsoku/>
        <w:bidi w:val="0"/>
        <w:spacing w:line="360" w:lineRule="auto"/>
        <w:textAlignment w:val="auto"/>
        <w:rPr>
          <w:rFonts w:ascii="宋体" w:hAnsi="宋体" w:eastAsia="宋体" w:cs="宋体"/>
          <w:sz w:val="24"/>
          <w:szCs w:val="24"/>
        </w:rPr>
      </w:pPr>
    </w:p>
    <w:p w14:paraId="5DE3D69C">
      <w:pPr>
        <w:kinsoku/>
        <w:bidi w:val="0"/>
        <w:spacing w:line="360" w:lineRule="auto"/>
        <w:textAlignment w:val="auto"/>
        <w:rPr>
          <w:rFonts w:ascii="宋体" w:hAnsi="宋体" w:eastAsia="宋体" w:cs="宋体"/>
          <w:sz w:val="24"/>
          <w:szCs w:val="24"/>
        </w:rPr>
      </w:pPr>
    </w:p>
    <w:p w14:paraId="5316080C">
      <w:pPr>
        <w:kinsoku/>
        <w:bidi w:val="0"/>
        <w:spacing w:line="360" w:lineRule="auto"/>
        <w:textAlignment w:val="auto"/>
        <w:rPr>
          <w:rFonts w:ascii="宋体" w:hAnsi="宋体" w:eastAsia="宋体" w:cs="宋体"/>
          <w:sz w:val="24"/>
          <w:szCs w:val="24"/>
        </w:rPr>
      </w:pPr>
    </w:p>
    <w:p w14:paraId="65F75A2C">
      <w:pPr>
        <w:kinsoku/>
        <w:bidi w:val="0"/>
        <w:spacing w:line="360" w:lineRule="auto"/>
        <w:textAlignment w:val="auto"/>
        <w:rPr>
          <w:rFonts w:ascii="宋体" w:hAnsi="宋体" w:eastAsia="宋体" w:cs="宋体"/>
          <w:sz w:val="24"/>
          <w:szCs w:val="24"/>
        </w:rPr>
      </w:pPr>
    </w:p>
    <w:p w14:paraId="4A7220A3">
      <w:pPr>
        <w:kinsoku/>
        <w:bidi w:val="0"/>
        <w:spacing w:line="360" w:lineRule="auto"/>
        <w:jc w:val="center"/>
        <w:textAlignment w:val="auto"/>
        <w:rPr>
          <w:rFonts w:ascii="宋体" w:hAnsi="宋体" w:eastAsia="宋体" w:cs="宋体"/>
          <w:b/>
          <w:bCs/>
          <w:sz w:val="24"/>
          <w:szCs w:val="24"/>
        </w:rPr>
      </w:pPr>
    </w:p>
    <w:p w14:paraId="371DD955">
      <w:pPr>
        <w:kinsoku/>
        <w:bidi w:val="0"/>
        <w:spacing w:line="360" w:lineRule="auto"/>
        <w:jc w:val="center"/>
        <w:textAlignment w:val="auto"/>
        <w:rPr>
          <w:rFonts w:ascii="宋体" w:hAnsi="宋体" w:eastAsia="宋体" w:cs="宋体"/>
          <w:b/>
          <w:bCs/>
          <w:sz w:val="24"/>
          <w:szCs w:val="24"/>
        </w:rPr>
      </w:pPr>
    </w:p>
    <w:p w14:paraId="4881F745">
      <w:pPr>
        <w:kinsoku/>
        <w:bidi w:val="0"/>
        <w:spacing w:line="360" w:lineRule="auto"/>
        <w:jc w:val="center"/>
        <w:textAlignment w:val="auto"/>
        <w:rPr>
          <w:rFonts w:ascii="宋体" w:hAnsi="宋体" w:eastAsia="宋体" w:cs="宋体"/>
          <w:b/>
          <w:bCs/>
          <w:sz w:val="24"/>
          <w:szCs w:val="24"/>
        </w:rPr>
      </w:pPr>
    </w:p>
    <w:p w14:paraId="72EFF6B9">
      <w:pPr>
        <w:kinsoku/>
        <w:bidi w:val="0"/>
        <w:spacing w:line="360" w:lineRule="auto"/>
        <w:jc w:val="center"/>
        <w:textAlignment w:val="auto"/>
        <w:rPr>
          <w:rFonts w:ascii="宋体" w:hAnsi="宋体" w:eastAsia="宋体" w:cs="宋体"/>
          <w:b/>
          <w:bCs/>
          <w:sz w:val="24"/>
          <w:szCs w:val="24"/>
        </w:rPr>
      </w:pPr>
    </w:p>
    <w:p w14:paraId="72C6957E">
      <w:pPr>
        <w:numPr>
          <w:ilvl w:val="0"/>
          <w:numId w:val="0"/>
        </w:numPr>
        <w:kinsoku/>
        <w:bidi w:val="0"/>
        <w:spacing w:line="360" w:lineRule="auto"/>
        <w:ind w:left="0" w:firstLine="0"/>
        <w:textAlignment w:val="auto"/>
        <w:rPr>
          <w:rFonts w:ascii="宋体" w:hAnsi="宋体" w:eastAsia="宋体" w:cs="宋体"/>
          <w:b/>
          <w:bCs/>
          <w:sz w:val="36"/>
          <w:szCs w:val="36"/>
        </w:rPr>
      </w:pPr>
    </w:p>
    <w:p w14:paraId="27293A26">
      <w:pPr>
        <w:pStyle w:val="2"/>
        <w:bidi w:val="0"/>
      </w:pPr>
      <w:bookmarkStart w:id="17" w:name="__RefHeading___Toc23522"/>
      <w:bookmarkEnd w:id="17"/>
      <w:r>
        <w:rPr>
          <w:lang w:eastAsia="zh-CN"/>
        </w:rPr>
        <w:t>第四章</w:t>
      </w:r>
      <w:r>
        <w:t xml:space="preserve">  工期保证措施</w:t>
      </w:r>
    </w:p>
    <w:p w14:paraId="4F2986EC">
      <w:pPr>
        <w:kinsoku/>
        <w:bidi w:val="0"/>
        <w:spacing w:line="360" w:lineRule="auto"/>
        <w:textAlignment w:val="auto"/>
        <w:rPr>
          <w:rFonts w:ascii="宋体" w:hAnsi="宋体" w:eastAsia="宋体" w:cs="宋体"/>
          <w:sz w:val="21"/>
          <w:szCs w:val="21"/>
        </w:rPr>
      </w:pPr>
      <w:r>
        <w:rPr>
          <w:rFonts w:ascii="宋体" w:hAnsi="宋体" w:eastAsia="宋体" w:cs="宋体"/>
          <w:sz w:val="24"/>
          <w:szCs w:val="24"/>
        </w:rPr>
        <w:t xml:space="preserve">  </w:t>
      </w:r>
      <w:r>
        <w:rPr>
          <w:rFonts w:ascii="宋体" w:hAnsi="宋体" w:eastAsia="宋体" w:cs="宋体"/>
          <w:sz w:val="21"/>
          <w:szCs w:val="21"/>
        </w:rPr>
        <w:t xml:space="preserve"> </w:t>
      </w:r>
    </w:p>
    <w:p w14:paraId="2330190F">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我公司有雄厚的技术力量，并且在以往工程安装中有短期内完成巨额工程量的经验，为了按时保质保量的完成目标任务，我们拟采取如下控制方法和保证措施。</w:t>
      </w:r>
    </w:p>
    <w:p w14:paraId="15FF053B">
      <w:pPr>
        <w:kinsoku/>
        <w:bidi w:val="0"/>
        <w:spacing w:line="360" w:lineRule="auto"/>
        <w:ind w:right="0" w:firstLine="420"/>
        <w:textAlignment w:val="auto"/>
        <w:rPr>
          <w:rFonts w:ascii="宋体" w:hAnsi="宋体" w:eastAsia="宋体" w:cs="宋体"/>
          <w:sz w:val="21"/>
          <w:szCs w:val="21"/>
        </w:rPr>
      </w:pPr>
    </w:p>
    <w:p w14:paraId="0DBF5C8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选派年富力强的工程技术管理人员组成项目经理部。项目经理部的主要管理者均是我公司从事施工的骨干，他们经验丰富，管理有方，其所承建的工程均被评为优良工程以上等级，在施工组织管理上制定详细的施工进度计划，并将责任落实到人，通过严格科学的管理，确保计划得到落实。</w:t>
      </w:r>
    </w:p>
    <w:p w14:paraId="18AE8A6F">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将严格依据与业主商定的工期要求更进一步更具体地编制施工总体进度计划，该施工进度控制计划作为本工程的总控实施目标。我公司对于该计划的编制按照现场实际条件及施工能力，实出关键路线，项目按照施工网络计划组织施工，确保关键线路工期得到保障，保证各工期控制点目标的实现。</w:t>
      </w:r>
    </w:p>
    <w:p w14:paraId="149AEBCB">
      <w:pPr>
        <w:kinsoku/>
        <w:bidi w:val="0"/>
        <w:spacing w:line="360" w:lineRule="auto"/>
        <w:ind w:right="0" w:firstLine="420"/>
        <w:textAlignment w:val="auto"/>
        <w:rPr>
          <w:rFonts w:ascii="宋体" w:hAnsi="宋体" w:eastAsia="宋体" w:cs="宋体"/>
          <w:sz w:val="21"/>
          <w:szCs w:val="21"/>
        </w:rPr>
      </w:pPr>
    </w:p>
    <w:p w14:paraId="551BB72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经理部将依据施工总控制计划按照实际情况编制月施工计划、周施工进度计划。周施工计划的编制将落实到每一关键工序按期完成，对关键路线工期予以保障。项目经理部每月、每周定期召开项目生产会，针对施工生产中出现的制约施工进度的不得因素进行分析，及进找出制约施工进度的不利因素，及时解决出现的矛盾及问题，并根据计划完成情况对相关部门及责任人进行奖罚，同时下达下一月或周施工进度计划。</w:t>
      </w:r>
    </w:p>
    <w:p w14:paraId="5CF9CBF7">
      <w:pPr>
        <w:kinsoku/>
        <w:bidi w:val="0"/>
        <w:spacing w:line="360" w:lineRule="auto"/>
        <w:ind w:right="0" w:firstLine="420"/>
        <w:textAlignment w:val="auto"/>
        <w:rPr>
          <w:rFonts w:ascii="宋体" w:hAnsi="宋体" w:eastAsia="宋体" w:cs="宋体"/>
          <w:sz w:val="21"/>
          <w:szCs w:val="21"/>
        </w:rPr>
      </w:pPr>
    </w:p>
    <w:p w14:paraId="47EC2E4C">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将选派强有力高技术的专业施工队伍，该队伍是我公司专业队伍为我公司在多个项目中已创立名优工程做出突出贡献。在劳动力的需求量上，我公司将根据各分项目工程的特点以及工期控制的要求配备足够的劳动力，同时建立奖罚制度，开展劳动竞赛，作好班组工作、生活等的后勤保障，保持旺盛的工作热情和责任感，确保施工任务的顺利完成。</w:t>
      </w:r>
    </w:p>
    <w:p w14:paraId="447E98E5">
      <w:pPr>
        <w:kinsoku/>
        <w:bidi w:val="0"/>
        <w:spacing w:line="360" w:lineRule="auto"/>
        <w:textAlignment w:val="auto"/>
        <w:rPr>
          <w:rFonts w:ascii="宋体" w:hAnsi="宋体" w:eastAsia="宋体" w:cs="宋体"/>
          <w:sz w:val="21"/>
          <w:szCs w:val="21"/>
        </w:rPr>
      </w:pPr>
    </w:p>
    <w:p w14:paraId="7B53BE15">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把好工程质量关，抓好质量控制，把质量管理落实到事前控制，杜绝不合格工序的出现，把影响工期进度的不得因素减少到最低程度，保证计划按期执行。</w:t>
      </w:r>
    </w:p>
    <w:p w14:paraId="60B7DA7D">
      <w:pPr>
        <w:kinsoku/>
        <w:bidi w:val="0"/>
        <w:spacing w:line="360" w:lineRule="auto"/>
        <w:ind w:right="0" w:firstLine="420"/>
        <w:textAlignment w:val="auto"/>
        <w:rPr>
          <w:rFonts w:ascii="宋体" w:hAnsi="宋体" w:eastAsia="宋体" w:cs="宋体"/>
          <w:sz w:val="21"/>
          <w:szCs w:val="21"/>
        </w:rPr>
      </w:pPr>
    </w:p>
    <w:p w14:paraId="49FFB329">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一贯重视与业主、监理、设计、专业分包等部门之间的协调及沟通，融洽相互之间的关系，对于工程方面的问题及矛盾，我公司将从大局出发，从工程的进展出发，积极主动加强相互沟通工作，以便能够早日把做法和标准确定，为工程优质高速施工创造有利条件。</w:t>
      </w:r>
    </w:p>
    <w:p w14:paraId="2E7D911A">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工程施工前由施工队长对班组进行详细的交底（安全、质量、技术、进度），施工中由自检、施工员、质安员验收，确保不将不合格产品注入下一工序，使工程施工有序地进行。</w:t>
      </w:r>
    </w:p>
    <w:p w14:paraId="42F217D2">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针对工程的特点，进行方案研论，在各分项开工前完善施工方案（技术、质量、安全），使工程有保障（安全、质量）措施，确保计划兑现。</w:t>
      </w:r>
    </w:p>
    <w:p w14:paraId="5130CCA5">
      <w:pPr>
        <w:kinsoku/>
        <w:bidi w:val="0"/>
        <w:spacing w:line="360" w:lineRule="auto"/>
        <w:ind w:right="0" w:firstLine="420"/>
        <w:textAlignment w:val="auto"/>
        <w:rPr>
          <w:rFonts w:ascii="宋体" w:hAnsi="宋体" w:eastAsia="宋体" w:cs="宋体"/>
          <w:sz w:val="21"/>
          <w:szCs w:val="21"/>
          <w:lang w:eastAsia="zh-CN"/>
        </w:rPr>
        <w:sectPr>
          <w:headerReference r:id="rId24" w:type="first"/>
          <w:footerReference r:id="rId26" w:type="first"/>
          <w:headerReference r:id="rId23" w:type="default"/>
          <w:footerReference r:id="rId25" w:type="default"/>
          <w:pgSz w:w="11906" w:h="16838"/>
          <w:pgMar w:top="1474" w:right="1247" w:bottom="1134" w:left="1361" w:header="567" w:footer="567" w:gutter="0"/>
          <w:pgNumType w:fmt="decimal"/>
          <w:cols w:space="720" w:num="1"/>
          <w:formProt w:val="0"/>
          <w:docGrid w:linePitch="312" w:charSpace="0"/>
        </w:sectPr>
      </w:pPr>
      <w:r>
        <w:rPr>
          <w:rFonts w:ascii="宋体" w:hAnsi="宋体" w:eastAsia="宋体" w:cs="宋体"/>
          <w:sz w:val="21"/>
          <w:szCs w:val="21"/>
        </w:rPr>
        <w:t>一旦中标即从公示期开始联络设备厂商备货、沟通安装事宜，分期分批进货，并衔接好相关单位，可以同步进行的尽量多分几个施工安装组同时开展工作，设计集中供应阶段争取设备厂家尽可能多派遣技术骨干，协同调试</w:t>
      </w:r>
      <w:r>
        <w:rPr>
          <w:rFonts w:ascii="宋体" w:hAnsi="宋体" w:eastAsia="宋体" w:cs="宋体"/>
          <w:sz w:val="21"/>
          <w:szCs w:val="21"/>
          <w:lang w:eastAsia="zh-CN"/>
        </w:rPr>
        <w:t>。</w:t>
      </w:r>
    </w:p>
    <w:p w14:paraId="444579F0">
      <w:pPr>
        <w:pStyle w:val="2"/>
        <w:bidi w:val="0"/>
        <w:rPr>
          <w:rFonts w:ascii="宋体" w:hAnsi="宋体" w:eastAsia="宋体" w:cs="宋体"/>
          <w:b/>
          <w:bCs w:val="0"/>
          <w:spacing w:val="20"/>
          <w:sz w:val="36"/>
          <w:szCs w:val="36"/>
        </w:rPr>
      </w:pPr>
      <w:bookmarkStart w:id="18" w:name="__RefHeading___Toc17349"/>
      <w:bookmarkEnd w:id="18"/>
      <w:r>
        <w:rPr>
          <w:rFonts w:ascii="宋体" w:hAnsi="宋体" w:cs="宋体"/>
          <w:b/>
          <w:bCs w:val="0"/>
          <w:sz w:val="36"/>
          <w:szCs w:val="36"/>
        </w:rPr>
        <w:t>第</w:t>
      </w:r>
      <w:r>
        <w:rPr>
          <w:rFonts w:cs="宋体"/>
          <w:b/>
          <w:bCs w:val="0"/>
          <w:sz w:val="36"/>
          <w:szCs w:val="36"/>
          <w:lang w:eastAsia="zh-CN"/>
        </w:rPr>
        <w:t>五</w:t>
      </w:r>
      <w:r>
        <w:rPr>
          <w:rFonts w:ascii="宋体" w:hAnsi="宋体" w:cs="宋体"/>
          <w:b/>
          <w:bCs w:val="0"/>
          <w:sz w:val="36"/>
          <w:szCs w:val="36"/>
        </w:rPr>
        <w:t>章  施工安全与文明施工等保证措施</w:t>
      </w:r>
    </w:p>
    <w:p w14:paraId="7A2CDD1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是施工项目重要的控制目标（质量、成本、工期、安全）之一，也是衡量施工项目管理水平的重要标志。施工现场安全管理的重点是控制人的不安全行为和物的不安全状态，即除加强职工安全意识和进行安全知识教育外，还应采取以防为主的措施，消除一些潜在的不安全因素。</w:t>
      </w:r>
    </w:p>
    <w:p w14:paraId="35025995">
      <w:pPr>
        <w:kinsoku/>
        <w:bidi w:val="0"/>
        <w:spacing w:line="360" w:lineRule="auto"/>
        <w:ind w:right="0" w:firstLine="420"/>
        <w:textAlignment w:val="auto"/>
        <w:rPr>
          <w:rFonts w:ascii="宋体" w:hAnsi="宋体" w:eastAsia="宋体" w:cs="宋体"/>
          <w:sz w:val="21"/>
          <w:szCs w:val="21"/>
        </w:rPr>
      </w:pPr>
    </w:p>
    <w:p w14:paraId="2AB1422E">
      <w:pPr>
        <w:kinsoku/>
        <w:bidi w:val="0"/>
        <w:spacing w:line="360" w:lineRule="auto"/>
        <w:ind w:right="0" w:firstLine="420"/>
        <w:textAlignment w:val="auto"/>
        <w:rPr>
          <w:rFonts w:ascii="宋体" w:hAnsi="宋体" w:eastAsia="宋体" w:cs="宋体"/>
          <w:sz w:val="24"/>
          <w:szCs w:val="24"/>
        </w:rPr>
      </w:pPr>
      <w:r>
        <w:rPr>
          <w:rFonts w:ascii="宋体" w:hAnsi="宋体" w:eastAsia="宋体" w:cs="宋体"/>
          <w:sz w:val="21"/>
          <w:szCs w:val="21"/>
        </w:rPr>
        <w:t>在本项目建设过程中，我们将本着减轻环境污染，加强生态保护及土地恢复，坚持“谁治理、谁受益”的原则，使项目建设与经济发展与环境保护相协调。环境保护主要考虑：空气污染、噪音污染、动植物保护、生态平衡、土地使用、文物、文化遗产等保护问题。</w:t>
      </w:r>
    </w:p>
    <w:p w14:paraId="4E33AA5C">
      <w:pPr>
        <w:pStyle w:val="3"/>
        <w:bidi w:val="0"/>
      </w:pPr>
      <w:bookmarkStart w:id="19" w:name="__RefHeading___Toc17958"/>
      <w:bookmarkEnd w:id="19"/>
      <w:r>
        <w:rPr>
          <w:lang w:val="en-US" w:eastAsia="zh-CN"/>
        </w:rPr>
        <w:t>5.</w:t>
      </w:r>
      <w:r>
        <w:t>1安全施工组织管理体系及职责</w:t>
      </w:r>
    </w:p>
    <w:p w14:paraId="6E6D8B7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成立安全施工领导小组，由总指挥担任组长，弱电工长担任副组长</w:t>
      </w:r>
      <w:r>
        <w:rPr>
          <w:rFonts w:ascii="宋体" w:hAnsi="宋体" w:eastAsia="宋体" w:cs="宋体"/>
          <w:sz w:val="21"/>
          <w:szCs w:val="21"/>
          <w:lang w:eastAsia="zh-CN"/>
        </w:rPr>
        <w:t>。</w:t>
      </w:r>
      <w:r>
        <w:rPr>
          <w:rFonts w:ascii="宋体" w:hAnsi="宋体" w:eastAsia="宋体" w:cs="宋体"/>
          <w:sz w:val="21"/>
          <w:szCs w:val="21"/>
        </w:rPr>
        <w:t>组员：工程技术人员，质检人员。</w:t>
      </w:r>
    </w:p>
    <w:p w14:paraId="0F03AB2C">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总指挥和工长负责工程整体安全管理和协调工作，负责施工人员、设备，施工过程等安全；</w:t>
      </w:r>
    </w:p>
    <w:p w14:paraId="7833A1E9">
      <w:pPr>
        <w:kinsoku/>
        <w:bidi w:val="0"/>
        <w:snapToGrid w:val="0"/>
        <w:spacing w:line="360" w:lineRule="auto"/>
        <w:ind w:right="0" w:firstLine="0"/>
        <w:textAlignment w:val="auto"/>
        <w:rPr>
          <w:rFonts w:ascii="宋体" w:hAnsi="宋体" w:eastAsia="宋体" w:cs="宋体"/>
          <w:sz w:val="21"/>
          <w:szCs w:val="21"/>
        </w:rPr>
      </w:pPr>
      <w:r>
        <w:rPr>
          <w:rFonts w:ascii="宋体" w:hAnsi="宋体" w:eastAsia="宋体" w:cs="宋体"/>
          <w:sz w:val="21"/>
          <w:szCs w:val="21"/>
        </w:rPr>
        <w:t>安全员负责施工技术安全。</w:t>
      </w:r>
    </w:p>
    <w:p w14:paraId="55942EDD">
      <w:pPr>
        <w:pStyle w:val="3"/>
        <w:bidi w:val="0"/>
      </w:pPr>
      <w:bookmarkStart w:id="20" w:name="__RefHeading___Toc22610"/>
      <w:r>
        <w:rPr>
          <w:lang w:val="en-US" w:eastAsia="zh-CN"/>
        </w:rPr>
        <w:t>5.2</w:t>
      </w:r>
      <w:r>
        <w:t>施工安全管理的基本规范</w:t>
      </w:r>
      <w:bookmarkEnd w:id="20"/>
      <w:r>
        <w:t xml:space="preserve">  </w:t>
      </w:r>
    </w:p>
    <w:p w14:paraId="605251D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w:t>
      </w:r>
      <w:r>
        <w:rPr>
          <w:rFonts w:ascii="宋体" w:hAnsi="宋体" w:eastAsia="宋体" w:cs="宋体"/>
          <w:sz w:val="21"/>
          <w:szCs w:val="21"/>
          <w:lang w:eastAsia="zh-CN"/>
        </w:rPr>
        <w:t>）</w:t>
      </w:r>
      <w:r>
        <w:rPr>
          <w:rFonts w:ascii="宋体" w:hAnsi="宋体" w:eastAsia="宋体" w:cs="宋体"/>
          <w:sz w:val="21"/>
          <w:szCs w:val="21"/>
        </w:rPr>
        <w:t>项目负责人应当由取得相应执业资格的人员担任，对建设工程项目的安全施工负责，落实安全生产责任制度、安全生产规章制度和操作规程，确保安全生产费用的有效使用，并根据工程的特点组织制定安全施工措施，消除安全事故隐患，及时、如实报告生产安全事故;</w:t>
      </w:r>
    </w:p>
    <w:p w14:paraId="7DC273C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2</w:t>
      </w:r>
      <w:r>
        <w:rPr>
          <w:rFonts w:ascii="宋体" w:hAnsi="宋体" w:eastAsia="宋体" w:cs="宋体"/>
          <w:sz w:val="21"/>
          <w:szCs w:val="21"/>
          <w:lang w:eastAsia="zh-CN"/>
        </w:rPr>
        <w:t>）</w:t>
      </w:r>
      <w:r>
        <w:rPr>
          <w:rFonts w:ascii="宋体" w:hAnsi="宋体" w:eastAsia="宋体" w:cs="宋体"/>
          <w:sz w:val="21"/>
          <w:szCs w:val="21"/>
        </w:rPr>
        <w:t>对安全作业环境及安全施工措施所需费用，应当用于施工安全防护用具及设施的采购和更新、安全施工措施的落实、安全生产条件的改善，不得挪作他用;</w:t>
      </w:r>
    </w:p>
    <w:p w14:paraId="5EAE13F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3</w:t>
      </w:r>
      <w:r>
        <w:rPr>
          <w:rFonts w:ascii="宋体" w:hAnsi="宋体" w:eastAsia="宋体" w:cs="宋体"/>
          <w:sz w:val="21"/>
          <w:szCs w:val="21"/>
          <w:lang w:eastAsia="zh-CN"/>
        </w:rPr>
        <w:t>）</w:t>
      </w:r>
      <w:r>
        <w:rPr>
          <w:rFonts w:ascii="宋体" w:hAnsi="宋体" w:eastAsia="宋体" w:cs="宋体"/>
          <w:sz w:val="21"/>
          <w:szCs w:val="21"/>
        </w:rPr>
        <w:t>设立安全生产管理机构，配备专职安全生产管理人员。专职安全生产管理人员负责对安全生产进行现场监督检查。发现安全事故隐患，应当及时向项目负责人和安全生产管理机构报告；对违章指挥、违章操作的，应当立即制止;</w:t>
      </w:r>
    </w:p>
    <w:p w14:paraId="0E5BEB9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4</w:t>
      </w:r>
      <w:r>
        <w:rPr>
          <w:rFonts w:ascii="宋体" w:hAnsi="宋体" w:eastAsia="宋体" w:cs="宋体"/>
          <w:sz w:val="21"/>
          <w:szCs w:val="21"/>
          <w:lang w:eastAsia="zh-CN"/>
        </w:rPr>
        <w:t>）</w:t>
      </w:r>
      <w:r>
        <w:rPr>
          <w:rFonts w:ascii="宋体" w:hAnsi="宋体" w:eastAsia="宋体" w:cs="宋体"/>
          <w:sz w:val="21"/>
          <w:szCs w:val="21"/>
        </w:rPr>
        <w:t>在入孔、沟坑边沿、临时用电设施、顶管基坑边沿、爆破物及有害危险气体和液体存放处等危险部位，设置明显的安全警示标志。安全警示标志必须符合国家标准。施工项目部应当根据不同施工阶段和周围环境及季节、气候的变化，在施工现场采取相应的安全施工措施。施工现场暂时停止施工的，应当做好现场防护;</w:t>
      </w:r>
    </w:p>
    <w:p w14:paraId="3250CC4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5</w:t>
      </w:r>
      <w:r>
        <w:rPr>
          <w:rFonts w:ascii="宋体" w:hAnsi="宋体" w:eastAsia="宋体" w:cs="宋体"/>
          <w:sz w:val="21"/>
          <w:szCs w:val="21"/>
          <w:lang w:eastAsia="zh-CN"/>
        </w:rPr>
        <w:t>）</w:t>
      </w:r>
      <w:r>
        <w:rPr>
          <w:rFonts w:ascii="宋体" w:hAnsi="宋体" w:eastAsia="宋体" w:cs="宋体"/>
          <w:sz w:val="21"/>
          <w:szCs w:val="21"/>
        </w:rPr>
        <w:t>作业人员应当遵守安全施工的强制性标准、规章制度和操作规程，正确使用安全防护用具、机械设备等;</w:t>
      </w:r>
    </w:p>
    <w:p w14:paraId="7C9190E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6</w:t>
      </w:r>
      <w:r>
        <w:rPr>
          <w:rFonts w:ascii="宋体" w:hAnsi="宋体" w:eastAsia="宋体" w:cs="宋体"/>
          <w:sz w:val="21"/>
          <w:szCs w:val="21"/>
          <w:lang w:eastAsia="zh-CN"/>
        </w:rPr>
        <w:t>）</w:t>
      </w:r>
      <w:r>
        <w:rPr>
          <w:rFonts w:ascii="宋体" w:hAnsi="宋体" w:eastAsia="宋体" w:cs="宋体"/>
          <w:sz w:val="21"/>
          <w:szCs w:val="21"/>
        </w:rPr>
        <w:t>现场作业人员必须持证上岗；</w:t>
      </w:r>
    </w:p>
    <w:p w14:paraId="274C96F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7</w:t>
      </w:r>
      <w:r>
        <w:rPr>
          <w:rFonts w:ascii="宋体" w:hAnsi="宋体" w:eastAsia="宋体" w:cs="宋体"/>
          <w:sz w:val="21"/>
          <w:szCs w:val="21"/>
          <w:lang w:eastAsia="zh-CN"/>
        </w:rPr>
        <w:t>）</w:t>
      </w:r>
      <w:r>
        <w:rPr>
          <w:rFonts w:ascii="宋体" w:hAnsi="宋体" w:eastAsia="宋体" w:cs="宋体"/>
          <w:sz w:val="21"/>
          <w:szCs w:val="21"/>
        </w:rPr>
        <w:t>严格按图纸、产品说明和技术要求操作；</w:t>
      </w:r>
    </w:p>
    <w:p w14:paraId="0B3C940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8</w:t>
      </w:r>
      <w:r>
        <w:rPr>
          <w:rFonts w:ascii="宋体" w:hAnsi="宋体" w:eastAsia="宋体" w:cs="宋体"/>
          <w:sz w:val="21"/>
          <w:szCs w:val="21"/>
          <w:lang w:eastAsia="zh-CN"/>
        </w:rPr>
        <w:t>）</w:t>
      </w:r>
      <w:r>
        <w:rPr>
          <w:rFonts w:ascii="宋体" w:hAnsi="宋体" w:eastAsia="宋体" w:cs="宋体"/>
          <w:sz w:val="21"/>
          <w:szCs w:val="21"/>
        </w:rPr>
        <w:t>现场的任何工程实施都必须由专门人员进行安全确认；</w:t>
      </w:r>
    </w:p>
    <w:p w14:paraId="7661C18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9</w:t>
      </w:r>
      <w:r>
        <w:rPr>
          <w:rFonts w:ascii="宋体" w:hAnsi="宋体" w:eastAsia="宋体" w:cs="宋体"/>
          <w:sz w:val="21"/>
          <w:szCs w:val="21"/>
          <w:lang w:eastAsia="zh-CN"/>
        </w:rPr>
        <w:t>）</w:t>
      </w:r>
      <w:r>
        <w:rPr>
          <w:rFonts w:ascii="宋体" w:hAnsi="宋体" w:eastAsia="宋体" w:cs="宋体"/>
          <w:sz w:val="21"/>
          <w:szCs w:val="21"/>
        </w:rPr>
        <w:t>安全用电，对特殊作业（如高空）必须确保安全保障措施到位；</w:t>
      </w:r>
    </w:p>
    <w:p w14:paraId="2CC56AD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10</w:t>
      </w:r>
      <w:r>
        <w:rPr>
          <w:rFonts w:ascii="宋体" w:hAnsi="宋体" w:eastAsia="宋体" w:cs="宋体"/>
          <w:sz w:val="21"/>
          <w:szCs w:val="21"/>
          <w:lang w:eastAsia="zh-CN"/>
        </w:rPr>
        <w:t>）</w:t>
      </w:r>
      <w:r>
        <w:rPr>
          <w:rFonts w:ascii="宋体" w:hAnsi="宋体" w:eastAsia="宋体" w:cs="宋体"/>
          <w:sz w:val="21"/>
          <w:szCs w:val="21"/>
        </w:rPr>
        <w:t>所有户外路面施工均事先办理相关审批手续，取得相关许可证明方可进入施工现场；</w:t>
      </w:r>
    </w:p>
    <w:p w14:paraId="74FA48A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11</w:t>
      </w:r>
      <w:r>
        <w:rPr>
          <w:rFonts w:ascii="宋体" w:hAnsi="宋体" w:eastAsia="宋体" w:cs="宋体"/>
          <w:sz w:val="21"/>
          <w:szCs w:val="21"/>
          <w:lang w:eastAsia="zh-CN"/>
        </w:rPr>
        <w:t>）</w:t>
      </w:r>
      <w:r>
        <w:rPr>
          <w:rFonts w:ascii="宋体" w:hAnsi="宋体" w:eastAsia="宋体" w:cs="宋体"/>
          <w:sz w:val="21"/>
          <w:szCs w:val="21"/>
        </w:rPr>
        <w:t>路口作业均取得当班民警的协助，确保交通安全措施到位，如作业人员须穿反光背心，佩戴安全帽，并设置交通安全隔离墩；</w:t>
      </w:r>
    </w:p>
    <w:p w14:paraId="4ABE0709">
      <w:pPr>
        <w:numPr>
          <w:ilvl w:val="0"/>
          <w:numId w:val="0"/>
        </w:numPr>
        <w:kinsoku/>
        <w:bidi w:val="0"/>
        <w:snapToGrid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12</w:t>
      </w:r>
      <w:r>
        <w:rPr>
          <w:rFonts w:ascii="宋体" w:hAnsi="宋体" w:eastAsia="宋体" w:cs="宋体"/>
          <w:sz w:val="21"/>
          <w:szCs w:val="21"/>
          <w:lang w:eastAsia="zh-CN"/>
        </w:rPr>
        <w:t>）</w:t>
      </w:r>
      <w:r>
        <w:rPr>
          <w:rFonts w:ascii="宋体" w:hAnsi="宋体" w:eastAsia="宋体" w:cs="宋体"/>
          <w:sz w:val="21"/>
          <w:szCs w:val="21"/>
        </w:rPr>
        <w:t>所有安全活动和教育工作必须有记录.</w:t>
      </w:r>
    </w:p>
    <w:p w14:paraId="73FEF673">
      <w:pPr>
        <w:pStyle w:val="3"/>
        <w:bidi w:val="0"/>
      </w:pPr>
      <w:bookmarkStart w:id="21" w:name="__RefHeading___Toc16274"/>
      <w:bookmarkEnd w:id="21"/>
      <w:r>
        <w:rPr>
          <w:lang w:eastAsia="zh-CN"/>
        </w:rPr>
        <w:t>5</w:t>
      </w:r>
      <w:r>
        <w:rPr>
          <w:lang w:val="en-US" w:eastAsia="zh-CN"/>
        </w:rPr>
        <w:t>.</w:t>
      </w:r>
      <w:r>
        <w:t>3安全防范重点</w:t>
      </w:r>
    </w:p>
    <w:p w14:paraId="5681BEE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阶段安全控制要点主要包括施工现场防火；施工现场用电安全；低温雨季施工防潮；机具仪表的保管、使用；机房内施工时通信设备、网络等电信设施的安全；施工过程中水、电、煤气、通信电（光）缆管线等市政或电信设施的安全；施工过程中文物保护；井下作业时的防毒、防坠落、防原有线缆损坏；公路上作业的安全防护；高处作业时人员和仪表的安全等。各安全控制点的控制措施内容如下：</w:t>
      </w:r>
    </w:p>
    <w:p w14:paraId="23C25F1B">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w:t>
      </w:r>
      <w:r>
        <w:rPr>
          <w:rFonts w:ascii="宋体" w:hAnsi="宋体" w:eastAsia="宋体" w:cs="宋体"/>
          <w:sz w:val="21"/>
          <w:szCs w:val="21"/>
          <w:lang w:eastAsia="zh-CN"/>
        </w:rPr>
        <w:t>）</w:t>
      </w:r>
      <w:r>
        <w:rPr>
          <w:rFonts w:ascii="宋体" w:hAnsi="宋体" w:eastAsia="宋体" w:cs="宋体"/>
          <w:sz w:val="21"/>
          <w:szCs w:val="21"/>
        </w:rPr>
        <w:t>施工现场防火措施</w:t>
      </w:r>
    </w:p>
    <w:p w14:paraId="0D21CDC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施工现场实行逐级防火责任制，施工单位应明确一名施工现场负责人为防火负责人，全面负责施工现场的消防安全管理工作，根据工程规模配备消防员和义务消防员。</w:t>
      </w:r>
    </w:p>
    <w:p w14:paraId="7B2587BC">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临时使用的仓库应符合防火要求。在机房施工作业使用电焊、气割、砂轮锯等时，必须有专人看管。施工材料的存放，保管应符合防火安全要求。易燃品必须专库储存，尽可能采取随用随进，专人保管，发放，回收。</w:t>
      </w:r>
    </w:p>
    <w:p w14:paraId="25821EB9">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2</w:t>
      </w:r>
      <w:r>
        <w:rPr>
          <w:rFonts w:ascii="宋体" w:hAnsi="宋体" w:eastAsia="宋体" w:cs="宋体"/>
          <w:sz w:val="21"/>
          <w:szCs w:val="21"/>
          <w:lang w:eastAsia="zh-CN"/>
        </w:rPr>
        <w:t>）</w:t>
      </w:r>
      <w:r>
        <w:rPr>
          <w:rFonts w:ascii="宋体" w:hAnsi="宋体" w:eastAsia="宋体" w:cs="宋体"/>
          <w:sz w:val="21"/>
          <w:szCs w:val="21"/>
        </w:rPr>
        <w:t>施工现场安全用电措施</w:t>
      </w:r>
      <w:r>
        <w:rPr>
          <w:rFonts w:ascii="宋体" w:hAnsi="宋体" w:eastAsia="宋体" w:cs="宋体"/>
          <w:sz w:val="21"/>
          <w:szCs w:val="21"/>
          <w:lang w:val="en-US" w:eastAsia="zh-CN"/>
        </w:rPr>
        <w:t>·</w:t>
      </w:r>
    </w:p>
    <w:p w14:paraId="09E8FE9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施工人员进入施工现场后，应组织实施安全教育，安全教育应强调用电安全知识。</w:t>
      </w:r>
    </w:p>
    <w:p w14:paraId="403AE9FA">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施工现场需要临时用电时，操作人员应检查临时供电设施、电动机械与手持电动工具是否完好，是否符合规定要求，安装漏电保护装置，注意防止过压、过流、过载及触电等情况发生；接通电源之前，应设警示标志；临时用电结束后，立即做好恢复工作。</w:t>
      </w:r>
    </w:p>
    <w:p w14:paraId="2E8CE2F1">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3</w:t>
      </w:r>
      <w:r>
        <w:rPr>
          <w:rFonts w:ascii="宋体" w:hAnsi="宋体" w:eastAsia="宋体" w:cs="宋体"/>
          <w:sz w:val="21"/>
          <w:szCs w:val="21"/>
          <w:lang w:eastAsia="zh-CN"/>
        </w:rPr>
        <w:t>）</w:t>
      </w:r>
      <w:r>
        <w:rPr>
          <w:rFonts w:ascii="宋体" w:hAnsi="宋体" w:eastAsia="宋体" w:cs="宋体"/>
          <w:sz w:val="21"/>
          <w:szCs w:val="21"/>
        </w:rPr>
        <w:t>低温雨季施工控制措施</w:t>
      </w:r>
    </w:p>
    <w:p w14:paraId="4ECF168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低温季节施工时，施工人员应尽量避免高空作业，必须进行高空作业时，应穿戴防冻、防滑的保温服装和鞋帽；吊装机具在低温下工作时，应考虑其安全系数；光缆的接续机具和测试仪表工作时应采取保温措施，满足其对温度要求；车辆应加装防冻液、防滑链，注意防冻、防滑。</w:t>
      </w:r>
    </w:p>
    <w:p w14:paraId="24F1C22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雨季施工时，雷雨天气禁止从事高空作业，空旷环境中施工人员避雨时应远离树木，注意防雷。雨天施工时，施工人员应注意道路状况，防止滑倒摔伤。雨天及湿度过高的天气施工时，作业人员在与电力设施接触前，应检查其是否受潮漏电。山区施工时，工地驻点应选择在地质稳定的高处，避免受洪水、塌方、泥石流的侵袭。施工现场的仪表及接续机具在不使用时应及时放到专用箱中保管；在雨天使用时，应采用帐篷、雨具等防雨工具，避免其受潮。</w:t>
      </w:r>
    </w:p>
    <w:p w14:paraId="61EF69FD">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4</w:t>
      </w:r>
      <w:r>
        <w:rPr>
          <w:rFonts w:ascii="宋体" w:hAnsi="宋体" w:eastAsia="宋体" w:cs="宋体"/>
          <w:sz w:val="21"/>
          <w:szCs w:val="21"/>
          <w:lang w:eastAsia="zh-CN"/>
        </w:rPr>
        <w:t>）</w:t>
      </w:r>
      <w:r>
        <w:rPr>
          <w:rFonts w:ascii="宋体" w:hAnsi="宋体" w:eastAsia="宋体" w:cs="宋体"/>
          <w:sz w:val="21"/>
          <w:szCs w:val="21"/>
        </w:rPr>
        <w:t>高空、高处作业时的安全措施</w:t>
      </w:r>
    </w:p>
    <w:p w14:paraId="5D936FA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高空、高处作业是一项危险性较大的作业项目，容易造成人员、物体坠落。控制措施内容分别如下：</w:t>
      </w:r>
    </w:p>
    <w:p w14:paraId="6E65A975">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高空作业人员必须经过专门的安全培训，取得资格证书后方可上岗作业。安全员必须严格按照操作规程进行现场检查。作业人员应接受书面的危险岗位操作规程，并明白违章操作的危害。</w:t>
      </w:r>
    </w:p>
    <w:p w14:paraId="30E0120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作业人员应配戴安全帽、安全带、穿工作服、工作鞋，并认真检查各种劳动保险用具是否安全可靠。高空作业人员情绪不稳定、不能保证精神集中地进行高空作业时应主动报告。高空作业前不准饮酒，前一天不准过量饮酒。</w:t>
      </w:r>
    </w:p>
    <w:p w14:paraId="2A835F3A">
      <w:pPr>
        <w:kinsoku/>
        <w:bidi w:val="0"/>
        <w:spacing w:line="360" w:lineRule="auto"/>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5</w:t>
      </w:r>
      <w:r>
        <w:rPr>
          <w:rFonts w:ascii="宋体" w:hAnsi="宋体" w:eastAsia="宋体" w:cs="宋体"/>
          <w:sz w:val="21"/>
          <w:szCs w:val="21"/>
          <w:lang w:eastAsia="zh-CN"/>
        </w:rPr>
        <w:t>）</w:t>
      </w:r>
      <w:r>
        <w:rPr>
          <w:rFonts w:ascii="宋体" w:hAnsi="宋体" w:eastAsia="宋体" w:cs="宋体"/>
          <w:sz w:val="21"/>
          <w:szCs w:val="21"/>
        </w:rPr>
        <w:t>窨井安全措施：设立围栏、明显标志、特别注意晚间防护。</w:t>
      </w:r>
    </w:p>
    <w:p w14:paraId="7BE735C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（6）加强安全教育：上岗前先进行安装施工教育。</w:t>
      </w:r>
    </w:p>
    <w:p w14:paraId="2F63D6C1">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（7）严格执行施工规范流程。</w:t>
      </w:r>
    </w:p>
    <w:p w14:paraId="20A01D45">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（8）民工签订安全责任书并购买工伤保险。</w:t>
      </w:r>
    </w:p>
    <w:p w14:paraId="166BAB38">
      <w:pPr>
        <w:kinsoku/>
        <w:bidi w:val="0"/>
        <w:spacing w:line="360" w:lineRule="auto"/>
        <w:textAlignment w:val="auto"/>
        <w:rPr>
          <w:rFonts w:ascii="宋体" w:hAnsi="宋体" w:eastAsia="宋体" w:cs="宋体"/>
          <w:color w:val="000000"/>
          <w:sz w:val="21"/>
          <w:szCs w:val="21"/>
        </w:rPr>
      </w:pPr>
      <w:r>
        <w:rPr>
          <w:rFonts w:ascii="宋体" w:hAnsi="宋体" w:eastAsia="宋体" w:cs="宋体"/>
          <w:sz w:val="21"/>
          <w:szCs w:val="21"/>
        </w:rPr>
        <w:t>中心城区不能开挖的地方，超过 25米顶管。</w:t>
      </w:r>
    </w:p>
    <w:p w14:paraId="5420358A">
      <w:pPr>
        <w:pStyle w:val="3"/>
        <w:bidi w:val="0"/>
      </w:pPr>
      <w:bookmarkStart w:id="22" w:name="__RefHeading___Toc13176"/>
      <w:bookmarkEnd w:id="22"/>
      <w:r>
        <w:rPr>
          <w:lang w:eastAsia="zh-CN"/>
        </w:rPr>
        <w:t>5</w:t>
      </w:r>
      <w:r>
        <w:rPr>
          <w:lang w:val="en-US" w:eastAsia="zh-CN"/>
        </w:rPr>
        <w:t>.</w:t>
      </w:r>
      <w:r>
        <w:t>4安全保证措施</w:t>
      </w:r>
    </w:p>
    <w:p w14:paraId="761F0443">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1）安全施工日常管理措施</w:t>
      </w:r>
    </w:p>
    <w:p w14:paraId="34A5F5EB">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（1）严格进行安全定期检查制度，安全管理部每季度进行一次安全检查， 各作业班组每旬进行一次。并根据施工进展情况和时令节气情况，组织进行阶段性安全大检查。</w:t>
      </w:r>
    </w:p>
    <w:p w14:paraId="40C655A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（2）“严”字当头，对事故苗子实行三个“百分之百”的实施规定(即百分之百的登记、百分之百的通报、百分之百的加以消除)，形成人人遵守规章制度的风气，创建良好的安全生产环境。</w:t>
      </w:r>
    </w:p>
    <w:p w14:paraId="636EFD3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（3）不得穿拖鞋、硬底易滑鞋进入现场作业。</w:t>
      </w:r>
    </w:p>
    <w:p w14:paraId="55B2B12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（4）施工前对所需料具进行全面检查，不合格不得使用，尤其是对安全带、紧线工具、滑轮组、钢丝套子等要做拉力试验，合格后方可使用。</w:t>
      </w:r>
    </w:p>
    <w:p w14:paraId="51CB1C99">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（5）严禁酒后作业，高空作业必须精力集中，不得嬉闹闲聊。</w:t>
      </w:r>
    </w:p>
    <w:p w14:paraId="6D00498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（6）高空作业必须系好安全带，所用料具要用专用工具传递，严禁上下抛掷。</w:t>
      </w:r>
    </w:p>
    <w:p w14:paraId="6D6AB94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（7）雨、雪、雾天施工，作业前应采取相应的防滑措施。</w:t>
      </w:r>
    </w:p>
    <w:p w14:paraId="5540988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（8）暑期要合理安排施工和作息时间，尽量避开炎热中午施工。</w:t>
      </w:r>
    </w:p>
    <w:p w14:paraId="57C9D099">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2）施工工序的安全保证措施</w:t>
      </w:r>
    </w:p>
    <w:p w14:paraId="798445E8">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（1）设备进场时的安全措施</w:t>
      </w:r>
    </w:p>
    <w:p w14:paraId="4173011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设备进场前首先检查周围的道路、桥梁等交通状况，是否具备设备运输条件，如不具备，应及时整理修复、联系或另选路径，确保设备的运输安全。</w:t>
      </w:r>
    </w:p>
    <w:p w14:paraId="2F520E2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检查设备进场机具是否安全，重点检查设备机房的安全情况，存在安全隐患的坚决不能进场。</w:t>
      </w:r>
    </w:p>
    <w:p w14:paraId="0509CED2">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（2）施工中的安全措施</w:t>
      </w:r>
    </w:p>
    <w:p w14:paraId="6B519D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施工过程中，严格按照施工技术规程要求施工，保证施工设备的安全；与既有设备有关联时，要求有运营单位维护人员现场指导，方能够对既有设备进行操作。保证设备的安全。</w:t>
      </w:r>
    </w:p>
    <w:p w14:paraId="3E858B2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（3）作业时间尽量安排在人流较少时段进行，如果确有必要在人流拥挤时段作业时也要避开高峰时段。</w:t>
      </w:r>
    </w:p>
    <w:p w14:paraId="619F5A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（4）作业所需的材料工具必须搁置在所设的防护区域内，过轻的材料物品应采取措施防止随风飘动，线缆等必须盘放整齐，严禁线缆头随意甩放在防护区域外。</w:t>
      </w:r>
    </w:p>
    <w:p w14:paraId="692BDC2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严禁向高空抛掷工具材料等，高空所用的工具材料应捆绑结实后用绳索牵引上去，用完的工具及时通过绳索放回地面，严禁暂不用的材料工具在高空闲置，高空作业人员及大件电动工具、材料等必须系好安全带。</w:t>
      </w:r>
    </w:p>
    <w:p w14:paraId="2128505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（6）严禁踩踏既有设备及线缆，施工时对既有设备线缆要看清、看准、看仔细，防止意外踩碰现象发生，对既有设备线缆要不踩、不碰、不动。</w:t>
      </w:r>
    </w:p>
    <w:p w14:paraId="1DCF2DF8">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（7）电动工具的插头必须在指定的插口上，严禁私自改变用电位置，决不允许电动工具插在设备用插座上。电动工具在使用前应进行试验，确保其性能良好及用电安全。</w:t>
      </w:r>
    </w:p>
    <w:p w14:paraId="41FD9AF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8）在进行设备软件升级、新设备（线缆）接入、老设备（线缆）拆除等与既有设备有关的作业时，必须制定专门的施工方案和紧急预案，发生问题及时果断处理。线缆要做好明显标识，设备升级必须做好数据备份工作。</w:t>
      </w:r>
    </w:p>
    <w:p w14:paraId="5D2A3558">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3）用电的安全措施</w:t>
      </w:r>
    </w:p>
    <w:p w14:paraId="0E91BB8C">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（1）现场用电线路的安装和使用，必须按配电规程、安全操作规程和临时用电设计执行，不准任意拉线接电。</w:t>
      </w:r>
    </w:p>
    <w:p w14:paraId="42E8AE2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（2）用电设计中设置的配电箱、开关箱，必须装设漏电保护装置。</w:t>
      </w:r>
    </w:p>
    <w:p w14:paraId="5E8D6A5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（3）用电的配电箱必须使用专用配电箱，以保证临时用电的安全。</w:t>
      </w:r>
    </w:p>
    <w:p w14:paraId="35F8C74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（4）临时用电的电缆必须采用三相五线的电缆，电缆的截面一定要符合用电的要求，不能以小代大，以次充好。</w:t>
      </w:r>
    </w:p>
    <w:p w14:paraId="7D4DAB5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（5）施工临时用电设施一定要有专人管理，严格控制，施工完毕，一定要断掉电源，在安全管理人员确认后，方可离开。</w:t>
      </w:r>
    </w:p>
    <w:p w14:paraId="26FD3B8E">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4）夜间施工安全措施</w:t>
      </w:r>
    </w:p>
    <w:p w14:paraId="2BDA04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（1）必须坚持夜间施工前点名制度和安全讲话制度，根据施工项目特点，广泛开展安全预想，制定切实可行的施工方案和安全措施，进行针对性的安全交底和技术交底.</w:t>
      </w:r>
    </w:p>
    <w:p w14:paraId="507AA67B">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（2）加强夜间施工组织，精心安排，强化施工人员组织性、纪律性教育。</w:t>
      </w:r>
    </w:p>
    <w:p w14:paraId="3E85B8F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（3）夜间施工前，必须做好施工区段的干扰情况的调查，制定周密的施工方案和应急情况处理预案，并做好交底。</w:t>
      </w:r>
    </w:p>
    <w:p w14:paraId="2716A3C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（4）夜间施工必须配备足够的照明设施，照明灯具、线路、漏电开关等用电设施必须符合要求，施工前应做好用电器具的检查和绝缘电阻测试，并做好测试记录。</w:t>
      </w:r>
    </w:p>
    <w:p w14:paraId="2EFBE74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（5）施工用电必须由专业电工操作，非电工人员严禁操作，用电设施安装完成后，须经施工负责人、安全员验收合格后方可施工。</w:t>
      </w:r>
    </w:p>
    <w:p w14:paraId="50FF349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（6）夜间施工各作业面须加强联系，密切配合，互相监护，呼唤应答，严防蛮干和存在侥幸心理。</w:t>
      </w:r>
    </w:p>
    <w:p w14:paraId="7237F7B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（7）所有施工人员必须保证足够的睡眠，确保夜间施工精力充沛。</w:t>
      </w:r>
    </w:p>
    <w:p w14:paraId="3712842B">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5）电动工具安全操作规程</w:t>
      </w:r>
    </w:p>
    <w:p w14:paraId="483E3AF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（1）使用前应认真阅读使用说明书和相关操作说明， 严格按规定进行管理、使用、检查和维修。</w:t>
      </w:r>
    </w:p>
    <w:p w14:paraId="6CEC010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（2）长时间停用或新领用的移动和手持式电动工具在使用前应进行检查，并进行绝缘测试。</w:t>
      </w:r>
    </w:p>
    <w:p w14:paraId="2B1896FB">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（3）移动和手持式电动工具在通电前应做好保护接地或保护接零；</w:t>
      </w:r>
    </w:p>
    <w:p w14:paraId="5E93EB9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（4）为防止因一台电动工具发生故障而影响其他电动工具的使用，便于使用、维修、检修，移动和手持式电动工具应加装单独的电源开关和保护，严禁一台开关控制两台及两台以上的电动设备。</w:t>
      </w:r>
    </w:p>
    <w:p w14:paraId="6056BD3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（5）移动式电动工具的电源开关应采用双刀开关控制，其开关应安装在便于操作的地方。</w:t>
      </w:r>
    </w:p>
    <w:p w14:paraId="275F233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（6）移动和手持式电动工具当采用插座连接时，其插头、插座应无损伤、无裂纹，且绝缘良好。</w:t>
      </w:r>
    </w:p>
    <w:p w14:paraId="0ABEA03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（7）使用电动工具因故离开现场暂停工作或与突然停电时，应拉开电源开关。</w:t>
      </w:r>
    </w:p>
    <w:p w14:paraId="5E2DDA8C">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（8）移动和手持式电动工具，应加装高灵敏动作的漏电保护器。</w:t>
      </w:r>
    </w:p>
    <w:p w14:paraId="42F277A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（9）移动和手持式电动工具的电源线必须采用铜芯多股橡套软电缆或聚氯乙烯绝缘软护套电缆，电缆应避开热源，且不得拖挂在地面上，当不能满足上述要求时，应采取防止重物压坏电缆的保护措施。</w:t>
      </w:r>
    </w:p>
    <w:p w14:paraId="3531A82C">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（10）移动和手持式电动工具需要移动时，不得手提电源线或转动部分。使用完毕后必须在电源侧将电源断开。</w:t>
      </w:r>
    </w:p>
    <w:p w14:paraId="2698373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（11）使用手持式电动工具应戴绝缘手套或站在绝缘台上。</w:t>
      </w:r>
    </w:p>
    <w:p w14:paraId="73E03A67">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6）安全保卫措施</w:t>
      </w:r>
    </w:p>
    <w:p w14:paraId="4817C2B0">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w:t>
      </w:r>
      <w:r>
        <w:rPr>
          <w:rFonts w:ascii="宋体" w:hAnsi="宋体" w:eastAsia="宋体" w:cs="宋体"/>
          <w:sz w:val="21"/>
          <w:szCs w:val="21"/>
        </w:rPr>
        <w:tab/>
      </w:r>
      <w:r>
        <w:rPr>
          <w:rFonts w:ascii="宋体" w:hAnsi="宋体" w:eastAsia="宋体" w:cs="宋体"/>
          <w:sz w:val="21"/>
          <w:szCs w:val="21"/>
        </w:rPr>
        <w:t>项目需要负责治安、防盗、防灾等治安防范工作。</w:t>
      </w:r>
    </w:p>
    <w:p w14:paraId="44CF6C06">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rPr>
        <w:tab/>
      </w:r>
      <w:r>
        <w:rPr>
          <w:rFonts w:ascii="宋体" w:hAnsi="宋体" w:eastAsia="宋体" w:cs="宋体"/>
          <w:sz w:val="21"/>
          <w:szCs w:val="21"/>
        </w:rPr>
        <w:t>加强所有人员的管理，进行法制教育，建立严格的内部管理制度，管好队伍，搞好与当地群众的关系。</w:t>
      </w:r>
    </w:p>
    <w:p w14:paraId="0013B0F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rPr>
        <w:tab/>
      </w:r>
      <w:r>
        <w:rPr>
          <w:rFonts w:ascii="宋体" w:hAnsi="宋体" w:eastAsia="宋体" w:cs="宋体"/>
          <w:sz w:val="21"/>
          <w:szCs w:val="21"/>
        </w:rPr>
        <w:t>与当地公安派出所联系，做好治安协防工作，密切配合，打击偷盗和哄抢工程物资的行为。</w:t>
      </w:r>
    </w:p>
    <w:p w14:paraId="70670C2E">
      <w:pPr>
        <w:kinsoku/>
        <w:bidi w:val="0"/>
        <w:spacing w:line="360" w:lineRule="auto"/>
        <w:textAlignment w:val="auto"/>
        <w:rPr>
          <w:rFonts w:ascii="宋体" w:hAnsi="宋体" w:eastAsia="宋体" w:cs="宋体"/>
          <w:sz w:val="24"/>
          <w:szCs w:val="24"/>
        </w:rPr>
      </w:pPr>
    </w:p>
    <w:p w14:paraId="006EBD14">
      <w:pPr>
        <w:pStyle w:val="3"/>
        <w:bidi w:val="0"/>
      </w:pPr>
      <w:bookmarkStart w:id="23" w:name="__RefHeading___Toc4616"/>
      <w:bookmarkEnd w:id="23"/>
      <w:r>
        <w:rPr>
          <w:lang w:eastAsia="zh-CN"/>
        </w:rPr>
        <w:t>5</w:t>
      </w:r>
      <w:r>
        <w:rPr>
          <w:lang w:val="en-US" w:eastAsia="zh-CN"/>
        </w:rPr>
        <w:t>.</w:t>
      </w:r>
      <w:r>
        <w:t>5 影响因素控制保障</w:t>
      </w:r>
    </w:p>
    <w:p w14:paraId="7F00A81A">
      <w:pPr>
        <w:pStyle w:val="5"/>
        <w:numPr>
          <w:ilvl w:val="0"/>
          <w:numId w:val="0"/>
        </w:numPr>
        <w:kinsoku/>
        <w:bidi w:val="0"/>
        <w:spacing w:before="120" w:after="120" w:line="360" w:lineRule="auto"/>
        <w:ind w:left="0" w:firstLine="1044"/>
        <w:textAlignment w:val="auto"/>
        <w:outlineLvl w:val="2"/>
        <w:rPr>
          <w:rFonts w:ascii="宋体" w:hAnsi="宋体" w:eastAsia="宋体" w:cs="宋体"/>
          <w:szCs w:val="24"/>
        </w:rPr>
      </w:pPr>
      <w:r>
        <w:rPr>
          <w:rFonts w:eastAsia="宋体" w:cs="宋体"/>
          <w:szCs w:val="24"/>
        </w:rPr>
        <w:t>1</w:t>
      </w:r>
      <w:r>
        <w:rPr>
          <w:rFonts w:ascii="宋体" w:hAnsi="宋体" w:eastAsia="宋体" w:cs="宋体"/>
          <w:szCs w:val="24"/>
        </w:rPr>
        <w:t>）施工过程中的危险源识别</w:t>
      </w:r>
    </w:p>
    <w:p w14:paraId="5EB4455D">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危险源是指能对人造成伤亡或对物造成突发性损坏的因素。现状表明，纯粹由于生产技术条件的限制而无法避免的事故只占一小部分，大多数造成事故的原因可通过实行有效的控制而避免。识别确定危险源是实施安全控制的前提。</w:t>
      </w:r>
    </w:p>
    <w:p w14:paraId="158E9C0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危险源识别，是为了明确具体项目在现有生产技术条件下的不可承受风险，进而制定并实施措施对风险加以控制，以合理成本获得最大安全保障。识别危险源应根据通信工程特点进行，识别时涉及的范围应包括：所有的常规和非常规的施工作业活动、管理活动；所有进入工作场所的人员；所有的施工设备、设施、包括相关方的设备；场所和环境。</w:t>
      </w:r>
    </w:p>
    <w:p w14:paraId="3F6ED25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工程施工作业活动中，存在大量危险源，如不加以防范，有可能造成物体打击、机械伤害、触电、高处坠落、坍塌、中毒、窒息、电磁辐射及其他伤害事故。常见危险源如下：</w:t>
      </w:r>
    </w:p>
    <w:p w14:paraId="0521B89E">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物理性危险源</w:t>
      </w:r>
    </w:p>
    <w:p w14:paraId="13E57C75">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a工具设备、设施缺陷：吊装使用的升降机制动器失灵，造成吊装物体的突然落下；安装电池时楼板强度不够；冲击钻电源开关失灵；立电线杆时，使用的绳索有断股，造成承重能力减弱；油丝绳、麻绳、滑轮固定不牢，不符合要求；使用的高凳、梯子不符合要求； </w:t>
      </w:r>
    </w:p>
    <w:p w14:paraId="4DCC330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b电危害：杆路施工遇有交越、平行电力线时，电力线裸露，电力线间隔距离较近；在交流配电盘（箱、屏）、列柜施工时，带电部位裸露；临时断电作业时，电源闸箱无人看管；用电工具漏电；防雷系统不合要求；机房施工时，人体静电；</w:t>
      </w:r>
    </w:p>
    <w:p w14:paraId="5B8634B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c明火：使用喷灯时产生的明火；使用切割机、电焊机时，产生火花；</w:t>
      </w:r>
    </w:p>
    <w:p w14:paraId="181717F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化学性危险源</w:t>
      </w:r>
    </w:p>
    <w:p w14:paraId="4AC2B90C">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易燃易爆性物质：炸药，山区施工爆破；燃油存放；伙房的液化石油气罐；</w:t>
      </w:r>
    </w:p>
    <w:p w14:paraId="5ABA476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行为性危险、危害因素</w:t>
      </w:r>
    </w:p>
    <w:p w14:paraId="483CF0A9">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a指挥错误：施工现场领导对现场情况缺乏全面了解，指挥失误，对规章制度细节了解不够，违章指挥；</w:t>
      </w:r>
    </w:p>
    <w:p w14:paraId="532E7AF8">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b操作失误：操作人员对操作规程不熟悉，误操作、违章作业；</w:t>
      </w:r>
    </w:p>
    <w:p w14:paraId="40E4B1D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c在市区、公路旁施工需要挖作业坑时，无防护装置、无警示标志，或防护有缺陷；挡土板支撑不牢，造成塌方；</w:t>
      </w:r>
    </w:p>
    <w:p w14:paraId="66E41344">
      <w:pPr>
        <w:pStyle w:val="5"/>
        <w:numPr>
          <w:ilvl w:val="0"/>
          <w:numId w:val="0"/>
        </w:numPr>
        <w:kinsoku/>
        <w:bidi w:val="0"/>
        <w:spacing w:before="120" w:after="120" w:line="360" w:lineRule="auto"/>
        <w:ind w:left="0" w:right="0" w:firstLine="1044"/>
        <w:textAlignment w:val="auto"/>
        <w:outlineLvl w:val="2"/>
        <w:rPr>
          <w:rFonts w:ascii="宋体" w:hAnsi="宋体" w:eastAsia="宋体" w:cs="宋体"/>
          <w:b/>
          <w:bCs/>
          <w:szCs w:val="24"/>
        </w:rPr>
      </w:pPr>
      <w:r>
        <w:rPr>
          <w:rFonts w:eastAsia="宋体" w:cs="宋体"/>
          <w:b/>
          <w:bCs/>
          <w:szCs w:val="24"/>
        </w:rPr>
        <w:t>2</w:t>
      </w:r>
      <w:r>
        <w:rPr>
          <w:rFonts w:ascii="宋体" w:hAnsi="宋体" w:eastAsia="宋体" w:cs="宋体"/>
          <w:b/>
          <w:bCs/>
          <w:szCs w:val="24"/>
        </w:rPr>
        <w:t>）消防规程和安全措施</w:t>
      </w:r>
    </w:p>
    <w:p w14:paraId="02F1771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w:t>
      </w:r>
      <w:r>
        <w:rPr>
          <w:rFonts w:ascii="宋体" w:hAnsi="宋体" w:eastAsia="宋体" w:cs="宋体"/>
          <w:sz w:val="21"/>
          <w:szCs w:val="21"/>
        </w:rPr>
        <w:t xml:space="preserve"> 严格遵守本规范和监理人规定的规程和其它要求。在有潜在危险的地方应放置便携式灭火装置。</w:t>
      </w:r>
    </w:p>
    <w:p w14:paraId="277F600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当施工现场发生紧急情况时，假定消防部门已对现场进行控制，那么，承建方一切工作应服从消防部门指挥，直到消防部门解除紧急状态为止。</w:t>
      </w:r>
    </w:p>
    <w:p w14:paraId="102A3EF8">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施工现场不能使用暴露的照明装置以免引起火灾。应扫监理人的要求在施工现场采取必要的预防措施和设置灭火设备。</w:t>
      </w:r>
    </w:p>
    <w:p w14:paraId="345D320D">
      <w:pPr>
        <w:pStyle w:val="5"/>
        <w:numPr>
          <w:ilvl w:val="0"/>
          <w:numId w:val="0"/>
        </w:numPr>
        <w:kinsoku/>
        <w:bidi w:val="0"/>
        <w:spacing w:before="120" w:after="120" w:line="360" w:lineRule="auto"/>
        <w:ind w:left="0" w:right="0" w:firstLine="1044"/>
        <w:textAlignment w:val="auto"/>
        <w:outlineLvl w:val="2"/>
        <w:rPr>
          <w:rFonts w:ascii="宋体" w:hAnsi="宋体" w:eastAsia="宋体" w:cs="宋体"/>
          <w:b/>
          <w:bCs/>
          <w:szCs w:val="24"/>
        </w:rPr>
      </w:pPr>
      <w:r>
        <w:rPr>
          <w:rFonts w:eastAsia="宋体" w:cs="宋体"/>
          <w:b/>
          <w:bCs/>
          <w:szCs w:val="24"/>
        </w:rPr>
        <w:t>3</w:t>
      </w:r>
      <w:r>
        <w:rPr>
          <w:rFonts w:ascii="宋体" w:hAnsi="宋体" w:eastAsia="宋体" w:cs="宋体"/>
          <w:b/>
          <w:bCs/>
          <w:szCs w:val="24"/>
        </w:rPr>
        <w:t>）交通安全</w:t>
      </w:r>
    </w:p>
    <w:p w14:paraId="478B36E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执</w:t>
      </w:r>
      <w:r>
        <w:rPr>
          <w:rFonts w:ascii="宋体" w:hAnsi="宋体" w:eastAsia="宋体" w:cs="宋体"/>
          <w:sz w:val="21"/>
          <w:szCs w:val="21"/>
        </w:rPr>
        <w:t>行有关交通安全规则，以确保施工现场的人员、设备安全。</w:t>
      </w:r>
    </w:p>
    <w:p w14:paraId="1714BA12">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bCs/>
          <w:sz w:val="21"/>
          <w:szCs w:val="21"/>
        </w:rPr>
      </w:pPr>
      <w:r>
        <w:rPr>
          <w:rFonts w:ascii="宋体" w:hAnsi="宋体" w:eastAsia="宋体" w:cs="宋体"/>
          <w:sz w:val="21"/>
          <w:szCs w:val="21"/>
        </w:rPr>
        <w:t>在施工中需要中断交通时，需事先得到有关部门的批准。在施工中设置必要的安全标志，并配有专人维护交通。</w:t>
      </w:r>
    </w:p>
    <w:p w14:paraId="7B8093C5">
      <w:pPr>
        <w:kinsoku/>
        <w:bidi w:val="0"/>
        <w:spacing w:before="120" w:after="120" w:line="360" w:lineRule="auto"/>
        <w:textAlignment w:val="auto"/>
        <w:rPr>
          <w:rFonts w:ascii="宋体" w:hAnsi="宋体" w:eastAsia="宋体" w:cs="宋体"/>
          <w:b/>
          <w:bCs/>
          <w:sz w:val="24"/>
          <w:szCs w:val="24"/>
          <w:highlight w:val="green"/>
        </w:rPr>
      </w:pPr>
    </w:p>
    <w:p w14:paraId="23036A37">
      <w:pPr>
        <w:pStyle w:val="3"/>
        <w:bidi w:val="0"/>
      </w:pPr>
      <w:bookmarkStart w:id="24" w:name="__RefHeading___Toc25085"/>
      <w:bookmarkEnd w:id="24"/>
      <w:r>
        <w:rPr>
          <w:lang w:val="en-US" w:eastAsia="zh-CN"/>
        </w:rPr>
        <w:t>5</w:t>
      </w:r>
      <w:r>
        <w:t>.</w:t>
      </w:r>
      <w:r>
        <w:rPr>
          <w:lang w:val="en-US" w:eastAsia="zh-CN"/>
        </w:rPr>
        <w:t>6</w:t>
      </w:r>
      <w:r>
        <w:t xml:space="preserve"> 文明施工措施</w:t>
      </w:r>
    </w:p>
    <w:p w14:paraId="1A706AC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为实现现场文明施工，贯彻"强化管理、落实责任、严肃法规、消灭违章"的要求，要求进入现场的施工队伍均应按照标准化工地的要求来进行。</w:t>
      </w:r>
    </w:p>
    <w:p w14:paraId="6A37B13E">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1、建立文明施工体系，落实文明标化制度，把文明施工管理落实到每个工程管理人员；</w:t>
      </w:r>
    </w:p>
    <w:p w14:paraId="6A29542B">
      <w:pPr>
        <w:pStyle w:val="410"/>
        <w:numPr>
          <w:ilvl w:val="0"/>
          <w:numId w:val="0"/>
        </w:numPr>
        <w:kinsoku/>
        <w:bidi w:val="0"/>
        <w:spacing w:line="360" w:lineRule="auto"/>
        <w:ind w:left="0" w:firstLine="480"/>
        <w:textAlignment w:val="auto"/>
        <w:outlineLvl w:val="2"/>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rPr>
        <w:tab/>
      </w:r>
      <w:r>
        <w:rPr>
          <w:rFonts w:ascii="宋体" w:hAnsi="宋体" w:eastAsia="宋体" w:cs="宋体"/>
          <w:sz w:val="21"/>
          <w:szCs w:val="21"/>
        </w:rPr>
        <w:t>严格按施工规范、设计方案、施工程序施工；</w:t>
      </w:r>
    </w:p>
    <w:p w14:paraId="4C5472F5">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rPr>
        <w:tab/>
      </w:r>
      <w:r>
        <w:rPr>
          <w:rFonts w:ascii="宋体" w:hAnsi="宋体" w:eastAsia="宋体" w:cs="宋体"/>
          <w:sz w:val="21"/>
          <w:szCs w:val="21"/>
        </w:rPr>
        <w:t>对于工种交叉作业的工序，必须按照有利于施工的原则，做到平衡有序，紧而不乱；</w:t>
      </w:r>
    </w:p>
    <w:p w14:paraId="4FB1C286">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4.</w:t>
      </w:r>
      <w:r>
        <w:rPr>
          <w:rFonts w:ascii="宋体" w:hAnsi="宋体" w:eastAsia="宋体" w:cs="宋体"/>
          <w:sz w:val="21"/>
          <w:szCs w:val="21"/>
        </w:rPr>
        <w:tab/>
      </w:r>
      <w:r>
        <w:rPr>
          <w:rFonts w:ascii="宋体" w:hAnsi="宋体" w:eastAsia="宋体" w:cs="宋体"/>
          <w:sz w:val="21"/>
          <w:szCs w:val="21"/>
        </w:rPr>
        <w:t>因施工需要，需停电、停水或破断道路的，须报建设单位、监理部门批准同意；</w:t>
      </w:r>
    </w:p>
    <w:p w14:paraId="56D0FDF0">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5.</w:t>
      </w:r>
      <w:r>
        <w:rPr>
          <w:rFonts w:ascii="宋体" w:hAnsi="宋体" w:eastAsia="宋体" w:cs="宋体"/>
          <w:sz w:val="21"/>
          <w:szCs w:val="21"/>
        </w:rPr>
        <w:tab/>
      </w:r>
      <w:r>
        <w:rPr>
          <w:rFonts w:ascii="宋体" w:hAnsi="宋体" w:eastAsia="宋体" w:cs="宋体"/>
          <w:sz w:val="21"/>
          <w:szCs w:val="21"/>
        </w:rPr>
        <w:t>施工现场要保持场地平整、道路通畅，设备、材料堆放整齐，每天完工后，必须清理场地，现场废料、工程垃圾须及时清理；</w:t>
      </w:r>
    </w:p>
    <w:p w14:paraId="29C0B12B">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6.</w:t>
      </w:r>
      <w:r>
        <w:rPr>
          <w:rFonts w:ascii="宋体" w:hAnsi="宋体" w:eastAsia="宋体" w:cs="宋体"/>
          <w:sz w:val="21"/>
          <w:szCs w:val="21"/>
        </w:rPr>
        <w:tab/>
      </w:r>
      <w:r>
        <w:rPr>
          <w:rFonts w:ascii="宋体" w:hAnsi="宋体" w:eastAsia="宋体" w:cs="宋体"/>
          <w:sz w:val="21"/>
          <w:szCs w:val="21"/>
        </w:rPr>
        <w:t>突出标化、文明施工气氛，设置公司统一标牌，设置文明施工宣传栏；</w:t>
      </w:r>
    </w:p>
    <w:p w14:paraId="65BB00C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w:t>
      </w:r>
      <w:r>
        <w:rPr>
          <w:rFonts w:ascii="宋体" w:hAnsi="宋体" w:eastAsia="宋体" w:cs="宋体"/>
          <w:sz w:val="21"/>
          <w:szCs w:val="21"/>
        </w:rPr>
        <w:tab/>
      </w:r>
      <w:r>
        <w:rPr>
          <w:rFonts w:ascii="宋体" w:hAnsi="宋体" w:eastAsia="宋体" w:cs="宋体"/>
          <w:sz w:val="21"/>
          <w:szCs w:val="21"/>
        </w:rPr>
        <w:t>设置文明施工专项检查人员，深入各工种、各工作层面进行文明施工检查。</w:t>
      </w:r>
    </w:p>
    <w:p w14:paraId="03269EA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注意施工现场环境卫生，严禁在施工现场吸烟和用火，勿随地吐痰。</w:t>
      </w:r>
    </w:p>
    <w:p w14:paraId="4AD751C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施工中的废弃物要及时打扫，做一层清一层，做到活完场清，保持现场整齐、清洁、道路畅通；</w:t>
      </w:r>
    </w:p>
    <w:p w14:paraId="4975ACE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所有施工人员进入施工现场必须自觉遵守现场管理及有关部门规定，遵守各项规章制度，穿戴整齐，正确使用各种劳动保护用品，工作中要团结协作，互相帮助；</w:t>
      </w:r>
    </w:p>
    <w:p w14:paraId="6C94C3D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施工现场要有严格的分片包干和个人岗位责任制；</w:t>
      </w:r>
    </w:p>
    <w:p w14:paraId="571B77F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施工人员在工地期间不许打架、喝酒、旷工等；</w:t>
      </w:r>
    </w:p>
    <w:p w14:paraId="661F706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现场办公室要经常保持清洁、空气清爽，图纸、餐具、衣物等应整齐有序。</w:t>
      </w:r>
    </w:p>
    <w:p w14:paraId="46864D5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项目副组长负责施工场地文明卫生检查和督促工作，并按文明施工技术组织措施对施工人员进行考核。</w:t>
      </w:r>
    </w:p>
    <w:p w14:paraId="3DFCF10C">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如果对已完成品不采取妥善的保护措施，则其成品就可能造成损伤，以致影响质量。因此必须做好成品保护，并经常检查其质量。</w:t>
      </w:r>
    </w:p>
    <w:p w14:paraId="4BE305F9">
      <w:pPr>
        <w:kinsoku/>
        <w:bidi w:val="0"/>
        <w:snapToGrid w:val="0"/>
        <w:spacing w:before="120" w:after="120" w:line="360" w:lineRule="auto"/>
        <w:ind w:right="0" w:firstLine="422"/>
        <w:textAlignment w:val="auto"/>
        <w:rPr>
          <w:rFonts w:ascii="宋体" w:hAnsi="宋体" w:eastAsia="宋体" w:cs="宋体"/>
          <w:b/>
          <w:sz w:val="21"/>
          <w:szCs w:val="21"/>
        </w:rPr>
      </w:pPr>
      <w:r>
        <w:rPr>
          <w:rFonts w:ascii="宋体" w:hAnsi="宋体" w:eastAsia="宋体" w:cs="宋体"/>
          <w:b/>
          <w:sz w:val="21"/>
          <w:szCs w:val="21"/>
        </w:rPr>
        <w:t>成品保护措施有：</w:t>
      </w:r>
    </w:p>
    <w:p w14:paraId="319303E4">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（1）护：采取保护措施</w:t>
      </w:r>
    </w:p>
    <w:p w14:paraId="0264061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（2）包：实施包裹,避免损伤或污染 </w:t>
      </w:r>
    </w:p>
    <w:p w14:paraId="66C7CB33">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（3）盖：实施遮盖，避免人为破坏。</w:t>
      </w:r>
    </w:p>
    <w:p w14:paraId="3270EC05">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  </w:t>
      </w:r>
    </w:p>
    <w:p w14:paraId="5CC2274B">
      <w:pPr>
        <w:pStyle w:val="3"/>
        <w:numPr>
          <w:ilvl w:val="0"/>
          <w:numId w:val="0"/>
        </w:numPr>
        <w:kinsoku/>
        <w:bidi w:val="0"/>
        <w:spacing w:before="120" w:after="120" w:line="360" w:lineRule="auto"/>
        <w:ind w:left="567" w:right="0" w:firstLine="0"/>
        <w:jc w:val="both"/>
        <w:textAlignment w:val="auto"/>
        <w:outlineLvl w:val="9"/>
        <w:rPr>
          <w:rFonts w:ascii="宋体" w:hAnsi="宋体" w:eastAsia="宋体" w:cs="宋体"/>
          <w:b w:val="0"/>
          <w:color w:val="000000"/>
          <w:sz w:val="30"/>
          <w:szCs w:val="30"/>
        </w:rPr>
      </w:pPr>
    </w:p>
    <w:sectPr>
      <w:headerReference r:id="rId28" w:type="first"/>
      <w:footerReference r:id="rId30" w:type="first"/>
      <w:headerReference r:id="rId27" w:type="default"/>
      <w:footerReference r:id="rId29" w:type="default"/>
      <w:pgSz w:w="11906" w:h="16838"/>
      <w:pgMar w:top="1134" w:right="1361" w:bottom="1474" w:left="1247" w:header="567" w:footer="567" w:gutter="0"/>
      <w:pgNumType w:fmt="decimal"/>
      <w:cols w:space="720"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DejaVu Sans">
    <w:altName w:val="XcGJSymbol"/>
    <w:panose1 w:val="00000000000000000000"/>
    <w:charset w:val="00"/>
    <w:family w:val="auto"/>
    <w:pitch w:val="default"/>
    <w:sig w:usb0="00000000" w:usb1="00000000" w:usb2="00000000" w:usb3="00000000" w:csb0="00000000" w:csb1="00000000"/>
  </w:font>
  <w:font w:name="XcGJSymbol">
    <w:panose1 w:val="02000500000000000000"/>
    <w:charset w:val="00"/>
    <w:family w:val="auto"/>
    <w:pitch w:val="default"/>
    <w:sig w:usb0="00000000" w:usb1="00000000" w:usb2="00000000" w:usb3="00000000" w:csb0="00000001" w:csb1="00000000"/>
  </w:font>
  <w:font w:name="PMingLiU;PMingLiU-ExtB">
    <w:altName w:val="XcGJSymbol"/>
    <w:panose1 w:val="00000000000000000000"/>
    <w:charset w:val="00"/>
    <w:family w:val="auto"/>
    <w:pitch w:val="default"/>
    <w:sig w:usb0="00000000" w:usb1="00000000" w:usb2="00000000" w:usb3="00000000" w:csb0="00000000" w:csb1="00000000"/>
  </w:font>
  <w:font w:name="Lucida Grande;Times New Roman">
    <w:altName w:val="XcGJSymbol"/>
    <w:panose1 w:val="00000000000000000000"/>
    <w:charset w:val="00"/>
    <w:family w:val="auto"/>
    <w:pitch w:val="default"/>
    <w:sig w:usb0="00000000" w:usb1="00000000" w:usb2="00000000" w:usb3="00000000" w:csb0="00000000" w:csb1="00000000"/>
  </w:font>
  <w:font w:name="ヒラギノ角ゴ Pro W3;Times New Roman">
    <w:altName w:val="XcGJSymbol"/>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sө;Times New Roman">
    <w:altName w:val="XcGJSymbol"/>
    <w:panose1 w:val="00000000000000000000"/>
    <w:charset w:val="00"/>
    <w:family w:val="auto"/>
    <w:pitch w:val="default"/>
    <w:sig w:usb0="00000000" w:usb1="00000000" w:usb2="00000000" w:usb3="00000000" w:csb0="00000000" w:csb1="00000000"/>
  </w:font>
  <w:font w:name="长城仿宋;黑体">
    <w:altName w:val="仿宋"/>
    <w:panose1 w:val="00000000000000000000"/>
    <w:charset w:val="00"/>
    <w:family w:val="auto"/>
    <w:pitch w:val="default"/>
    <w:sig w:usb0="00000000" w:usb1="00000000" w:usb2="00000000" w:usb3="00000000" w:csb0="00000000" w:csb1="00000000"/>
  </w:font>
  <w:font w:name="方正硬笔楷书简体;宋体">
    <w:altName w:val="宋体"/>
    <w:panose1 w:val="00000000000000000000"/>
    <w:charset w:val="00"/>
    <w:family w:val="auto"/>
    <w:pitch w:val="default"/>
    <w:sig w:usb0="00000000" w:usb1="00000000" w:usb2="00000000" w:usb3="00000000" w:csb0="00000000" w:csb1="00000000"/>
  </w:font>
  <w:font w:name="Helvetica 45 Light;宋体">
    <w:altName w:val="宋体"/>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Tahoma">
    <w:panose1 w:val="020B0604030504040204"/>
    <w:charset w:val="00"/>
    <w:family w:val="swiss"/>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 w:name="Helvetica;Arial">
    <w:altName w:val="XcGJSymbo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ˎ̥;Times New Roman">
    <w:altName w:val="XcGJSymbo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14EF10D9">
      <w:tblPrEx>
        <w:tblCellMar>
          <w:top w:w="0" w:type="dxa"/>
          <w:left w:w="108" w:type="dxa"/>
          <w:bottom w:w="0" w:type="dxa"/>
          <w:right w:w="108" w:type="dxa"/>
        </w:tblCellMar>
      </w:tblPrEx>
      <w:trPr>
        <w:jc w:val="center"/>
      </w:trPr>
      <w:tc>
        <w:tcPr>
          <w:tcW w:w="9514" w:type="dxa"/>
          <w:tcBorders>
            <w:top w:val="single" w:color="000000" w:sz="4" w:space="0"/>
          </w:tcBorders>
        </w:tcPr>
        <w:p w14:paraId="4F7B4225">
          <w:pPr>
            <w:pStyle w:val="20"/>
            <w:tabs>
              <w:tab w:val="center" w:pos="4649"/>
            </w:tabs>
            <w:snapToGrid w:val="0"/>
            <w:ind w:left="420" w:right="0"/>
            <w:rPr>
              <w:rFonts w:ascii="Times New Roman" w:hAnsi="Times New Roman" w:cs="Times New Roman"/>
              <w:lang w:val="en-US" w:eastAsia="zh-CN"/>
            </w:rPr>
          </w:pPr>
        </w:p>
      </w:tc>
    </w:tr>
  </w:tbl>
  <w:p w14:paraId="7ADB71F3">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65D873D8">
      <w:tblPrEx>
        <w:tblCellMar>
          <w:top w:w="0" w:type="dxa"/>
          <w:left w:w="108" w:type="dxa"/>
          <w:bottom w:w="0" w:type="dxa"/>
          <w:right w:w="108" w:type="dxa"/>
        </w:tblCellMar>
      </w:tblPrEx>
      <w:trPr>
        <w:jc w:val="center"/>
      </w:trPr>
      <w:tc>
        <w:tcPr>
          <w:tcW w:w="9514" w:type="dxa"/>
          <w:tcBorders>
            <w:top w:val="single" w:color="000000" w:sz="4" w:space="0"/>
          </w:tcBorders>
        </w:tcPr>
        <w:p w14:paraId="6AF1ACBE">
          <w:pPr>
            <w:pStyle w:val="20"/>
            <w:tabs>
              <w:tab w:val="center" w:pos="4649"/>
            </w:tabs>
            <w:snapToGrid w:val="0"/>
            <w:ind w:left="420" w:right="0"/>
            <w:rPr>
              <w:rFonts w:ascii="Times New Roman" w:hAnsi="Times New Roman" w:cs="Times New Roman"/>
              <w:lang w:val="en-US" w:eastAsia="zh-CN"/>
            </w:rPr>
          </w:pPr>
        </w:p>
      </w:tc>
    </w:tr>
  </w:tbl>
  <w:p w14:paraId="6BBBBA4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F636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7C025FD5">
      <w:tblPrEx>
        <w:tblCellMar>
          <w:top w:w="0" w:type="dxa"/>
          <w:left w:w="108" w:type="dxa"/>
          <w:bottom w:w="0" w:type="dxa"/>
          <w:right w:w="108" w:type="dxa"/>
        </w:tblCellMar>
      </w:tblPrEx>
      <w:trPr>
        <w:jc w:val="center"/>
      </w:trPr>
      <w:tc>
        <w:tcPr>
          <w:tcW w:w="9514" w:type="dxa"/>
          <w:tcBorders>
            <w:top w:val="single" w:color="000000" w:sz="4" w:space="0"/>
          </w:tcBorders>
        </w:tcPr>
        <w:p w14:paraId="7AC71212">
          <w:pPr>
            <w:pStyle w:val="20"/>
            <w:tabs>
              <w:tab w:val="center" w:pos="4649"/>
            </w:tabs>
            <w:snapToGrid w:val="0"/>
            <w:ind w:left="420" w:right="0"/>
            <w:rPr>
              <w:rFonts w:ascii="Times New Roman" w:hAnsi="Times New Roman" w:cs="Times New Roman"/>
              <w:lang w:val="en-US" w:eastAsia="zh-CN"/>
            </w:rPr>
          </w:pPr>
        </w:p>
      </w:tc>
    </w:tr>
  </w:tbl>
  <w:p w14:paraId="32157006">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6E21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15AA5EC1">
      <w:tblPrEx>
        <w:tblCellMar>
          <w:top w:w="0" w:type="dxa"/>
          <w:left w:w="108" w:type="dxa"/>
          <w:bottom w:w="0" w:type="dxa"/>
          <w:right w:w="108" w:type="dxa"/>
        </w:tblCellMar>
      </w:tblPrEx>
      <w:trPr>
        <w:jc w:val="center"/>
      </w:trPr>
      <w:tc>
        <w:tcPr>
          <w:tcW w:w="9514" w:type="dxa"/>
          <w:tcBorders>
            <w:top w:val="single" w:color="000000" w:sz="4" w:space="0"/>
          </w:tcBorders>
        </w:tcPr>
        <w:p w14:paraId="7729E01F">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21995" cy="132715"/>
                    <wp:effectExtent l="0" t="0" r="0" b="0"/>
                    <wp:wrapNone/>
                    <wp:docPr id="1" name="Frame1"/>
                    <wp:cNvGraphicFramePr/>
                    <a:graphic xmlns:a="http://schemas.openxmlformats.org/drawingml/2006/main">
                      <a:graphicData uri="http://schemas.microsoft.com/office/word/2010/wordprocessingShape">
                        <wps:wsp>
                          <wps:cNvSpPr txBox="1"/>
                          <wps:spPr>
                            <a:xfrm>
                              <a:off x="0" y="0"/>
                              <a:ext cx="721995" cy="132715"/>
                            </a:xfrm>
                            <a:prstGeom prst="rect">
                              <a:avLst/>
                            </a:prstGeom>
                            <a:solidFill>
                              <a:srgbClr val="FFFFFF">
                                <a:alpha val="0"/>
                              </a:srgbClr>
                            </a:solidFill>
                          </wps:spPr>
                          <wps:txbx>
                            <w:txbxContent>
                              <w:p w14:paraId="729EB40B">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wps:txbx>
                          <wps:bodyPr lIns="635" tIns="635" rIns="635" bIns="635" anchor="t">
                            <a:spAutoFit/>
                          </wps:bodyPr>
                        </wps:wsp>
                      </a:graphicData>
                    </a:graphic>
                  </wp:anchor>
                </w:drawing>
              </mc:Choice>
              <mc:Fallback>
                <w:pict>
                  <v:shape id="Frame1" o:spid="_x0000_s1026" o:spt="202" type="#_x0000_t202" style="position:absolute;left:0pt;margin-top:0.05pt;height:10.45pt;width:56.85pt;mso-position-horizontal:center;mso-position-horizontal-relative:margin;z-index:-251657216;mso-width-relative:page;mso-height-relative:page;" fillcolor="#FFFFFF" filled="t" stroked="f" coordsize="21600,21600" o:gfxdata="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VW2K0wAAAAQBAAAPAAAAAAAAAAEAIAAAACIAAABkcnMvZG93&#10;bnJldi54bWxQSwECFAAUAAAACACHTuJADTTCCswBAAC7AwAADgAAAAAAAAABACAAAAAiAQAAZHJz&#10;L2Uyb0RvYy54bWxQSwUGAAAAAAYABgBZAQAAYAUAAAAA&#10;">
                    <v:fill on="t" opacity="0f" focussize="0,0"/>
                    <v:stroke on="f"/>
                    <v:imagedata o:title=""/>
                    <o:lock v:ext="edit" aspectratio="f"/>
                    <v:textbox inset="0.05pt,0.05pt,0.05pt,0.05pt" style="mso-fit-shape-to-text:t;">
                      <w:txbxContent>
                        <w:p w14:paraId="729EB40B">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v:textbox>
                  </v:shape>
                </w:pict>
              </mc:Fallback>
            </mc:AlternateContent>
          </w:r>
        </w:p>
      </w:tc>
    </w:tr>
  </w:tbl>
  <w:p w14:paraId="43CBCFB0">
    <w:pPr>
      <w:pStyle w:val="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C51F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4A8A048B">
      <w:tblPrEx>
        <w:tblCellMar>
          <w:top w:w="0" w:type="dxa"/>
          <w:left w:w="108" w:type="dxa"/>
          <w:bottom w:w="0" w:type="dxa"/>
          <w:right w:w="108" w:type="dxa"/>
        </w:tblCellMar>
      </w:tblPrEx>
      <w:trPr>
        <w:jc w:val="center"/>
      </w:trPr>
      <w:tc>
        <w:tcPr>
          <w:tcW w:w="9514" w:type="dxa"/>
          <w:tcBorders>
            <w:top w:val="single" w:color="000000" w:sz="4" w:space="0"/>
          </w:tcBorders>
        </w:tcPr>
        <w:p w14:paraId="51DDDA94">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6" name="Frame2"/>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0AAD3E8A">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wps:txbx>
                          <wps:bodyPr lIns="635" tIns="635" rIns="635" bIns="635" anchor="t">
                            <a:spAutoFit/>
                          </wps:bodyPr>
                        </wps:wsp>
                      </a:graphicData>
                    </a:graphic>
                  </wp:anchor>
                </w:drawing>
              </mc:Choice>
              <mc:Fallback>
                <w:pict>
                  <v:shape id="Frame2"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48PQLtMAAAAEAQAADwAAAAAAAAABACAAAAAiAAAAZHJzL2Rv&#10;d25yZXYueG1sUEsBAhQAFAAAAAgAh07iQDg3fv/NAQAAuwMAAA4AAAAAAAAAAQAgAAAAIgEAAGRy&#10;cy9lMm9Eb2MueG1sUEsFBgAAAAAGAAYAWQEAAGEFAAAAAA==&#10;">
                    <v:fill on="t" opacity="0f" focussize="0,0"/>
                    <v:stroke on="f"/>
                    <v:imagedata o:title=""/>
                    <o:lock v:ext="edit" aspectratio="f"/>
                    <v:textbox inset="0.05pt,0.05pt,0.05pt,0.05pt" style="mso-fit-shape-to-text:t;">
                      <w:txbxContent>
                        <w:p w14:paraId="0AAD3E8A">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v:textbox>
                  </v:shape>
                </w:pict>
              </mc:Fallback>
            </mc:AlternateContent>
          </w:r>
        </w:p>
      </w:tc>
    </w:tr>
  </w:tbl>
  <w:p w14:paraId="5473D7F2">
    <w:pPr>
      <w:pStyle w:val="2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EBA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3BC99611">
      <w:tblPrEx>
        <w:tblCellMar>
          <w:top w:w="0" w:type="dxa"/>
          <w:left w:w="108" w:type="dxa"/>
          <w:bottom w:w="0" w:type="dxa"/>
          <w:right w:w="108" w:type="dxa"/>
        </w:tblCellMar>
      </w:tblPrEx>
      <w:trPr>
        <w:jc w:val="center"/>
      </w:trPr>
      <w:tc>
        <w:tcPr>
          <w:tcW w:w="9514" w:type="dxa"/>
          <w:tcBorders>
            <w:top w:val="single" w:color="000000" w:sz="4" w:space="0"/>
          </w:tcBorders>
        </w:tcPr>
        <w:p w14:paraId="1319C226">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57" name="Frame3"/>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561957B8">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wps:txbx>
                          <wps:bodyPr lIns="635" tIns="635" rIns="635" bIns="635" anchor="t">
                            <a:spAutoFit/>
                          </wps:bodyPr>
                        </wps:wsp>
                      </a:graphicData>
                    </a:graphic>
                  </wp:anchor>
                </w:drawing>
              </mc:Choice>
              <mc:Fallback>
                <w:pict>
                  <v:shape id="Frame3"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PD0C7TAAAABAEAAA8AAAAAAAAAAQAgAAAAIgAAAGRycy9k&#10;b3ducmV2LnhtbFBLAQIUABQAAAAIAIdO4kBiLqY3zgEAALwDAAAOAAAAAAAAAAEAIAAAACIBAABk&#10;cnMvZTJvRG9jLnhtbFBLBQYAAAAABgAGAFkBAABiBQAAAAA=&#10;">
                    <v:fill on="t" opacity="0f" focussize="0,0"/>
                    <v:stroke on="f"/>
                    <v:imagedata o:title=""/>
                    <o:lock v:ext="edit" aspectratio="f"/>
                    <v:textbox inset="0.05pt,0.05pt,0.05pt,0.05pt" style="mso-fit-shape-to-text:t;">
                      <w:txbxContent>
                        <w:p w14:paraId="561957B8">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v:textbox>
                  </v:shape>
                </w:pict>
              </mc:Fallback>
            </mc:AlternateContent>
          </w:r>
        </w:p>
      </w:tc>
    </w:tr>
  </w:tbl>
  <w:p w14:paraId="78F95DB5">
    <w:pPr>
      <w:pStyle w:val="2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6FE08"/>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3F49B648">
      <w:tblPrEx>
        <w:tblCellMar>
          <w:top w:w="0" w:type="dxa"/>
          <w:left w:w="108" w:type="dxa"/>
          <w:bottom w:w="0" w:type="dxa"/>
          <w:right w:w="108" w:type="dxa"/>
        </w:tblCellMar>
      </w:tblPrEx>
      <w:trPr>
        <w:jc w:val="center"/>
      </w:trPr>
      <w:tc>
        <w:tcPr>
          <w:tcW w:w="9514" w:type="dxa"/>
          <w:tcBorders>
            <w:top w:val="single" w:color="000000" w:sz="4" w:space="0"/>
          </w:tcBorders>
        </w:tcPr>
        <w:p w14:paraId="2DE4FD69">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58" name="Frame4"/>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2DF2DF20">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wps:txbx>
                          <wps:bodyPr lIns="635" tIns="635" rIns="635" bIns="635" anchor="t">
                            <a:spAutoFit/>
                          </wps:bodyPr>
                        </wps:wsp>
                      </a:graphicData>
                    </a:graphic>
                  </wp:anchor>
                </w:drawing>
              </mc:Choice>
              <mc:Fallback>
                <w:pict>
                  <v:shape id="Frame4"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PD0C7TAAAABAEAAA8AAAAAAAAAAQAgAAAAIgAAAGRycy9k&#10;b3ducmV2LnhtbFBLAQIUABQAAAAIAIdO4kDIKmR9zgEAALwDAAAOAAAAAAAAAAEAIAAAACIBAABk&#10;cnMvZTJvRG9jLnhtbFBLBQYAAAAABgAGAFkBAABiBQAAAAA=&#10;">
                    <v:fill on="t" opacity="0f" focussize="0,0"/>
                    <v:stroke on="f"/>
                    <v:imagedata o:title=""/>
                    <o:lock v:ext="edit" aspectratio="f"/>
                    <v:textbox inset="0.05pt,0.05pt,0.05pt,0.05pt" style="mso-fit-shape-to-text:t;">
                      <w:txbxContent>
                        <w:p w14:paraId="2DF2DF20">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v:textbox>
                  </v:shape>
                </w:pict>
              </mc:Fallback>
            </mc:AlternateContent>
          </w:r>
        </w:p>
      </w:tc>
    </w:tr>
  </w:tbl>
  <w:p w14:paraId="35635F97">
    <w:pPr>
      <w:pStyle w:val="2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AE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5E563">
    <w:pPr>
      <w:pStyle w:val="21"/>
      <w:jc w:val="left"/>
    </w:pPr>
    <w:r>
      <w:rPr>
        <w:rFonts w:eastAsia="Times New Roma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E7BF5">
    <w:pPr>
      <w:pStyle w:val="21"/>
      <w:jc w:val="left"/>
    </w:pPr>
    <w:r>
      <w:rPr>
        <w:rFonts w:eastAsia="Times New Roma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B8A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D6B3A">
    <w:pPr>
      <w:pStyle w:val="21"/>
      <w:jc w:val="left"/>
    </w:pPr>
    <w:r>
      <w:rPr>
        <w:rFonts w:eastAsia="Times New Roma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CE8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C17BB">
    <w:pPr>
      <w:pStyle w:val="21"/>
      <w:jc w:val="left"/>
    </w:pPr>
    <w:r>
      <w:rPr>
        <w:rFonts w:eastAsia="Times New Roma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7AB7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EACF">
    <w:pPr>
      <w:pStyle w:val="21"/>
      <w:jc w:val="left"/>
    </w:pPr>
    <w:r>
      <w:rPr>
        <w:rFonts w:eastAsia="Times New Roma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BB6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DDC5">
    <w:pPr>
      <w:pStyle w:val="21"/>
      <w:jc w:val="left"/>
    </w:pPr>
    <w:r>
      <w:rPr>
        <w:rFonts w:eastAsia="Times New Roman"/>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CA593"/>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17459">
    <w:pPr>
      <w:pStyle w:val="21"/>
      <w:jc w:val="left"/>
    </w:pPr>
    <w:r>
      <w:rPr>
        <w:rFonts w:eastAsia="Times New Roman"/>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F26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chineseCountingThousand"/>
      <w:pStyle w:val="326"/>
      <w:lvlText w:val="第%1章、"/>
      <w:lvlJc w:val="left"/>
      <w:pPr>
        <w:tabs>
          <w:tab w:val="left" w:pos="0"/>
        </w:tabs>
        <w:ind w:left="3126" w:hanging="432"/>
      </w:pPr>
      <w:rPr>
        <w:b w:val="0"/>
        <w:i w:val="0"/>
        <w:sz w:val="44"/>
        <w:szCs w:val="44"/>
        <w:lang w:val="en-US"/>
      </w:rPr>
    </w:lvl>
    <w:lvl w:ilvl="1" w:tentative="0">
      <w:start w:val="1"/>
      <w:numFmt w:val="decimal"/>
      <w:lvlText w:val="%1.%2"/>
      <w:lvlJc w:val="left"/>
      <w:pPr>
        <w:tabs>
          <w:tab w:val="left" w:pos="0"/>
        </w:tabs>
        <w:ind w:left="3270" w:hanging="576"/>
      </w:pPr>
      <w:rPr>
        <w:rFonts w:eastAsia="宋体"/>
        <w:b/>
        <w:i w:val="0"/>
        <w:sz w:val="28"/>
        <w:szCs w:val="28"/>
      </w:rPr>
    </w:lvl>
    <w:lvl w:ilvl="2" w:tentative="0">
      <w:start w:val="1"/>
      <w:numFmt w:val="decimal"/>
      <w:lvlText w:val="%1.%2.%3"/>
      <w:lvlJc w:val="left"/>
      <w:pPr>
        <w:tabs>
          <w:tab w:val="left" w:pos="0"/>
        </w:tabs>
        <w:ind w:left="3556" w:hanging="720"/>
      </w:pPr>
      <w:rPr>
        <w:rFonts w:eastAsia="仿宋"/>
        <w:b/>
        <w:i w:val="0"/>
        <w:sz w:val="26"/>
        <w:szCs w:val="26"/>
      </w:rPr>
    </w:lvl>
    <w:lvl w:ilvl="3" w:tentative="0">
      <w:start w:val="1"/>
      <w:numFmt w:val="decimal"/>
      <w:lvlText w:val="10.%4.1"/>
      <w:lvlJc w:val="left"/>
      <w:pPr>
        <w:tabs>
          <w:tab w:val="left" w:pos="0"/>
        </w:tabs>
        <w:ind w:left="3558" w:hanging="864"/>
      </w:pPr>
      <w:rPr>
        <w:b/>
        <w:i w:val="0"/>
        <w:sz w:val="24"/>
      </w:rPr>
    </w:lvl>
    <w:lvl w:ilvl="4" w:tentative="0">
      <w:start w:val="1"/>
      <w:numFmt w:val="upperRoman"/>
      <w:lvlText w:val="%5、"/>
      <w:lvlJc w:val="left"/>
      <w:pPr>
        <w:tabs>
          <w:tab w:val="left" w:pos="0"/>
        </w:tabs>
        <w:ind w:left="4412" w:hanging="1008"/>
      </w:pPr>
      <w:rPr>
        <w:b/>
        <w:i w:val="0"/>
        <w:sz w:val="24"/>
      </w:rPr>
    </w:lvl>
    <w:lvl w:ilvl="5" w:tentative="0">
      <w:start w:val="1"/>
      <w:numFmt w:val="decimal"/>
      <w:lvlText w:val="%1.%2.%3.%4.%5.%6"/>
      <w:lvlJc w:val="left"/>
      <w:pPr>
        <w:tabs>
          <w:tab w:val="left" w:pos="0"/>
        </w:tabs>
        <w:ind w:left="3846" w:hanging="1152"/>
      </w:pPr>
      <w:rPr>
        <w:rFonts w:eastAsia="宋体"/>
        <w:b/>
        <w:i w:val="0"/>
        <w:sz w:val="24"/>
      </w:rPr>
    </w:lvl>
    <w:lvl w:ilvl="6" w:tentative="0">
      <w:start w:val="1"/>
      <w:numFmt w:val="decimal"/>
      <w:lvlText w:val="%1.%2.%3.%4.%5.%6.%7"/>
      <w:lvlJc w:val="left"/>
      <w:pPr>
        <w:tabs>
          <w:tab w:val="left" w:pos="0"/>
        </w:tabs>
        <w:ind w:left="3990" w:hanging="1296"/>
      </w:pPr>
      <w:rPr>
        <w:rFonts w:eastAsia="宋体"/>
        <w:b/>
        <w:i w:val="0"/>
        <w:sz w:val="24"/>
      </w:rPr>
    </w:lvl>
    <w:lvl w:ilvl="7" w:tentative="0">
      <w:start w:val="1"/>
      <w:numFmt w:val="decimal"/>
      <w:lvlText w:val="%1.%2.%3.%4.%5.%6.%7.%8"/>
      <w:lvlJc w:val="left"/>
      <w:pPr>
        <w:tabs>
          <w:tab w:val="left" w:pos="0"/>
        </w:tabs>
        <w:ind w:left="4134" w:hanging="1440"/>
      </w:pPr>
      <w:rPr>
        <w:rFonts w:eastAsia="宋体"/>
        <w:b/>
        <w:i w:val="0"/>
        <w:sz w:val="24"/>
      </w:rPr>
    </w:lvl>
    <w:lvl w:ilvl="8" w:tentative="0">
      <w:start w:val="1"/>
      <w:numFmt w:val="decimal"/>
      <w:lvlText w:val="%1.%2.%3.%4.%5.%6.%7.%8.%9"/>
      <w:lvlJc w:val="left"/>
      <w:pPr>
        <w:tabs>
          <w:tab w:val="left" w:pos="0"/>
        </w:tabs>
        <w:ind w:left="4278" w:hanging="1584"/>
      </w:pPr>
      <w:rPr>
        <w:rFonts w:eastAsia="宋体"/>
        <w:b/>
        <w:i w:val="0"/>
        <w:sz w:val="24"/>
      </w:rPr>
    </w:lvl>
  </w:abstractNum>
  <w:abstractNum w:abstractNumId="1">
    <w:nsid w:val="B5E306ED"/>
    <w:multiLevelType w:val="multilevel"/>
    <w:tmpl w:val="B5E306ED"/>
    <w:lvl w:ilvl="0" w:tentative="0">
      <w:start w:val="1"/>
      <w:numFmt w:val="chineseCountingThousand"/>
      <w:pStyle w:val="400"/>
      <w:lvlText w:val="%1、"/>
      <w:lvlJc w:val="left"/>
      <w:pPr>
        <w:tabs>
          <w:tab w:val="left" w:pos="0"/>
        </w:tabs>
        <w:ind w:left="480" w:hanging="480"/>
      </w:pPr>
    </w:lvl>
    <w:lvl w:ilvl="1" w:tentative="0">
      <w:start w:val="1"/>
      <w:numFmt w:val="decimal"/>
      <w:lvlText w:val="%2、"/>
      <w:lvlJc w:val="left"/>
      <w:pPr>
        <w:tabs>
          <w:tab w:val="left" w:pos="0"/>
        </w:tabs>
        <w:ind w:left="540" w:hanging="36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
    <w:nsid w:val="BF205925"/>
    <w:multiLevelType w:val="multilevel"/>
    <w:tmpl w:val="BF205925"/>
    <w:lvl w:ilvl="0" w:tentative="0">
      <w:start w:val="1"/>
      <w:numFmt w:val="bullet"/>
      <w:pStyle w:val="185"/>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3">
    <w:nsid w:val="C8879AEF"/>
    <w:multiLevelType w:val="multilevel"/>
    <w:tmpl w:val="C8879AEF"/>
    <w:lvl w:ilvl="0" w:tentative="0">
      <w:start w:val="1"/>
      <w:numFmt w:val="bullet"/>
      <w:pStyle w:val="325"/>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4">
    <w:nsid w:val="CF092B84"/>
    <w:multiLevelType w:val="multilevel"/>
    <w:tmpl w:val="CF092B84"/>
    <w:lvl w:ilvl="0" w:tentative="0">
      <w:start w:val="1"/>
      <w:numFmt w:val="chineseCountingThousand"/>
      <w:lvlText w:val="第%1章、"/>
      <w:lvlJc w:val="left"/>
      <w:pPr>
        <w:tabs>
          <w:tab w:val="left" w:pos="0"/>
        </w:tabs>
        <w:ind w:left="3126" w:hanging="432"/>
      </w:pPr>
      <w:rPr>
        <w:b w:val="0"/>
        <w:i w:val="0"/>
        <w:sz w:val="44"/>
        <w:szCs w:val="44"/>
        <w:lang w:val="en-US"/>
      </w:rPr>
    </w:lvl>
    <w:lvl w:ilvl="1" w:tentative="0">
      <w:start w:val="1"/>
      <w:numFmt w:val="decimal"/>
      <w:lvlText w:val="%1.%2"/>
      <w:lvlJc w:val="left"/>
      <w:pPr>
        <w:tabs>
          <w:tab w:val="left" w:pos="0"/>
        </w:tabs>
        <w:ind w:left="3270" w:hanging="576"/>
      </w:pPr>
      <w:rPr>
        <w:rFonts w:eastAsia="宋体"/>
        <w:b/>
        <w:i w:val="0"/>
        <w:sz w:val="28"/>
        <w:szCs w:val="28"/>
      </w:rPr>
    </w:lvl>
    <w:lvl w:ilvl="2" w:tentative="0">
      <w:start w:val="1"/>
      <w:numFmt w:val="decimal"/>
      <w:lvlText w:val="%1.%2.%3"/>
      <w:lvlJc w:val="left"/>
      <w:pPr>
        <w:tabs>
          <w:tab w:val="left" w:pos="0"/>
        </w:tabs>
        <w:ind w:left="3556" w:hanging="720"/>
      </w:pPr>
      <w:rPr>
        <w:rFonts w:eastAsia="仿宋"/>
        <w:b/>
        <w:i w:val="0"/>
        <w:sz w:val="26"/>
        <w:szCs w:val="26"/>
      </w:rPr>
    </w:lvl>
    <w:lvl w:ilvl="3" w:tentative="0">
      <w:start w:val="1"/>
      <w:numFmt w:val="decimal"/>
      <w:lvlText w:val="10.%4.1"/>
      <w:lvlJc w:val="left"/>
      <w:pPr>
        <w:tabs>
          <w:tab w:val="left" w:pos="0"/>
        </w:tabs>
        <w:ind w:left="3558" w:hanging="864"/>
      </w:pPr>
      <w:rPr>
        <w:b/>
        <w:i w:val="0"/>
        <w:sz w:val="24"/>
      </w:rPr>
    </w:lvl>
    <w:lvl w:ilvl="4" w:tentative="0">
      <w:start w:val="1"/>
      <w:numFmt w:val="upperRoman"/>
      <w:pStyle w:val="6"/>
      <w:lvlText w:val="%5、"/>
      <w:lvlJc w:val="left"/>
      <w:pPr>
        <w:tabs>
          <w:tab w:val="left" w:pos="0"/>
        </w:tabs>
        <w:ind w:left="4412" w:hanging="1008"/>
      </w:pPr>
      <w:rPr>
        <w:b/>
        <w:i w:val="0"/>
        <w:sz w:val="24"/>
      </w:rPr>
    </w:lvl>
    <w:lvl w:ilvl="5" w:tentative="0">
      <w:start w:val="1"/>
      <w:numFmt w:val="decimal"/>
      <w:pStyle w:val="8"/>
      <w:lvlText w:val="%1.%2.%3.%4.%5.%6"/>
      <w:lvlJc w:val="left"/>
      <w:pPr>
        <w:tabs>
          <w:tab w:val="left" w:pos="0"/>
        </w:tabs>
        <w:ind w:left="3846" w:hanging="1152"/>
      </w:pPr>
      <w:rPr>
        <w:rFonts w:eastAsia="宋体"/>
        <w:b/>
        <w:i w:val="0"/>
        <w:sz w:val="24"/>
      </w:rPr>
    </w:lvl>
    <w:lvl w:ilvl="6" w:tentative="0">
      <w:start w:val="1"/>
      <w:numFmt w:val="decimal"/>
      <w:pStyle w:val="9"/>
      <w:lvlText w:val="%1.%2.%3.%4.%5.%6.%7"/>
      <w:lvlJc w:val="left"/>
      <w:pPr>
        <w:tabs>
          <w:tab w:val="left" w:pos="0"/>
        </w:tabs>
        <w:ind w:left="3990" w:hanging="1296"/>
      </w:pPr>
      <w:rPr>
        <w:rFonts w:eastAsia="宋体"/>
        <w:b/>
        <w:i w:val="0"/>
        <w:sz w:val="24"/>
      </w:rPr>
    </w:lvl>
    <w:lvl w:ilvl="7" w:tentative="0">
      <w:start w:val="1"/>
      <w:numFmt w:val="decimal"/>
      <w:pStyle w:val="10"/>
      <w:lvlText w:val="%1.%2.%3.%4.%5.%6.%7.%8"/>
      <w:lvlJc w:val="left"/>
      <w:pPr>
        <w:tabs>
          <w:tab w:val="left" w:pos="0"/>
        </w:tabs>
        <w:ind w:left="4134" w:hanging="1440"/>
      </w:pPr>
      <w:rPr>
        <w:rFonts w:eastAsia="宋体"/>
        <w:b/>
        <w:i w:val="0"/>
        <w:sz w:val="24"/>
      </w:rPr>
    </w:lvl>
    <w:lvl w:ilvl="8" w:tentative="0">
      <w:start w:val="1"/>
      <w:numFmt w:val="decimal"/>
      <w:pStyle w:val="11"/>
      <w:lvlText w:val="%1.%2.%3.%4.%5.%6.%7.%8.%9"/>
      <w:lvlJc w:val="left"/>
      <w:pPr>
        <w:tabs>
          <w:tab w:val="left" w:pos="0"/>
        </w:tabs>
        <w:ind w:left="4278" w:hanging="1584"/>
      </w:pPr>
      <w:rPr>
        <w:rFonts w:eastAsia="宋体"/>
        <w:b/>
        <w:i w:val="0"/>
        <w:sz w:val="24"/>
      </w:rPr>
    </w:lvl>
  </w:abstractNum>
  <w:abstractNum w:abstractNumId="5">
    <w:nsid w:val="D7F9FE59"/>
    <w:multiLevelType w:val="multilevel"/>
    <w:tmpl w:val="D7F9FE59"/>
    <w:lvl w:ilvl="0" w:tentative="0">
      <w:start w:val="1"/>
      <w:numFmt w:val="chineseCountingThousand"/>
      <w:pStyle w:val="518"/>
      <w:lvlText w:val="第%1章"/>
      <w:lvlJc w:val="left"/>
      <w:pPr>
        <w:tabs>
          <w:tab w:val="left" w:pos="0"/>
        </w:tabs>
        <w:ind w:left="425" w:hanging="425"/>
      </w:pPr>
    </w:lvl>
    <w:lvl w:ilvl="1" w:tentative="0">
      <w:start w:val="1"/>
      <w:numFmt w:val="decimal"/>
      <w:isLgl/>
      <w:lvlText w:val="%1.%2"/>
      <w:lvlJc w:val="left"/>
      <w:pPr>
        <w:tabs>
          <w:tab w:val="left" w:pos="0"/>
        </w:tabs>
        <w:ind w:left="567" w:hanging="567"/>
      </w:pPr>
    </w:lvl>
    <w:lvl w:ilvl="2" w:tentative="0">
      <w:start w:val="1"/>
      <w:numFmt w:val="decimal"/>
      <w:isLgl/>
      <w:lvlText w:val="%1.%2.%3"/>
      <w:lvlJc w:val="left"/>
      <w:pPr>
        <w:tabs>
          <w:tab w:val="left" w:pos="0"/>
        </w:tabs>
        <w:ind w:left="709" w:hanging="709"/>
      </w:pPr>
    </w:lvl>
    <w:lvl w:ilvl="3" w:tentative="0">
      <w:start w:val="1"/>
      <w:numFmt w:val="decimal"/>
      <w:isLgl/>
      <w:lvlText w:val="%1.%2.%3.%4"/>
      <w:lvlJc w:val="left"/>
      <w:pPr>
        <w:tabs>
          <w:tab w:val="left" w:pos="0"/>
        </w:tabs>
        <w:ind w:left="0" w:firstLine="0"/>
      </w:pPr>
      <w:rPr>
        <w:sz w:val="28"/>
        <w:szCs w:val="28"/>
      </w:rPr>
    </w:lvl>
    <w:lvl w:ilvl="4" w:tentative="0">
      <w:start w:val="1"/>
      <w:numFmt w:val="decimal"/>
      <w:isLgl/>
      <w:lvlText w:val="%1.%2.%3.%4.%5"/>
      <w:lvlJc w:val="left"/>
      <w:pPr>
        <w:tabs>
          <w:tab w:val="left" w:pos="0"/>
        </w:tabs>
        <w:ind w:left="992" w:hanging="992"/>
      </w:pPr>
      <w:rPr>
        <w:sz w:val="28"/>
        <w:szCs w:val="28"/>
      </w:rPr>
    </w:lvl>
    <w:lvl w:ilvl="5" w:tentative="0">
      <w:start w:val="1"/>
      <w:numFmt w:val="decimal"/>
      <w:isLgl/>
      <w:lvlText w:val="%1.%2.%3.%4.%5.%6"/>
      <w:lvlJc w:val="left"/>
      <w:pPr>
        <w:tabs>
          <w:tab w:val="left" w:pos="0"/>
        </w:tabs>
        <w:ind w:left="1134" w:hanging="1134"/>
      </w:pPr>
    </w:lvl>
    <w:lvl w:ilvl="6" w:tentative="0">
      <w:start w:val="1"/>
      <w:numFmt w:val="decimal"/>
      <w:isLgl/>
      <w:lvlText w:val="%1.%2.%3.%4.%5.%6.%7"/>
      <w:lvlJc w:val="left"/>
      <w:pPr>
        <w:tabs>
          <w:tab w:val="left" w:pos="0"/>
        </w:tabs>
        <w:ind w:left="1276" w:hanging="1276"/>
      </w:pPr>
    </w:lvl>
    <w:lvl w:ilvl="7" w:tentative="0">
      <w:start w:val="1"/>
      <w:numFmt w:val="decimal"/>
      <w:isLgl/>
      <w:lvlText w:val="%1.%2.%3.%4.%5.%6.%7.%8"/>
      <w:lvlJc w:val="left"/>
      <w:pPr>
        <w:tabs>
          <w:tab w:val="left" w:pos="0"/>
        </w:tabs>
        <w:ind w:left="1418" w:hanging="1418"/>
      </w:pPr>
    </w:lvl>
    <w:lvl w:ilvl="8" w:tentative="0">
      <w:start w:val="1"/>
      <w:numFmt w:val="decimal"/>
      <w:isLgl/>
      <w:lvlText w:val="%1.%2.%3.%4.%5.%6.%7.%8.%9"/>
      <w:lvlJc w:val="left"/>
      <w:pPr>
        <w:tabs>
          <w:tab w:val="left" w:pos="0"/>
        </w:tabs>
        <w:ind w:left="1559" w:hanging="1559"/>
      </w:pPr>
    </w:lvl>
  </w:abstractNum>
  <w:abstractNum w:abstractNumId="6">
    <w:nsid w:val="DCBA6B53"/>
    <w:multiLevelType w:val="multilevel"/>
    <w:tmpl w:val="DCBA6B53"/>
    <w:lvl w:ilvl="0" w:tentative="0">
      <w:start w:val="1"/>
      <w:numFmt w:val="decimal"/>
      <w:pStyle w:val="512"/>
      <w:suff w:val="space"/>
      <w:lvlText w:val="第%1章"/>
      <w:lvlJc w:val="center"/>
      <w:pPr>
        <w:tabs>
          <w:tab w:val="left" w:pos="0"/>
        </w:tabs>
        <w:ind w:left="0" w:firstLine="288"/>
      </w:pPr>
      <w:rPr>
        <w:rFonts w:ascii="黑体" w:hAnsi="黑体" w:eastAsia="黑体" w:cs="黑体"/>
        <w:sz w:val="36"/>
      </w:rPr>
    </w:lvl>
    <w:lvl w:ilvl="1" w:tentative="0">
      <w:start w:val="1"/>
      <w:numFmt w:val="decimal"/>
      <w:suff w:val="space"/>
      <w:lvlText w:val="%1.%2"/>
      <w:lvlJc w:val="left"/>
      <w:pPr>
        <w:tabs>
          <w:tab w:val="left" w:pos="0"/>
        </w:tabs>
        <w:ind w:left="0" w:firstLine="0"/>
      </w:pPr>
      <w:rPr>
        <w:rFonts w:ascii="黑体" w:hAnsi="黑体" w:eastAsia="黑体" w:cs="黑体"/>
        <w:sz w:val="32"/>
        <w:szCs w:val="32"/>
      </w:rPr>
    </w:lvl>
    <w:lvl w:ilvl="2" w:tentative="0">
      <w:start w:val="1"/>
      <w:numFmt w:val="decimal"/>
      <w:suff w:val="space"/>
      <w:lvlText w:val="%1.%2.%3"/>
      <w:lvlJc w:val="left"/>
      <w:pPr>
        <w:tabs>
          <w:tab w:val="left" w:pos="0"/>
        </w:tabs>
        <w:ind w:left="0" w:firstLine="0"/>
      </w:pPr>
      <w:rPr>
        <w:rFonts w:ascii="黑体" w:hAnsi="黑体" w:eastAsia="黑体" w:cs="黑体"/>
        <w:sz w:val="28"/>
      </w:rPr>
    </w:lvl>
    <w:lvl w:ilvl="3" w:tentative="0">
      <w:start w:val="1"/>
      <w:numFmt w:val="decimal"/>
      <w:suff w:val="space"/>
      <w:lvlText w:val="%1.%2.%3.%4"/>
      <w:lvlJc w:val="left"/>
      <w:pPr>
        <w:tabs>
          <w:tab w:val="left" w:pos="0"/>
        </w:tabs>
        <w:ind w:left="0" w:firstLine="0"/>
      </w:pPr>
      <w:rPr>
        <w:rFonts w:ascii="黑体" w:hAnsi="黑体" w:eastAsia="黑体" w:cs="黑体"/>
        <w:sz w:val="24"/>
      </w:rPr>
    </w:lvl>
    <w:lvl w:ilvl="4" w:tentative="0">
      <w:start w:val="1"/>
      <w:numFmt w:val="decimal"/>
      <w:lvlText w:val="%1.%2.%3.%4.%5"/>
      <w:lvlJc w:val="left"/>
      <w:pPr>
        <w:tabs>
          <w:tab w:val="left" w:pos="0"/>
        </w:tabs>
        <w:ind w:left="0" w:firstLine="0"/>
      </w:pPr>
    </w:lvl>
    <w:lvl w:ilvl="5" w:tentative="0">
      <w:start w:val="1"/>
      <w:numFmt w:val="decimal"/>
      <w:lvlText w:val="%1.%2.%3.%4.%5.%6"/>
      <w:lvlJc w:val="left"/>
      <w:pPr>
        <w:tabs>
          <w:tab w:val="left" w:pos="0"/>
        </w:tabs>
        <w:ind w:left="0" w:firstLine="0"/>
      </w:pPr>
    </w:lvl>
    <w:lvl w:ilvl="6" w:tentative="0">
      <w:start w:val="1"/>
      <w:numFmt w:val="decimal"/>
      <w:lvlText w:val="%1.%2.%3.%4.%5.%6.%7"/>
      <w:lvlJc w:val="left"/>
      <w:pPr>
        <w:tabs>
          <w:tab w:val="left" w:pos="0"/>
        </w:tabs>
        <w:ind w:left="0" w:firstLine="0"/>
      </w:pPr>
    </w:lvl>
    <w:lvl w:ilvl="7" w:tentative="0">
      <w:start w:val="1"/>
      <w:numFmt w:val="decimal"/>
      <w:lvlText w:val="%1.%2.%3.%4.%5.%6.%7.%8"/>
      <w:lvlJc w:val="left"/>
      <w:pPr>
        <w:tabs>
          <w:tab w:val="left" w:pos="0"/>
        </w:tabs>
        <w:ind w:left="0" w:firstLine="0"/>
      </w:pPr>
    </w:lvl>
    <w:lvl w:ilvl="8" w:tentative="0">
      <w:start w:val="1"/>
      <w:numFmt w:val="decimal"/>
      <w:lvlText w:val="%1.%2.%3.%4.%5.%6.%7.%8.%9"/>
      <w:lvlJc w:val="left"/>
      <w:pPr>
        <w:tabs>
          <w:tab w:val="left" w:pos="0"/>
        </w:tabs>
        <w:ind w:left="0" w:firstLine="0"/>
      </w:pPr>
    </w:lvl>
  </w:abstractNum>
  <w:abstractNum w:abstractNumId="7">
    <w:nsid w:val="F4B5D9F5"/>
    <w:multiLevelType w:val="singleLevel"/>
    <w:tmpl w:val="F4B5D9F5"/>
    <w:lvl w:ilvl="0" w:tentative="0">
      <w:start w:val="1"/>
      <w:numFmt w:val="bullet"/>
      <w:pStyle w:val="371"/>
      <w:lvlText w:val=""/>
      <w:lvlJc w:val="left"/>
      <w:pPr>
        <w:tabs>
          <w:tab w:val="left" w:pos="0"/>
        </w:tabs>
        <w:ind w:left="425" w:hanging="425"/>
      </w:pPr>
      <w:rPr>
        <w:rFonts w:hint="default" w:ascii="Symbol" w:hAnsi="Symbol" w:cs="Symbol"/>
      </w:rPr>
    </w:lvl>
  </w:abstractNum>
  <w:abstractNum w:abstractNumId="8">
    <w:nsid w:val="0053208E"/>
    <w:multiLevelType w:val="multilevel"/>
    <w:tmpl w:val="0053208E"/>
    <w:lvl w:ilvl="0" w:tentative="0">
      <w:start w:val="1"/>
      <w:numFmt w:val="decimal"/>
      <w:pStyle w:val="4"/>
      <w:lvlText w:val="5.3.%1"/>
      <w:lvlJc w:val="left"/>
      <w:pPr>
        <w:tabs>
          <w:tab w:val="left" w:pos="0"/>
        </w:tabs>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9">
    <w:nsid w:val="0248C179"/>
    <w:multiLevelType w:val="multilevel"/>
    <w:tmpl w:val="0248C179"/>
    <w:lvl w:ilvl="0" w:tentative="0">
      <w:start w:val="1"/>
      <w:numFmt w:val="decimal"/>
      <w:pStyle w:val="235"/>
      <w:isLgl/>
      <w:lvlText w:val="%1、"/>
      <w:lvlJc w:val="left"/>
      <w:pPr>
        <w:tabs>
          <w:tab w:val="left" w:pos="0"/>
        </w:tabs>
        <w:ind w:left="425" w:hanging="425"/>
      </w:pPr>
    </w:lvl>
    <w:lvl w:ilvl="1" w:tentative="0">
      <w:start w:val="1"/>
      <w:numFmt w:val="decimal"/>
      <w:lvlText w:val="%1.%2"/>
      <w:lvlJc w:val="left"/>
      <w:pPr>
        <w:tabs>
          <w:tab w:val="left" w:pos="0"/>
        </w:tabs>
        <w:ind w:left="992"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10">
    <w:nsid w:val="03D62ECE"/>
    <w:multiLevelType w:val="multilevel"/>
    <w:tmpl w:val="03D62ECE"/>
    <w:lvl w:ilvl="0" w:tentative="0">
      <w:start w:val="1"/>
      <w:numFmt w:val="chineseCountingThousand"/>
      <w:pStyle w:val="212"/>
      <w:lvlText w:val="第%1节."/>
      <w:lvlJc w:val="left"/>
      <w:pPr>
        <w:tabs>
          <w:tab w:val="left" w:pos="0"/>
        </w:tabs>
        <w:ind w:left="846" w:hanging="420"/>
      </w:pPr>
    </w:lvl>
    <w:lvl w:ilvl="1" w:tentative="0">
      <w:start w:val="1"/>
      <w:numFmt w:val="lowerLetter"/>
      <w:lvlText w:val="%2)"/>
      <w:lvlJc w:val="left"/>
      <w:pPr>
        <w:tabs>
          <w:tab w:val="left" w:pos="0"/>
        </w:tabs>
        <w:ind w:left="1266" w:hanging="420"/>
      </w:pPr>
    </w:lvl>
    <w:lvl w:ilvl="2" w:tentative="0">
      <w:start w:val="1"/>
      <w:numFmt w:val="lowerRoman"/>
      <w:lvlText w:val="%3."/>
      <w:lvlJc w:val="right"/>
      <w:pPr>
        <w:tabs>
          <w:tab w:val="left" w:pos="0"/>
        </w:tabs>
        <w:ind w:left="1686" w:hanging="420"/>
      </w:pPr>
    </w:lvl>
    <w:lvl w:ilvl="3" w:tentative="0">
      <w:start w:val="1"/>
      <w:numFmt w:val="decimal"/>
      <w:lvlText w:val="%4."/>
      <w:lvlJc w:val="left"/>
      <w:pPr>
        <w:tabs>
          <w:tab w:val="left" w:pos="0"/>
        </w:tabs>
        <w:ind w:left="2106" w:hanging="420"/>
      </w:pPr>
    </w:lvl>
    <w:lvl w:ilvl="4" w:tentative="0">
      <w:start w:val="1"/>
      <w:numFmt w:val="lowerLetter"/>
      <w:lvlText w:val="%5)"/>
      <w:lvlJc w:val="left"/>
      <w:pPr>
        <w:tabs>
          <w:tab w:val="left" w:pos="0"/>
        </w:tabs>
        <w:ind w:left="2526" w:hanging="420"/>
      </w:pPr>
    </w:lvl>
    <w:lvl w:ilvl="5" w:tentative="0">
      <w:start w:val="1"/>
      <w:numFmt w:val="lowerRoman"/>
      <w:lvlText w:val="%6."/>
      <w:lvlJc w:val="right"/>
      <w:pPr>
        <w:tabs>
          <w:tab w:val="left" w:pos="0"/>
        </w:tabs>
        <w:ind w:left="2946" w:hanging="420"/>
      </w:pPr>
    </w:lvl>
    <w:lvl w:ilvl="6" w:tentative="0">
      <w:start w:val="1"/>
      <w:numFmt w:val="decimal"/>
      <w:lvlText w:val="%7."/>
      <w:lvlJc w:val="left"/>
      <w:pPr>
        <w:tabs>
          <w:tab w:val="left" w:pos="0"/>
        </w:tabs>
        <w:ind w:left="3366" w:hanging="420"/>
      </w:pPr>
    </w:lvl>
    <w:lvl w:ilvl="7" w:tentative="0">
      <w:start w:val="1"/>
      <w:numFmt w:val="lowerLetter"/>
      <w:lvlText w:val="%8)"/>
      <w:lvlJc w:val="left"/>
      <w:pPr>
        <w:tabs>
          <w:tab w:val="left" w:pos="0"/>
        </w:tabs>
        <w:ind w:left="3786" w:hanging="420"/>
      </w:pPr>
    </w:lvl>
    <w:lvl w:ilvl="8" w:tentative="0">
      <w:start w:val="1"/>
      <w:numFmt w:val="lowerRoman"/>
      <w:lvlText w:val="%9."/>
      <w:lvlJc w:val="right"/>
      <w:pPr>
        <w:tabs>
          <w:tab w:val="left" w:pos="0"/>
        </w:tabs>
        <w:ind w:left="4206" w:hanging="420"/>
      </w:pPr>
    </w:lvl>
  </w:abstractNum>
  <w:abstractNum w:abstractNumId="11">
    <w:nsid w:val="2470EC97"/>
    <w:multiLevelType w:val="multilevel"/>
    <w:tmpl w:val="2470EC97"/>
    <w:lvl w:ilvl="0" w:tentative="0">
      <w:start w:val="1"/>
      <w:numFmt w:val="decimal"/>
      <w:pStyle w:val="375"/>
      <w:lvlText w:val="%1)"/>
      <w:lvlJc w:val="left"/>
      <w:pPr>
        <w:tabs>
          <w:tab w:val="left" w:pos="0"/>
        </w:tabs>
        <w:ind w:left="1047" w:hanging="567"/>
      </w:pPr>
    </w:lvl>
    <w:lvl w:ilvl="1" w:tentative="0">
      <w:start w:val="1"/>
      <w:numFmt w:val="lowerLetter"/>
      <w:lvlText w:val="%2)"/>
      <w:lvlJc w:val="left"/>
      <w:pPr>
        <w:tabs>
          <w:tab w:val="left" w:pos="0"/>
        </w:tabs>
        <w:ind w:left="1320" w:hanging="420"/>
      </w:pPr>
    </w:lvl>
    <w:lvl w:ilvl="2" w:tentative="0">
      <w:start w:val="1"/>
      <w:numFmt w:val="lowerRoman"/>
      <w:lvlText w:val="%3."/>
      <w:lvlJc w:val="right"/>
      <w:pPr>
        <w:tabs>
          <w:tab w:val="left" w:pos="0"/>
        </w:tabs>
        <w:ind w:left="1740" w:hanging="420"/>
      </w:pPr>
    </w:lvl>
    <w:lvl w:ilvl="3" w:tentative="0">
      <w:start w:val="1"/>
      <w:numFmt w:val="decimal"/>
      <w:lvlText w:val="%4."/>
      <w:lvlJc w:val="left"/>
      <w:pPr>
        <w:tabs>
          <w:tab w:val="left" w:pos="0"/>
        </w:tabs>
        <w:ind w:left="2160" w:hanging="420"/>
      </w:pPr>
    </w:lvl>
    <w:lvl w:ilvl="4" w:tentative="0">
      <w:start w:val="1"/>
      <w:numFmt w:val="lowerLetter"/>
      <w:lvlText w:val="%5)"/>
      <w:lvlJc w:val="left"/>
      <w:pPr>
        <w:tabs>
          <w:tab w:val="left" w:pos="0"/>
        </w:tabs>
        <w:ind w:left="2580" w:hanging="420"/>
      </w:pPr>
    </w:lvl>
    <w:lvl w:ilvl="5" w:tentative="0">
      <w:start w:val="1"/>
      <w:numFmt w:val="lowerRoman"/>
      <w:lvlText w:val="%6."/>
      <w:lvlJc w:val="right"/>
      <w:pPr>
        <w:tabs>
          <w:tab w:val="left" w:pos="0"/>
        </w:tabs>
        <w:ind w:left="3000" w:hanging="420"/>
      </w:pPr>
    </w:lvl>
    <w:lvl w:ilvl="6" w:tentative="0">
      <w:start w:val="1"/>
      <w:numFmt w:val="decimal"/>
      <w:lvlText w:val="%7."/>
      <w:lvlJc w:val="left"/>
      <w:pPr>
        <w:tabs>
          <w:tab w:val="left" w:pos="0"/>
        </w:tabs>
        <w:ind w:left="3420" w:hanging="420"/>
      </w:pPr>
    </w:lvl>
    <w:lvl w:ilvl="7" w:tentative="0">
      <w:start w:val="1"/>
      <w:numFmt w:val="lowerLetter"/>
      <w:lvlText w:val="%8)"/>
      <w:lvlJc w:val="left"/>
      <w:pPr>
        <w:tabs>
          <w:tab w:val="left" w:pos="0"/>
        </w:tabs>
        <w:ind w:left="3840" w:hanging="420"/>
      </w:pPr>
    </w:lvl>
    <w:lvl w:ilvl="8" w:tentative="0">
      <w:start w:val="1"/>
      <w:numFmt w:val="lowerRoman"/>
      <w:lvlText w:val="%9."/>
      <w:lvlJc w:val="right"/>
      <w:pPr>
        <w:tabs>
          <w:tab w:val="left" w:pos="0"/>
        </w:tabs>
        <w:ind w:left="4260" w:hanging="420"/>
      </w:pPr>
    </w:lvl>
  </w:abstractNum>
  <w:abstractNum w:abstractNumId="12">
    <w:nsid w:val="2478FD16"/>
    <w:multiLevelType w:val="multilevel"/>
    <w:tmpl w:val="2478FD16"/>
    <w:lvl w:ilvl="0" w:tentative="0">
      <w:start w:val="1"/>
      <w:numFmt w:val="bullet"/>
      <w:lvlText w:val=""/>
      <w:lvlJc w:val="left"/>
      <w:pPr>
        <w:tabs>
          <w:tab w:val="left" w:pos="0"/>
        </w:tabs>
        <w:ind w:left="420" w:hanging="420"/>
      </w:pPr>
      <w:rPr>
        <w:rFonts w:hint="default" w:ascii="Wingdings" w:hAnsi="Wingdings" w:cs="Wingdings"/>
      </w:r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bullet"/>
      <w:lvlText w:val=""/>
      <w:lvlJc w:val="left"/>
      <w:pPr>
        <w:tabs>
          <w:tab w:val="left" w:pos="0"/>
        </w:tabs>
        <w:ind w:left="1260" w:hanging="420"/>
      </w:pPr>
      <w:rPr>
        <w:rFonts w:hint="default" w:ascii="Wingdings" w:hAnsi="Wingdings" w:cs="Wingdings"/>
      </w:rPr>
    </w:lvl>
    <w:lvl w:ilvl="3" w:tentative="0">
      <w:start w:val="1"/>
      <w:numFmt w:val="bullet"/>
      <w:lvlText w:val=""/>
      <w:lvlJc w:val="left"/>
      <w:pPr>
        <w:tabs>
          <w:tab w:val="left" w:pos="0"/>
        </w:tabs>
        <w:ind w:left="1680" w:hanging="420"/>
      </w:pPr>
      <w:rPr>
        <w:rFonts w:hint="default" w:ascii="Wingdings" w:hAnsi="Wingdings" w:cs="Wingdings"/>
      </w:rPr>
    </w:lvl>
    <w:lvl w:ilvl="4" w:tentative="0">
      <w:start w:val="1"/>
      <w:numFmt w:val="bullet"/>
      <w:lvlText w:val=""/>
      <w:lvlJc w:val="left"/>
      <w:pPr>
        <w:tabs>
          <w:tab w:val="left" w:pos="0"/>
        </w:tabs>
        <w:ind w:left="2100" w:hanging="420"/>
      </w:pPr>
      <w:rPr>
        <w:rFonts w:hint="default" w:ascii="Wingdings" w:hAnsi="Wingdings" w:cs="Wingdings"/>
      </w:rPr>
    </w:lvl>
    <w:lvl w:ilvl="5" w:tentative="0">
      <w:start w:val="1"/>
      <w:numFmt w:val="bullet"/>
      <w:lvlText w:val=""/>
      <w:lvlJc w:val="left"/>
      <w:pPr>
        <w:tabs>
          <w:tab w:val="left" w:pos="0"/>
        </w:tabs>
        <w:ind w:left="2520" w:hanging="420"/>
      </w:pPr>
      <w:rPr>
        <w:rFonts w:hint="default" w:ascii="Wingdings" w:hAnsi="Wingdings" w:cs="Wingdings"/>
      </w:rPr>
    </w:lvl>
    <w:lvl w:ilvl="6" w:tentative="0">
      <w:start w:val="1"/>
      <w:numFmt w:val="bullet"/>
      <w:lvlText w:val=""/>
      <w:lvlJc w:val="left"/>
      <w:pPr>
        <w:tabs>
          <w:tab w:val="left" w:pos="0"/>
        </w:tabs>
        <w:ind w:left="2940" w:hanging="420"/>
      </w:pPr>
      <w:rPr>
        <w:rFonts w:hint="default" w:ascii="Wingdings" w:hAnsi="Wingdings" w:cs="Wingdings"/>
      </w:rPr>
    </w:lvl>
    <w:lvl w:ilvl="7" w:tentative="0">
      <w:start w:val="1"/>
      <w:numFmt w:val="bullet"/>
      <w:lvlText w:val=""/>
      <w:lvlJc w:val="left"/>
      <w:pPr>
        <w:tabs>
          <w:tab w:val="left" w:pos="0"/>
        </w:tabs>
        <w:ind w:left="3360" w:hanging="420"/>
      </w:pPr>
      <w:rPr>
        <w:rFonts w:hint="default" w:ascii="Wingdings" w:hAnsi="Wingdings" w:cs="Wingdings"/>
      </w:rPr>
    </w:lvl>
    <w:lvl w:ilvl="8" w:tentative="0">
      <w:start w:val="1"/>
      <w:numFmt w:val="bullet"/>
      <w:lvlText w:val=""/>
      <w:lvlJc w:val="left"/>
      <w:pPr>
        <w:tabs>
          <w:tab w:val="left" w:pos="0"/>
        </w:tabs>
        <w:ind w:left="3780" w:hanging="420"/>
      </w:pPr>
      <w:rPr>
        <w:rFonts w:hint="default" w:ascii="Wingdings" w:hAnsi="Wingdings" w:cs="Wingdings"/>
      </w:rPr>
    </w:lvl>
  </w:abstractNum>
  <w:abstractNum w:abstractNumId="13">
    <w:nsid w:val="25B654F3"/>
    <w:multiLevelType w:val="multilevel"/>
    <w:tmpl w:val="25B654F3"/>
    <w:lvl w:ilvl="0" w:tentative="0">
      <w:start w:val="1"/>
      <w:numFmt w:val="decimal"/>
      <w:pStyle w:val="483"/>
      <w:lvlText w:val="%1"/>
      <w:lvlJc w:val="left"/>
      <w:pPr>
        <w:tabs>
          <w:tab w:val="left" w:pos="0"/>
        </w:tabs>
        <w:ind w:left="425" w:hanging="425"/>
      </w:pPr>
    </w:lvl>
    <w:lvl w:ilvl="1" w:tentative="0">
      <w:start w:val="1"/>
      <w:numFmt w:val="decimal"/>
      <w:lvlText w:val="%2)"/>
      <w:lvlJc w:val="left"/>
      <w:pPr>
        <w:tabs>
          <w:tab w:val="left" w:pos="0"/>
        </w:tabs>
        <w:ind w:left="992"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14">
    <w:nsid w:val="2A8F537B"/>
    <w:multiLevelType w:val="multilevel"/>
    <w:tmpl w:val="2A8F537B"/>
    <w:lvl w:ilvl="0" w:tentative="0">
      <w:start w:val="1"/>
      <w:numFmt w:val="decimal"/>
      <w:pStyle w:val="467"/>
      <w:lvlText w:val="第%1章."/>
      <w:lvlJc w:val="left"/>
      <w:pPr>
        <w:tabs>
          <w:tab w:val="left" w:pos="0"/>
        </w:tabs>
        <w:ind w:left="425" w:hanging="425"/>
      </w:pPr>
      <w:rPr>
        <w:rFonts w:eastAsia="宋体"/>
      </w:rPr>
    </w:lvl>
    <w:lvl w:ilvl="1" w:tentative="0">
      <w:start w:val="1"/>
      <w:numFmt w:val="decimal"/>
      <w:lvlText w:val="%1.%2."/>
      <w:lvlJc w:val="left"/>
      <w:pPr>
        <w:tabs>
          <w:tab w:val="left" w:pos="0"/>
        </w:tabs>
        <w:ind w:left="4527" w:hanging="567"/>
      </w:pPr>
      <w:rPr>
        <w:sz w:val="44"/>
        <w:szCs w:val="44"/>
      </w:rPr>
    </w:lvl>
    <w:lvl w:ilvl="2" w:tentative="0">
      <w:start w:val="1"/>
      <w:numFmt w:val="decimal"/>
      <w:lvlText w:val="%1.%2.%3."/>
      <w:lvlJc w:val="left"/>
      <w:pPr>
        <w:tabs>
          <w:tab w:val="left" w:pos="0"/>
        </w:tabs>
        <w:ind w:left="709" w:hanging="709"/>
      </w:pPr>
    </w:lvl>
    <w:lvl w:ilvl="3" w:tentative="0">
      <w:start w:val="1"/>
      <w:numFmt w:val="decimal"/>
      <w:lvlText w:val="%1.%2.%3.%4."/>
      <w:lvlJc w:val="left"/>
      <w:pPr>
        <w:tabs>
          <w:tab w:val="left" w:pos="0"/>
        </w:tabs>
        <w:ind w:left="3911" w:hanging="851"/>
      </w:pPr>
    </w:lvl>
    <w:lvl w:ilvl="4" w:tentative="0">
      <w:start w:val="1"/>
      <w:numFmt w:val="decimal"/>
      <w:lvlText w:val="%1.%2.%3.%4.%5."/>
      <w:lvlJc w:val="left"/>
      <w:pPr>
        <w:tabs>
          <w:tab w:val="left" w:pos="0"/>
        </w:tabs>
        <w:ind w:left="992" w:hanging="992"/>
      </w:pPr>
    </w:lvl>
    <w:lvl w:ilvl="5" w:tentative="0">
      <w:start w:val="1"/>
      <w:numFmt w:val="decimal"/>
      <w:lvlText w:val="%1.%2.%3.%4.%5.%6."/>
      <w:lvlJc w:val="left"/>
      <w:pPr>
        <w:tabs>
          <w:tab w:val="left" w:pos="0"/>
        </w:tabs>
        <w:ind w:left="1134" w:hanging="1134"/>
      </w:pPr>
    </w:lvl>
    <w:lvl w:ilvl="6" w:tentative="0">
      <w:start w:val="1"/>
      <w:numFmt w:val="decimal"/>
      <w:lvlText w:val="%1.%2.%3.%4.%5.%6.%7."/>
      <w:lvlJc w:val="left"/>
      <w:pPr>
        <w:tabs>
          <w:tab w:val="left" w:pos="0"/>
        </w:tabs>
        <w:ind w:left="1276" w:hanging="1276"/>
      </w:pPr>
    </w:lvl>
    <w:lvl w:ilvl="7" w:tentative="0">
      <w:start w:val="1"/>
      <w:numFmt w:val="decimal"/>
      <w:lvlText w:val="%1.%2.%3.%4.%5.%6.%7.%8."/>
      <w:lvlJc w:val="left"/>
      <w:pPr>
        <w:tabs>
          <w:tab w:val="left" w:pos="0"/>
        </w:tabs>
        <w:ind w:left="1418" w:hanging="1418"/>
      </w:pPr>
    </w:lvl>
    <w:lvl w:ilvl="8" w:tentative="0">
      <w:start w:val="1"/>
      <w:numFmt w:val="decimal"/>
      <w:lvlText w:val="%1.%2.%3.%4.%5.%6.%7.%8.%9."/>
      <w:lvlJc w:val="left"/>
      <w:pPr>
        <w:tabs>
          <w:tab w:val="left" w:pos="0"/>
        </w:tabs>
        <w:ind w:left="1559" w:hanging="1559"/>
      </w:pPr>
    </w:lvl>
  </w:abstractNum>
  <w:abstractNum w:abstractNumId="15">
    <w:nsid w:val="4D4DC07F"/>
    <w:multiLevelType w:val="multilevel"/>
    <w:tmpl w:val="4D4DC07F"/>
    <w:lvl w:ilvl="0" w:tentative="0">
      <w:start w:val="1"/>
      <w:numFmt w:val="decimal"/>
      <w:pStyle w:val="333"/>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6">
    <w:nsid w:val="59ADCABA"/>
    <w:multiLevelType w:val="multilevel"/>
    <w:tmpl w:val="59ADCABA"/>
    <w:lvl w:ilvl="0" w:tentative="0">
      <w:start w:val="1"/>
      <w:numFmt w:val="bullet"/>
      <w:pStyle w:val="418"/>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17">
    <w:nsid w:val="5A241D34"/>
    <w:multiLevelType w:val="multilevel"/>
    <w:tmpl w:val="5A241D34"/>
    <w:lvl w:ilvl="0" w:tentative="0">
      <w:start w:val="1"/>
      <w:numFmt w:val="decimal"/>
      <w:pStyle w:val="314"/>
      <w:lvlText w:val="%1"/>
      <w:lvlJc w:val="left"/>
      <w:pPr>
        <w:tabs>
          <w:tab w:val="left" w:pos="0"/>
        </w:tabs>
        <w:ind w:left="720" w:hanging="720"/>
      </w:pPr>
    </w:lvl>
    <w:lvl w:ilvl="1" w:tentative="0">
      <w:start w:val="1"/>
      <w:numFmt w:val="decimal"/>
      <w:lvlText w:val="%1.%2"/>
      <w:lvlJc w:val="left"/>
      <w:pPr>
        <w:tabs>
          <w:tab w:val="left" w:pos="0"/>
        </w:tabs>
        <w:ind w:left="720" w:hanging="72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720" w:hanging="72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080" w:hanging="1080"/>
      </w:pPr>
    </w:lvl>
    <w:lvl w:ilvl="6" w:tentative="0">
      <w:start w:val="1"/>
      <w:numFmt w:val="decimal"/>
      <w:lvlText w:val="%1.%2.%3.%4.%5.%6.%7"/>
      <w:lvlJc w:val="left"/>
      <w:pPr>
        <w:tabs>
          <w:tab w:val="left" w:pos="0"/>
        </w:tabs>
        <w:ind w:left="1080" w:hanging="1080"/>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440" w:hanging="1440"/>
      </w:pPr>
    </w:lvl>
  </w:abstractNum>
  <w:abstractNum w:abstractNumId="18">
    <w:nsid w:val="72183CF9"/>
    <w:multiLevelType w:val="multilevel"/>
    <w:tmpl w:val="72183CF9"/>
    <w:lvl w:ilvl="0" w:tentative="0">
      <w:start w:val="3"/>
      <w:numFmt w:val="decimal"/>
      <w:pStyle w:val="219"/>
      <w:lvlText w:val="%1"/>
      <w:lvlJc w:val="left"/>
      <w:pPr>
        <w:tabs>
          <w:tab w:val="left" w:pos="0"/>
        </w:tabs>
        <w:ind w:left="425" w:hanging="425"/>
      </w:pPr>
    </w:lvl>
    <w:lvl w:ilvl="1" w:tentative="0">
      <w:start w:val="1"/>
      <w:numFmt w:val="decimal"/>
      <w:lvlText w:val="%2)"/>
      <w:lvlJc w:val="left"/>
      <w:pPr>
        <w:tabs>
          <w:tab w:val="left" w:pos="0"/>
        </w:tabs>
        <w:ind w:left="992" w:hanging="567"/>
      </w:pPr>
      <w:rPr>
        <w:rFonts w:cs="Times New Roman"/>
        <w:b w:val="0"/>
        <w:bCs w:val="0"/>
        <w:i w:val="0"/>
        <w:iCs w:val="0"/>
        <w:caps w:val="0"/>
        <w:smallCaps w:val="0"/>
        <w:strike w:val="0"/>
        <w:dstrike w:val="0"/>
        <w:outline w:val="0"/>
        <w:shadow w:val="0"/>
        <w:vanish w:val="0"/>
        <w:spacing w:val="0"/>
        <w:position w:val="0"/>
        <w:sz w:val="24"/>
        <w:u w:val="none"/>
        <w:vertAlign w:val="baseline"/>
      </w:rPr>
    </w:lvl>
    <w:lvl w:ilvl="2" w:tentative="0">
      <w:start w:val="1"/>
      <w:numFmt w:val="decimal"/>
      <w:lvlText w:val="3.3.%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num w:numId="1">
    <w:abstractNumId w:val="8"/>
  </w:num>
  <w:num w:numId="2">
    <w:abstractNumId w:val="4"/>
  </w:num>
  <w:num w:numId="3">
    <w:abstractNumId w:val="16"/>
  </w:num>
  <w:num w:numId="4">
    <w:abstractNumId w:val="2"/>
  </w:num>
  <w:num w:numId="5">
    <w:abstractNumId w:val="1"/>
  </w:num>
  <w:num w:numId="6">
    <w:abstractNumId w:val="10"/>
  </w:num>
  <w:num w:numId="7">
    <w:abstractNumId w:val="13"/>
  </w:num>
  <w:num w:numId="8">
    <w:abstractNumId w:val="18"/>
  </w:num>
  <w:num w:numId="9">
    <w:abstractNumId w:val="9"/>
  </w:num>
  <w:num w:numId="10">
    <w:abstractNumId w:val="0"/>
  </w:num>
  <w:num w:numId="11">
    <w:abstractNumId w:val="14"/>
  </w:num>
  <w:num w:numId="12">
    <w:abstractNumId w:val="17"/>
  </w:num>
  <w:num w:numId="13">
    <w:abstractNumId w:val="3"/>
  </w:num>
  <w:num w:numId="14">
    <w:abstractNumId w:val="15"/>
  </w:num>
  <w:num w:numId="15">
    <w:abstractNumId w:val="7"/>
  </w:num>
  <w:num w:numId="16">
    <w:abstractNumId w:val="11"/>
  </w:num>
  <w:num w:numId="17">
    <w:abstractNumId w:val="6"/>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9"/>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useAltKinsokuLineBreakRules/>
    <w:compatSetting w:name="compatibilityMode" w:uri="http://schemas.microsoft.com/office/word" w:val="11"/>
  </w:compat>
  <w:docVars>
    <w:docVar w:name="commondata" w:val="eyJoZGlkIjoiYTlhM2NmNWRiNDQyZTlhMjQ0ZDI0NTQwMGU3ZjFhMGYifQ=="/>
  </w:docVars>
  <w:rsids>
    <w:rsidRoot w:val="00000000"/>
    <w:rsid w:val="0A955A37"/>
    <w:rsid w:val="2B48426E"/>
    <w:rsid w:val="37874637"/>
    <w:rsid w:val="6B615D63"/>
    <w:rsid w:val="6D223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360" w:lineRule="auto"/>
      <w:ind w:left="0" w:right="0" w:firstLine="1044"/>
      <w:jc w:val="both"/>
    </w:pPr>
    <w:rPr>
      <w:rFonts w:ascii="Times New Roman" w:hAnsi="Times New Roman" w:eastAsia="仿宋" w:cs="Times New Roman"/>
      <w:color w:val="auto"/>
      <w:kern w:val="2"/>
      <w:sz w:val="24"/>
      <w:szCs w:val="21"/>
      <w:lang w:val="en-US" w:eastAsia="zh-CN" w:bidi="ar-SA"/>
    </w:rPr>
  </w:style>
  <w:style w:type="paragraph" w:styleId="2">
    <w:name w:val="heading 1"/>
    <w:next w:val="1"/>
    <w:qFormat/>
    <w:uiPriority w:val="0"/>
    <w:pPr>
      <w:keepNext/>
      <w:keepLines/>
      <w:widowControl/>
      <w:suppressAutoHyphens/>
      <w:bidi w:val="0"/>
      <w:spacing w:before="50" w:after="50"/>
      <w:jc w:val="left"/>
      <w:outlineLvl w:val="0"/>
    </w:pPr>
    <w:rPr>
      <w:rFonts w:ascii="宋体" w:hAnsi="宋体" w:eastAsia="宋体" w:cs="宋体"/>
      <w:b/>
      <w:bCs/>
      <w:color w:val="auto"/>
      <w:kern w:val="2"/>
      <w:sz w:val="36"/>
      <w:szCs w:val="44"/>
      <w:lang w:val="en-US" w:eastAsia="zh-CN" w:bidi="ar-SA"/>
    </w:rPr>
  </w:style>
  <w:style w:type="paragraph" w:styleId="3">
    <w:name w:val="heading 2"/>
    <w:next w:val="1"/>
    <w:qFormat/>
    <w:uiPriority w:val="0"/>
    <w:pPr>
      <w:keepNext/>
      <w:keepLines/>
      <w:widowControl/>
      <w:numPr>
        <w:ilvl w:val="0"/>
        <w:numId w:val="0"/>
      </w:numPr>
      <w:suppressAutoHyphens/>
      <w:bidi w:val="0"/>
      <w:spacing w:line="360" w:lineRule="auto"/>
      <w:ind w:left="0" w:right="0" w:firstLine="0"/>
      <w:jc w:val="left"/>
      <w:outlineLvl w:val="1"/>
    </w:pPr>
    <w:rPr>
      <w:rFonts w:ascii="宋体" w:hAnsi="宋体" w:eastAsia="宋体" w:cs="宋体"/>
      <w:b/>
      <w:bCs/>
      <w:color w:val="auto"/>
      <w:sz w:val="24"/>
      <w:szCs w:val="32"/>
      <w:lang w:val="en-US" w:eastAsia="zh-CN" w:bidi="hi-IN"/>
    </w:rPr>
  </w:style>
  <w:style w:type="paragraph" w:styleId="4">
    <w:name w:val="heading 3"/>
    <w:basedOn w:val="1"/>
    <w:next w:val="1"/>
    <w:qFormat/>
    <w:uiPriority w:val="0"/>
    <w:pPr>
      <w:keepNext/>
      <w:keepLines/>
      <w:numPr>
        <w:ilvl w:val="0"/>
        <w:numId w:val="1"/>
      </w:numPr>
      <w:spacing w:line="360" w:lineRule="auto"/>
      <w:outlineLvl w:val="2"/>
    </w:pPr>
    <w:rPr>
      <w:rFonts w:ascii="楷体_GB2312" w:hAnsi="楷体_GB2312" w:eastAsia="楷体_GB2312" w:cs="宋体"/>
      <w:b/>
      <w:bCs/>
      <w:kern w:val="0"/>
      <w:sz w:val="24"/>
      <w:szCs w:val="32"/>
    </w:rPr>
  </w:style>
  <w:style w:type="paragraph" w:styleId="5">
    <w:name w:val="heading 4"/>
    <w:basedOn w:val="1"/>
    <w:next w:val="1"/>
    <w:qFormat/>
    <w:uiPriority w:val="0"/>
    <w:pPr>
      <w:keepNext/>
      <w:keepLines/>
      <w:spacing w:line="300" w:lineRule="auto"/>
      <w:jc w:val="left"/>
      <w:outlineLvl w:val="3"/>
    </w:pPr>
    <w:rPr>
      <w:rFonts w:ascii="宋体" w:hAnsi="宋体" w:cs="宋体"/>
      <w:b/>
      <w:bCs/>
      <w:kern w:val="0"/>
      <w:sz w:val="24"/>
      <w:szCs w:val="28"/>
    </w:rPr>
  </w:style>
  <w:style w:type="paragraph" w:styleId="6">
    <w:name w:val="heading 5"/>
    <w:basedOn w:val="1"/>
    <w:next w:val="7"/>
    <w:qFormat/>
    <w:uiPriority w:val="0"/>
    <w:pPr>
      <w:keepNext/>
      <w:keepLines/>
      <w:numPr>
        <w:ilvl w:val="4"/>
        <w:numId w:val="2"/>
      </w:numPr>
      <w:spacing w:before="120" w:after="0" w:line="300" w:lineRule="auto"/>
      <w:outlineLvl w:val="4"/>
    </w:pPr>
    <w:rPr>
      <w:b/>
      <w:bCs/>
      <w:kern w:val="0"/>
      <w:sz w:val="24"/>
      <w:szCs w:val="28"/>
    </w:rPr>
  </w:style>
  <w:style w:type="paragraph" w:styleId="8">
    <w:name w:val="heading 6"/>
    <w:basedOn w:val="1"/>
    <w:next w:val="1"/>
    <w:qFormat/>
    <w:uiPriority w:val="0"/>
    <w:pPr>
      <w:keepNext/>
      <w:keepLines/>
      <w:numPr>
        <w:ilvl w:val="5"/>
        <w:numId w:val="2"/>
      </w:numPr>
      <w:spacing w:line="300" w:lineRule="auto"/>
      <w:outlineLvl w:val="5"/>
    </w:pPr>
    <w:rPr>
      <w:rFonts w:ascii="Cambria" w:hAnsi="Cambria" w:cs="Cambria"/>
      <w:b/>
      <w:bCs/>
      <w:kern w:val="0"/>
      <w:sz w:val="24"/>
      <w:szCs w:val="24"/>
    </w:rPr>
  </w:style>
  <w:style w:type="paragraph" w:styleId="9">
    <w:name w:val="heading 7"/>
    <w:basedOn w:val="1"/>
    <w:next w:val="1"/>
    <w:qFormat/>
    <w:uiPriority w:val="0"/>
    <w:pPr>
      <w:keepNext/>
      <w:keepLines/>
      <w:numPr>
        <w:ilvl w:val="6"/>
        <w:numId w:val="2"/>
      </w:numPr>
      <w:spacing w:before="240" w:after="64" w:line="319" w:lineRule="auto"/>
      <w:outlineLvl w:val="6"/>
    </w:pPr>
    <w:rPr>
      <w:b/>
      <w:bCs/>
      <w:kern w:val="0"/>
      <w:sz w:val="24"/>
      <w:szCs w:val="24"/>
    </w:rPr>
  </w:style>
  <w:style w:type="paragraph" w:styleId="10">
    <w:name w:val="heading 8"/>
    <w:basedOn w:val="1"/>
    <w:next w:val="1"/>
    <w:qFormat/>
    <w:uiPriority w:val="0"/>
    <w:pPr>
      <w:keepNext/>
      <w:keepLines/>
      <w:numPr>
        <w:ilvl w:val="7"/>
        <w:numId w:val="2"/>
      </w:numPr>
      <w:spacing w:before="240" w:after="64" w:line="319" w:lineRule="auto"/>
      <w:outlineLvl w:val="7"/>
    </w:pPr>
    <w:rPr>
      <w:rFonts w:ascii="Cambria" w:hAnsi="Cambria" w:cs="Cambria"/>
      <w:kern w:val="0"/>
      <w:sz w:val="24"/>
      <w:szCs w:val="24"/>
    </w:rPr>
  </w:style>
  <w:style w:type="paragraph" w:styleId="11">
    <w:name w:val="heading 9"/>
    <w:basedOn w:val="1"/>
    <w:next w:val="1"/>
    <w:qFormat/>
    <w:uiPriority w:val="0"/>
    <w:pPr>
      <w:keepNext/>
      <w:keepLines/>
      <w:numPr>
        <w:ilvl w:val="8"/>
        <w:numId w:val="2"/>
      </w:numPr>
      <w:spacing w:before="240" w:after="64" w:line="319" w:lineRule="auto"/>
      <w:outlineLvl w:val="8"/>
    </w:pPr>
    <w:rPr>
      <w:rFonts w:ascii="Cambria" w:hAnsi="Cambria" w:cs="Cambria"/>
      <w:kern w:val="0"/>
      <w:sz w:val="20"/>
      <w:szCs w:val="20"/>
    </w:rPr>
  </w:style>
  <w:style w:type="character" w:default="1" w:styleId="34">
    <w:name w:val="Default Paragraph Font"/>
    <w:semiHidden/>
    <w:qFormat/>
    <w:uiPriority w:val="0"/>
  </w:style>
  <w:style w:type="table" w:default="1" w:styleId="33">
    <w:name w:val="Normal Table"/>
    <w:semiHidden/>
    <w:qFormat/>
    <w:uiPriority w:val="0"/>
    <w:tblPr>
      <w:tblCellMar>
        <w:top w:w="0" w:type="dxa"/>
        <w:left w:w="108" w:type="dxa"/>
        <w:bottom w:w="0" w:type="dxa"/>
        <w:right w:w="108" w:type="dxa"/>
      </w:tblCellMar>
    </w:tblPr>
  </w:style>
  <w:style w:type="paragraph" w:customStyle="1" w:styleId="7">
    <w:name w:val="正文段落"/>
    <w:basedOn w:val="1"/>
    <w:qFormat/>
    <w:uiPriority w:val="0"/>
    <w:pPr>
      <w:snapToGrid w:val="0"/>
      <w:ind w:left="113" w:right="113" w:firstLine="1044"/>
      <w:jc w:val="center"/>
    </w:pPr>
    <w:rPr>
      <w:rFonts w:ascii="Times New Roman" w:hAnsi="Times New Roman" w:cs="Times New Roman"/>
      <w:kern w:val="0"/>
    </w:rPr>
  </w:style>
  <w:style w:type="paragraph" w:styleId="12">
    <w:name w:val="toc 7"/>
    <w:basedOn w:val="1"/>
    <w:next w:val="1"/>
    <w:qFormat/>
    <w:uiPriority w:val="0"/>
    <w:pPr>
      <w:ind w:left="2520" w:right="0" w:firstLine="1044"/>
    </w:pPr>
  </w:style>
  <w:style w:type="paragraph" w:styleId="13">
    <w:name w:val="caption"/>
    <w:basedOn w:val="1"/>
    <w:qFormat/>
    <w:uiPriority w:val="0"/>
    <w:pPr>
      <w:suppressLineNumbers/>
      <w:spacing w:before="120" w:after="120"/>
    </w:pPr>
    <w:rPr>
      <w:rFonts w:cs="DejaVu Sans"/>
      <w:i/>
      <w:iCs/>
      <w:sz w:val="24"/>
      <w:szCs w:val="24"/>
    </w:rPr>
  </w:style>
  <w:style w:type="paragraph" w:styleId="14">
    <w:name w:val="Body Text"/>
    <w:basedOn w:val="1"/>
    <w:qFormat/>
    <w:uiPriority w:val="0"/>
    <w:pPr>
      <w:spacing w:line="360" w:lineRule="auto"/>
    </w:pPr>
    <w:rPr>
      <w:rFonts w:eastAsia="宋体"/>
      <w:kern w:val="0"/>
      <w:sz w:val="21"/>
      <w:szCs w:val="24"/>
    </w:rPr>
  </w:style>
  <w:style w:type="paragraph" w:styleId="15">
    <w:name w:val="Body Text Indent"/>
    <w:basedOn w:val="1"/>
    <w:qFormat/>
    <w:uiPriority w:val="0"/>
    <w:pPr>
      <w:spacing w:before="0" w:after="120"/>
      <w:ind w:left="420" w:right="0" w:firstLine="1044"/>
    </w:pPr>
  </w:style>
  <w:style w:type="paragraph" w:styleId="16">
    <w:name w:val="toc 5"/>
    <w:basedOn w:val="1"/>
    <w:next w:val="1"/>
    <w:qFormat/>
    <w:uiPriority w:val="0"/>
    <w:pPr>
      <w:ind w:left="1680" w:right="0" w:firstLine="1044"/>
    </w:pPr>
  </w:style>
  <w:style w:type="paragraph" w:styleId="17">
    <w:name w:val="toc 3"/>
    <w:basedOn w:val="1"/>
    <w:next w:val="1"/>
    <w:qFormat/>
    <w:uiPriority w:val="0"/>
    <w:pPr>
      <w:ind w:left="840" w:right="0" w:firstLine="1044"/>
    </w:pPr>
  </w:style>
  <w:style w:type="paragraph" w:styleId="18">
    <w:name w:val="toc 8"/>
    <w:basedOn w:val="1"/>
    <w:next w:val="1"/>
    <w:qFormat/>
    <w:uiPriority w:val="0"/>
    <w:pPr>
      <w:ind w:left="2940" w:right="0" w:firstLine="1044"/>
    </w:pPr>
  </w:style>
  <w:style w:type="paragraph" w:styleId="19">
    <w:name w:val="endnote text"/>
    <w:basedOn w:val="1"/>
    <w:qFormat/>
    <w:uiPriority w:val="0"/>
    <w:pPr>
      <w:snapToGrid w:val="0"/>
      <w:spacing w:line="360" w:lineRule="auto"/>
      <w:jc w:val="left"/>
    </w:pPr>
    <w:rPr>
      <w:rFonts w:ascii="Times New Roman" w:hAnsi="Times New Roman" w:cs="Times New Roman"/>
      <w:kern w:val="0"/>
      <w:sz w:val="24"/>
      <w:szCs w:val="20"/>
    </w:rPr>
  </w:style>
  <w:style w:type="paragraph" w:styleId="20">
    <w:name w:val="footer"/>
    <w:basedOn w:val="1"/>
    <w:qFormat/>
    <w:uiPriority w:val="0"/>
    <w:pPr>
      <w:tabs>
        <w:tab w:val="center" w:pos="4153"/>
        <w:tab w:val="right" w:pos="8306"/>
      </w:tabs>
      <w:snapToGrid w:val="0"/>
      <w:jc w:val="left"/>
    </w:pPr>
    <w:rPr>
      <w:kern w:val="0"/>
      <w:sz w:val="18"/>
      <w:szCs w:val="18"/>
    </w:rPr>
  </w:style>
  <w:style w:type="paragraph" w:styleId="21">
    <w:name w:val="header"/>
    <w:basedOn w:val="1"/>
    <w:qFormat/>
    <w:uiPriority w:val="0"/>
    <w:pPr>
      <w:pBdr>
        <w:bottom w:val="single" w:color="000000" w:sz="6" w:space="1"/>
      </w:pBdr>
      <w:tabs>
        <w:tab w:val="center" w:pos="4153"/>
        <w:tab w:val="right" w:pos="8306"/>
      </w:tabs>
      <w:snapToGrid w:val="0"/>
      <w:jc w:val="center"/>
    </w:pPr>
    <w:rPr>
      <w:kern w:val="0"/>
      <w:sz w:val="18"/>
      <w:szCs w:val="18"/>
    </w:rPr>
  </w:style>
  <w:style w:type="paragraph" w:styleId="22">
    <w:name w:val="toc 1"/>
    <w:basedOn w:val="1"/>
    <w:next w:val="1"/>
    <w:qFormat/>
    <w:uiPriority w:val="0"/>
  </w:style>
  <w:style w:type="paragraph" w:styleId="23">
    <w:name w:val="toc 4"/>
    <w:basedOn w:val="1"/>
    <w:next w:val="1"/>
    <w:qFormat/>
    <w:uiPriority w:val="0"/>
    <w:pPr>
      <w:ind w:left="1260" w:right="0" w:firstLine="1044"/>
    </w:pPr>
  </w:style>
  <w:style w:type="paragraph" w:styleId="24">
    <w:name w:val="index heading"/>
    <w:basedOn w:val="1"/>
    <w:next w:val="25"/>
    <w:qFormat/>
    <w:uiPriority w:val="0"/>
    <w:rPr>
      <w:rFonts w:ascii="Times New Roman" w:hAnsi="Times New Roman" w:cs="Times New Roman"/>
      <w:szCs w:val="24"/>
    </w:rPr>
  </w:style>
  <w:style w:type="paragraph" w:styleId="25">
    <w:name w:val="index 1"/>
    <w:basedOn w:val="1"/>
    <w:next w:val="1"/>
    <w:qFormat/>
    <w:uiPriority w:val="0"/>
  </w:style>
  <w:style w:type="paragraph" w:styleId="26">
    <w:name w:val="Subtitle"/>
    <w:basedOn w:val="1"/>
    <w:next w:val="1"/>
    <w:qFormat/>
    <w:uiPriority w:val="0"/>
    <w:pPr>
      <w:spacing w:before="240" w:after="60" w:line="312" w:lineRule="auto"/>
      <w:jc w:val="center"/>
      <w:outlineLvl w:val="1"/>
    </w:pPr>
    <w:rPr>
      <w:rFonts w:ascii="Cambria" w:hAnsi="Cambria" w:cs="Cambria"/>
      <w:b/>
      <w:bCs/>
      <w:kern w:val="2"/>
      <w:sz w:val="32"/>
      <w:szCs w:val="32"/>
    </w:rPr>
  </w:style>
  <w:style w:type="paragraph" w:styleId="27">
    <w:name w:val="List"/>
    <w:basedOn w:val="1"/>
    <w:qFormat/>
    <w:uiPriority w:val="0"/>
    <w:pPr>
      <w:ind w:left="360" w:right="0" w:hanging="360"/>
    </w:pPr>
    <w:rPr>
      <w:rFonts w:ascii="Times New Roman" w:hAnsi="Times New Roman" w:cs="Times New Roman"/>
      <w:szCs w:val="20"/>
    </w:rPr>
  </w:style>
  <w:style w:type="paragraph" w:styleId="28">
    <w:name w:val="footnote text"/>
    <w:basedOn w:val="1"/>
    <w:qFormat/>
    <w:uiPriority w:val="0"/>
    <w:rPr>
      <w:rFonts w:ascii="Times New Roman" w:hAnsi="Times New Roman" w:cs="Times New Roman"/>
      <w:sz w:val="20"/>
      <w:szCs w:val="20"/>
    </w:rPr>
  </w:style>
  <w:style w:type="paragraph" w:styleId="29">
    <w:name w:val="toc 6"/>
    <w:basedOn w:val="1"/>
    <w:next w:val="1"/>
    <w:qFormat/>
    <w:uiPriority w:val="0"/>
    <w:pPr>
      <w:ind w:left="2100" w:right="0" w:firstLine="1044"/>
    </w:pPr>
  </w:style>
  <w:style w:type="paragraph" w:styleId="30">
    <w:name w:val="toc 2"/>
    <w:basedOn w:val="1"/>
    <w:next w:val="1"/>
    <w:qFormat/>
    <w:uiPriority w:val="0"/>
    <w:pPr>
      <w:ind w:left="420" w:right="0" w:firstLine="1044"/>
    </w:pPr>
  </w:style>
  <w:style w:type="paragraph" w:styleId="31">
    <w:name w:val="toc 9"/>
    <w:basedOn w:val="1"/>
    <w:next w:val="1"/>
    <w:qFormat/>
    <w:uiPriority w:val="0"/>
    <w:pPr>
      <w:ind w:left="3360" w:right="0" w:firstLine="1044"/>
    </w:pPr>
  </w:style>
  <w:style w:type="paragraph" w:styleId="3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35">
    <w:name w:val="Strong"/>
    <w:qFormat/>
    <w:uiPriority w:val="0"/>
    <w:rPr>
      <w:b/>
      <w:bCs/>
    </w:rPr>
  </w:style>
  <w:style w:type="character" w:styleId="36">
    <w:name w:val="page number"/>
    <w:basedOn w:val="37"/>
    <w:qFormat/>
    <w:uiPriority w:val="0"/>
  </w:style>
  <w:style w:type="character" w:customStyle="1" w:styleId="37">
    <w:name w:val="默认段落字体1"/>
    <w:qFormat/>
    <w:uiPriority w:val="0"/>
  </w:style>
  <w:style w:type="character" w:styleId="38">
    <w:name w:val="FollowedHyperlink"/>
    <w:basedOn w:val="37"/>
    <w:qFormat/>
    <w:uiPriority w:val="0"/>
    <w:rPr>
      <w:color w:val="800080"/>
      <w:u w:val="single"/>
    </w:rPr>
  </w:style>
  <w:style w:type="character" w:styleId="39">
    <w:name w:val="Emphasis"/>
    <w:qFormat/>
    <w:uiPriority w:val="0"/>
    <w:rPr>
      <w:i/>
      <w:iCs/>
    </w:rPr>
  </w:style>
  <w:style w:type="character" w:styleId="40">
    <w:name w:val="line number"/>
    <w:basedOn w:val="37"/>
    <w:qFormat/>
    <w:uiPriority w:val="0"/>
  </w:style>
  <w:style w:type="character" w:styleId="41">
    <w:name w:val="Hyperlink"/>
    <w:qFormat/>
    <w:uiPriority w:val="0"/>
    <w:rPr>
      <w:color w:val="0000FF"/>
      <w:u w:val="single"/>
    </w:rPr>
  </w:style>
  <w:style w:type="character" w:styleId="42">
    <w:name w:val="HTML Code"/>
    <w:basedOn w:val="34"/>
    <w:qFormat/>
    <w:uiPriority w:val="0"/>
    <w:rPr>
      <w:rFonts w:ascii="Courier New" w:hAnsi="Courier New"/>
      <w:sz w:val="20"/>
    </w:rPr>
  </w:style>
  <w:style w:type="character" w:customStyle="1" w:styleId="43">
    <w:name w:val="WW8Num1z0"/>
    <w:qFormat/>
    <w:uiPriority w:val="0"/>
    <w:rPr>
      <w:rFonts w:ascii="Wingdings" w:hAnsi="Wingdings" w:cs="Wingdings"/>
    </w:rPr>
  </w:style>
  <w:style w:type="character" w:customStyle="1" w:styleId="44">
    <w:name w:val="WW8Num2z0"/>
    <w:qFormat/>
    <w:uiPriority w:val="0"/>
    <w:rPr>
      <w:rFonts w:ascii="黑体" w:hAnsi="黑体" w:eastAsia="黑体" w:cs="黑体"/>
      <w:sz w:val="36"/>
    </w:rPr>
  </w:style>
  <w:style w:type="character" w:customStyle="1" w:styleId="45">
    <w:name w:val="WW8Num2z1"/>
    <w:qFormat/>
    <w:uiPriority w:val="0"/>
    <w:rPr>
      <w:rFonts w:ascii="黑体" w:hAnsi="黑体" w:eastAsia="黑体" w:cs="黑体"/>
      <w:sz w:val="32"/>
      <w:szCs w:val="32"/>
    </w:rPr>
  </w:style>
  <w:style w:type="character" w:customStyle="1" w:styleId="46">
    <w:name w:val="WW8Num2z2"/>
    <w:qFormat/>
    <w:uiPriority w:val="0"/>
    <w:rPr>
      <w:rFonts w:ascii="黑体" w:hAnsi="黑体" w:eastAsia="黑体" w:cs="黑体"/>
      <w:sz w:val="28"/>
    </w:rPr>
  </w:style>
  <w:style w:type="character" w:customStyle="1" w:styleId="47">
    <w:name w:val="WW8Num2z3"/>
    <w:qFormat/>
    <w:uiPriority w:val="0"/>
    <w:rPr>
      <w:rFonts w:ascii="黑体" w:hAnsi="黑体" w:eastAsia="黑体" w:cs="黑体"/>
      <w:sz w:val="24"/>
    </w:rPr>
  </w:style>
  <w:style w:type="character" w:customStyle="1" w:styleId="48">
    <w:name w:val="WW8Num2z4"/>
    <w:qFormat/>
    <w:uiPriority w:val="0"/>
  </w:style>
  <w:style w:type="character" w:customStyle="1" w:styleId="49">
    <w:name w:val="WW8Num3z0"/>
    <w:qFormat/>
    <w:uiPriority w:val="0"/>
    <w:rPr>
      <w:rFonts w:ascii="Wingdings" w:hAnsi="Wingdings" w:cs="Wingdings"/>
    </w:rPr>
  </w:style>
  <w:style w:type="character" w:customStyle="1" w:styleId="50">
    <w:name w:val="WW8Num4z0"/>
    <w:qFormat/>
    <w:uiPriority w:val="0"/>
  </w:style>
  <w:style w:type="character" w:customStyle="1" w:styleId="51">
    <w:name w:val="WW8Num5z0"/>
    <w:qFormat/>
    <w:uiPriority w:val="0"/>
    <w:rPr>
      <w:rFonts w:ascii="Symbol" w:hAnsi="Symbol" w:cs="Symbol"/>
    </w:rPr>
  </w:style>
  <w:style w:type="character" w:customStyle="1" w:styleId="52">
    <w:name w:val="WW8Num6z0"/>
    <w:qFormat/>
    <w:uiPriority w:val="0"/>
  </w:style>
  <w:style w:type="character" w:customStyle="1" w:styleId="53">
    <w:name w:val="WW8Num7z0"/>
    <w:qFormat/>
    <w:uiPriority w:val="0"/>
  </w:style>
  <w:style w:type="character" w:customStyle="1" w:styleId="54">
    <w:name w:val="WW8Num8z0"/>
    <w:qFormat/>
    <w:uiPriority w:val="0"/>
  </w:style>
  <w:style w:type="character" w:customStyle="1" w:styleId="55">
    <w:name w:val="WW8Num9z0"/>
    <w:qFormat/>
    <w:uiPriority w:val="0"/>
    <w:rPr>
      <w:rFonts w:ascii="Wingdings" w:hAnsi="Wingdings" w:cs="Wingdings"/>
    </w:rPr>
  </w:style>
  <w:style w:type="character" w:customStyle="1" w:styleId="56">
    <w:name w:val="WW8Num10z0"/>
    <w:qFormat/>
    <w:uiPriority w:val="0"/>
    <w:rPr>
      <w:sz w:val="44"/>
      <w:szCs w:val="44"/>
      <w:lang w:val="en-US"/>
    </w:rPr>
  </w:style>
  <w:style w:type="character" w:customStyle="1" w:styleId="57">
    <w:name w:val="WW8Num10z1"/>
    <w:qFormat/>
    <w:uiPriority w:val="0"/>
    <w:rPr>
      <w:rFonts w:eastAsia="宋体"/>
      <w:b/>
      <w:sz w:val="28"/>
      <w:szCs w:val="28"/>
    </w:rPr>
  </w:style>
  <w:style w:type="character" w:customStyle="1" w:styleId="58">
    <w:name w:val="WW8Num10z2"/>
    <w:qFormat/>
    <w:uiPriority w:val="0"/>
    <w:rPr>
      <w:rFonts w:eastAsia="仿宋"/>
      <w:b/>
      <w:sz w:val="26"/>
      <w:szCs w:val="26"/>
    </w:rPr>
  </w:style>
  <w:style w:type="character" w:customStyle="1" w:styleId="59">
    <w:name w:val="WW8Num10z3"/>
    <w:qFormat/>
    <w:uiPriority w:val="0"/>
    <w:rPr>
      <w:b/>
      <w:sz w:val="24"/>
    </w:rPr>
  </w:style>
  <w:style w:type="character" w:customStyle="1" w:styleId="60">
    <w:name w:val="WW8Num10z4"/>
    <w:qFormat/>
    <w:uiPriority w:val="0"/>
    <w:rPr>
      <w:b/>
      <w:sz w:val="24"/>
    </w:rPr>
  </w:style>
  <w:style w:type="character" w:customStyle="1" w:styleId="61">
    <w:name w:val="WW8Num10z5"/>
    <w:qFormat/>
    <w:uiPriority w:val="0"/>
    <w:rPr>
      <w:rFonts w:eastAsia="宋体"/>
      <w:b/>
      <w:sz w:val="24"/>
    </w:rPr>
  </w:style>
  <w:style w:type="character" w:customStyle="1" w:styleId="62">
    <w:name w:val="WW8Num11z0"/>
    <w:qFormat/>
    <w:uiPriority w:val="0"/>
  </w:style>
  <w:style w:type="character" w:customStyle="1" w:styleId="63">
    <w:name w:val="WW8Num11z1"/>
    <w:qFormat/>
    <w:uiPriority w:val="0"/>
    <w:rPr>
      <w:rFonts w:cs="Times New Roman"/>
      <w:spacing w:val="0"/>
      <w:position w:val="0"/>
      <w:sz w:val="24"/>
      <w:u w:val="none"/>
      <w:vertAlign w:val="baseline"/>
    </w:rPr>
  </w:style>
  <w:style w:type="character" w:customStyle="1" w:styleId="64">
    <w:name w:val="WW8Num12z0"/>
    <w:qFormat/>
    <w:uiPriority w:val="0"/>
    <w:rPr>
      <w:rFonts w:ascii="Wingdings" w:hAnsi="Wingdings" w:cs="Wingdings"/>
    </w:rPr>
  </w:style>
  <w:style w:type="character" w:customStyle="1" w:styleId="65">
    <w:name w:val="WW8Num13z0"/>
    <w:qFormat/>
    <w:uiPriority w:val="0"/>
  </w:style>
  <w:style w:type="character" w:customStyle="1" w:styleId="66">
    <w:name w:val="WW8Num14z0"/>
    <w:qFormat/>
    <w:uiPriority w:val="0"/>
    <w:rPr>
      <w:rFonts w:eastAsia="宋体"/>
    </w:rPr>
  </w:style>
  <w:style w:type="character" w:customStyle="1" w:styleId="67">
    <w:name w:val="WW8Num14z1"/>
    <w:qFormat/>
    <w:uiPriority w:val="0"/>
    <w:rPr>
      <w:sz w:val="44"/>
      <w:szCs w:val="44"/>
    </w:rPr>
  </w:style>
  <w:style w:type="character" w:customStyle="1" w:styleId="68">
    <w:name w:val="WW8Num14z2"/>
    <w:qFormat/>
    <w:uiPriority w:val="0"/>
  </w:style>
  <w:style w:type="character" w:customStyle="1" w:styleId="69">
    <w:name w:val="WW8Num15z0"/>
    <w:qFormat/>
    <w:uiPriority w:val="0"/>
  </w:style>
  <w:style w:type="character" w:customStyle="1" w:styleId="70">
    <w:name w:val="WW8Num16z0"/>
    <w:qFormat/>
    <w:uiPriority w:val="0"/>
  </w:style>
  <w:style w:type="character" w:customStyle="1" w:styleId="71">
    <w:name w:val="WW8Num17z0"/>
    <w:qFormat/>
    <w:uiPriority w:val="0"/>
  </w:style>
  <w:style w:type="character" w:customStyle="1" w:styleId="72">
    <w:name w:val="WW8Num17z3"/>
    <w:qFormat/>
    <w:uiPriority w:val="0"/>
    <w:rPr>
      <w:sz w:val="28"/>
      <w:szCs w:val="28"/>
    </w:rPr>
  </w:style>
  <w:style w:type="character" w:customStyle="1" w:styleId="73">
    <w:name w:val="WW8Num18z0"/>
    <w:qFormat/>
    <w:uiPriority w:val="0"/>
  </w:style>
  <w:style w:type="character" w:customStyle="1" w:styleId="74">
    <w:name w:val="标题 1 Char"/>
    <w:qFormat/>
    <w:uiPriority w:val="0"/>
    <w:rPr>
      <w:rFonts w:ascii="宋体" w:hAnsi="宋体" w:eastAsia="宋体" w:cs="宋体"/>
      <w:b/>
      <w:bCs/>
      <w:kern w:val="2"/>
      <w:sz w:val="36"/>
      <w:szCs w:val="44"/>
      <w:lang w:bidi="ar-SA"/>
    </w:rPr>
  </w:style>
  <w:style w:type="character" w:customStyle="1" w:styleId="75">
    <w:name w:val="标题 2 Char"/>
    <w:qFormat/>
    <w:uiPriority w:val="0"/>
    <w:rPr>
      <w:rFonts w:ascii="宋体" w:hAnsi="宋体" w:eastAsia="宋体" w:cs="宋体"/>
      <w:b/>
      <w:bCs/>
      <w:sz w:val="24"/>
      <w:szCs w:val="32"/>
    </w:rPr>
  </w:style>
  <w:style w:type="character" w:customStyle="1" w:styleId="76">
    <w:name w:val="标题 3 Char1"/>
    <w:basedOn w:val="37"/>
    <w:qFormat/>
    <w:uiPriority w:val="0"/>
    <w:rPr>
      <w:rFonts w:ascii="宋体" w:hAnsi="宋体" w:cs="宋体"/>
      <w:b/>
      <w:color w:val="000000"/>
      <w:kern w:val="0"/>
      <w:sz w:val="24"/>
    </w:rPr>
  </w:style>
  <w:style w:type="character" w:customStyle="1" w:styleId="77">
    <w:name w:val="标题 4 Char1"/>
    <w:basedOn w:val="37"/>
    <w:qFormat/>
    <w:uiPriority w:val="0"/>
    <w:rPr>
      <w:rFonts w:ascii="Arial" w:hAnsi="Arial" w:cs="Arial"/>
      <w:kern w:val="0"/>
      <w:sz w:val="24"/>
    </w:rPr>
  </w:style>
  <w:style w:type="character" w:customStyle="1" w:styleId="78">
    <w:name w:val="标题 5 Char"/>
    <w:qFormat/>
    <w:uiPriority w:val="0"/>
    <w:rPr>
      <w:b/>
      <w:bCs/>
      <w:sz w:val="24"/>
      <w:szCs w:val="28"/>
    </w:rPr>
  </w:style>
  <w:style w:type="character" w:customStyle="1" w:styleId="79">
    <w:name w:val="标题 6 Char"/>
    <w:qFormat/>
    <w:uiPriority w:val="0"/>
    <w:rPr>
      <w:rFonts w:ascii="Cambria" w:hAnsi="Cambria" w:cs="Cambria"/>
      <w:b/>
      <w:bCs/>
      <w:sz w:val="24"/>
      <w:szCs w:val="24"/>
    </w:rPr>
  </w:style>
  <w:style w:type="character" w:customStyle="1" w:styleId="80">
    <w:name w:val="标题 7 Char"/>
    <w:qFormat/>
    <w:uiPriority w:val="0"/>
    <w:rPr>
      <w:b/>
      <w:bCs/>
      <w:sz w:val="24"/>
      <w:szCs w:val="24"/>
    </w:rPr>
  </w:style>
  <w:style w:type="character" w:customStyle="1" w:styleId="81">
    <w:name w:val="标题 8 Char"/>
    <w:qFormat/>
    <w:uiPriority w:val="0"/>
    <w:rPr>
      <w:rFonts w:ascii="Cambria" w:hAnsi="Cambria" w:cs="Cambria"/>
      <w:sz w:val="24"/>
      <w:szCs w:val="24"/>
    </w:rPr>
  </w:style>
  <w:style w:type="character" w:customStyle="1" w:styleId="82">
    <w:name w:val="标题 9 Char"/>
    <w:qFormat/>
    <w:uiPriority w:val="0"/>
    <w:rPr>
      <w:rFonts w:ascii="Cambria" w:hAnsi="Cambria" w:cs="Cambria"/>
    </w:rPr>
  </w:style>
  <w:style w:type="character" w:customStyle="1" w:styleId="83">
    <w:name w:val="注释标题 Char"/>
    <w:basedOn w:val="37"/>
    <w:qFormat/>
    <w:uiPriority w:val="0"/>
    <w:rPr>
      <w:rFonts w:ascii="Times New Roman" w:hAnsi="Times New Roman" w:cs="Times New Roman"/>
      <w:kern w:val="2"/>
      <w:sz w:val="21"/>
      <w:szCs w:val="24"/>
    </w:rPr>
  </w:style>
  <w:style w:type="character" w:customStyle="1" w:styleId="84">
    <w:name w:val="正文缩进 Char"/>
    <w:qFormat/>
    <w:uiPriority w:val="0"/>
    <w:rPr>
      <w:rFonts w:ascii="Times New Roman" w:hAnsi="Times New Roman" w:eastAsia="宋体" w:cs="Times New Roman"/>
      <w:sz w:val="24"/>
      <w:szCs w:val="20"/>
    </w:rPr>
  </w:style>
  <w:style w:type="character" w:customStyle="1" w:styleId="85">
    <w:name w:val="文档结构图 Char"/>
    <w:qFormat/>
    <w:uiPriority w:val="0"/>
    <w:rPr>
      <w:rFonts w:ascii="宋体" w:hAnsi="宋体" w:eastAsia="宋体" w:cs="Times New Roman"/>
      <w:color w:val="000000"/>
      <w:kern w:val="0"/>
      <w:sz w:val="18"/>
      <w:szCs w:val="18"/>
    </w:rPr>
  </w:style>
  <w:style w:type="character" w:customStyle="1" w:styleId="86">
    <w:name w:val="批注文字 Char"/>
    <w:basedOn w:val="37"/>
    <w:qFormat/>
    <w:uiPriority w:val="0"/>
    <w:rPr>
      <w:rFonts w:ascii="Times New Roman" w:hAnsi="Times New Roman" w:cs="Times New Roman"/>
      <w:sz w:val="24"/>
    </w:rPr>
  </w:style>
  <w:style w:type="character" w:customStyle="1" w:styleId="87">
    <w:name w:val="称呼 Char"/>
    <w:basedOn w:val="37"/>
    <w:qFormat/>
    <w:uiPriority w:val="0"/>
    <w:rPr>
      <w:rFonts w:ascii="Times New Roman" w:hAnsi="Times New Roman" w:cs="Times New Roman"/>
      <w:kern w:val="2"/>
      <w:sz w:val="21"/>
      <w:szCs w:val="24"/>
    </w:rPr>
  </w:style>
  <w:style w:type="character" w:customStyle="1" w:styleId="88">
    <w:name w:val="正文文本 3 Char"/>
    <w:qFormat/>
    <w:uiPriority w:val="0"/>
    <w:rPr>
      <w:rFonts w:ascii="PMingLiU;PMingLiU-ExtB" w:hAnsi="PMingLiU;PMingLiU-ExtB" w:eastAsia="宋体" w:cs="Times New Roman"/>
      <w:sz w:val="20"/>
      <w:szCs w:val="24"/>
    </w:rPr>
  </w:style>
  <w:style w:type="character" w:customStyle="1" w:styleId="89">
    <w:name w:val="正文文本 Char"/>
    <w:qFormat/>
    <w:uiPriority w:val="0"/>
    <w:rPr>
      <w:rFonts w:ascii="Times New Roman" w:hAnsi="Times New Roman" w:eastAsia="宋体" w:cs="Times New Roman"/>
      <w:sz w:val="21"/>
      <w:szCs w:val="24"/>
    </w:rPr>
  </w:style>
  <w:style w:type="character" w:customStyle="1" w:styleId="90">
    <w:name w:val="正文文本缩进 Char"/>
    <w:basedOn w:val="37"/>
    <w:qFormat/>
    <w:uiPriority w:val="0"/>
  </w:style>
  <w:style w:type="character" w:customStyle="1" w:styleId="91">
    <w:name w:val="纯文本 Char"/>
    <w:qFormat/>
    <w:uiPriority w:val="0"/>
    <w:rPr>
      <w:rFonts w:ascii="宋体" w:hAnsi="宋体" w:eastAsia="宋体" w:cs="Times New Roman"/>
      <w:szCs w:val="20"/>
    </w:rPr>
  </w:style>
  <w:style w:type="character" w:customStyle="1" w:styleId="92">
    <w:name w:val="日期 Char"/>
    <w:qFormat/>
    <w:uiPriority w:val="0"/>
    <w:rPr>
      <w:rFonts w:ascii="Times New Roman" w:hAnsi="Times New Roman" w:eastAsia="宋体" w:cs="Times New Roman"/>
      <w:sz w:val="24"/>
      <w:szCs w:val="20"/>
    </w:rPr>
  </w:style>
  <w:style w:type="character" w:customStyle="1" w:styleId="93">
    <w:name w:val="正文文本缩进 2 Char"/>
    <w:qFormat/>
    <w:uiPriority w:val="0"/>
    <w:rPr>
      <w:rFonts w:ascii="宋体" w:hAnsi="宋体" w:eastAsia="宋体" w:cs="Times New Roman"/>
      <w:kern w:val="0"/>
      <w:sz w:val="24"/>
      <w:szCs w:val="20"/>
    </w:rPr>
  </w:style>
  <w:style w:type="character" w:customStyle="1" w:styleId="94">
    <w:name w:val="尾注文本 Char"/>
    <w:qFormat/>
    <w:uiPriority w:val="0"/>
    <w:rPr>
      <w:rFonts w:ascii="Times New Roman" w:hAnsi="Times New Roman" w:eastAsia="宋体" w:cs="Times New Roman"/>
      <w:sz w:val="24"/>
      <w:szCs w:val="20"/>
    </w:rPr>
  </w:style>
  <w:style w:type="character" w:customStyle="1" w:styleId="95">
    <w:name w:val="批注框文本 Char"/>
    <w:qFormat/>
    <w:uiPriority w:val="0"/>
    <w:rPr>
      <w:sz w:val="18"/>
      <w:szCs w:val="18"/>
    </w:rPr>
  </w:style>
  <w:style w:type="character" w:customStyle="1" w:styleId="96">
    <w:name w:val="页脚 Char"/>
    <w:qFormat/>
    <w:uiPriority w:val="0"/>
    <w:rPr>
      <w:sz w:val="18"/>
      <w:szCs w:val="18"/>
    </w:rPr>
  </w:style>
  <w:style w:type="character" w:customStyle="1" w:styleId="97">
    <w:name w:val="页眉 Char"/>
    <w:qFormat/>
    <w:uiPriority w:val="0"/>
    <w:rPr>
      <w:sz w:val="18"/>
      <w:szCs w:val="18"/>
    </w:rPr>
  </w:style>
  <w:style w:type="character" w:customStyle="1" w:styleId="98">
    <w:name w:val="副标题 Char"/>
    <w:qFormat/>
    <w:uiPriority w:val="0"/>
    <w:rPr>
      <w:rFonts w:ascii="Cambria" w:hAnsi="Cambria" w:eastAsia="宋体" w:cs="Times New Roman"/>
      <w:b/>
      <w:bCs/>
      <w:kern w:val="2"/>
      <w:sz w:val="32"/>
      <w:szCs w:val="32"/>
    </w:rPr>
  </w:style>
  <w:style w:type="character" w:customStyle="1" w:styleId="99">
    <w:name w:val="脚注文本 Char"/>
    <w:basedOn w:val="37"/>
    <w:qFormat/>
    <w:uiPriority w:val="0"/>
    <w:rPr>
      <w:rFonts w:ascii="Times New Roman" w:hAnsi="Times New Roman" w:cs="Times New Roman"/>
      <w:kern w:val="2"/>
    </w:rPr>
  </w:style>
  <w:style w:type="character" w:customStyle="1" w:styleId="100">
    <w:name w:val="正文文本缩进 3 Char"/>
    <w:qFormat/>
    <w:uiPriority w:val="0"/>
    <w:rPr>
      <w:rFonts w:ascii="Times New Roman" w:hAnsi="Times New Roman" w:eastAsia="宋体" w:cs="Times New Roman"/>
      <w:szCs w:val="20"/>
    </w:rPr>
  </w:style>
  <w:style w:type="character" w:customStyle="1" w:styleId="101">
    <w:name w:val="正文文本 2 Char"/>
    <w:qFormat/>
    <w:uiPriority w:val="0"/>
    <w:rPr>
      <w:rFonts w:ascii="Times New Roman" w:hAnsi="Times New Roman" w:eastAsia="宋体" w:cs="Times New Roman"/>
      <w:sz w:val="20"/>
      <w:szCs w:val="24"/>
    </w:rPr>
  </w:style>
  <w:style w:type="character" w:customStyle="1" w:styleId="102">
    <w:name w:val="HTML 预设格式 Char"/>
    <w:qFormat/>
    <w:uiPriority w:val="0"/>
    <w:rPr>
      <w:rFonts w:ascii="宋体" w:hAnsi="宋体" w:eastAsia="宋体" w:cs="宋体"/>
      <w:color w:val="000000"/>
      <w:kern w:val="0"/>
      <w:sz w:val="24"/>
      <w:szCs w:val="24"/>
    </w:rPr>
  </w:style>
  <w:style w:type="character" w:customStyle="1" w:styleId="103">
    <w:name w:val="普通(网站) Char"/>
    <w:qFormat/>
    <w:uiPriority w:val="0"/>
    <w:rPr>
      <w:rFonts w:ascii="宋体" w:hAnsi="宋体" w:cs="宋体"/>
      <w:color w:val="000000"/>
      <w:sz w:val="24"/>
      <w:szCs w:val="24"/>
    </w:rPr>
  </w:style>
  <w:style w:type="character" w:customStyle="1" w:styleId="104">
    <w:name w:val="标题 Char"/>
    <w:qFormat/>
    <w:uiPriority w:val="0"/>
    <w:rPr>
      <w:rFonts w:ascii="Cambria" w:hAnsi="Cambria" w:eastAsia="宋体" w:cs="Times New Roman"/>
      <w:b/>
      <w:bCs/>
      <w:sz w:val="32"/>
      <w:szCs w:val="32"/>
    </w:rPr>
  </w:style>
  <w:style w:type="character" w:customStyle="1" w:styleId="105">
    <w:name w:val="批注主题 Char"/>
    <w:basedOn w:val="86"/>
    <w:qFormat/>
    <w:uiPriority w:val="0"/>
    <w:rPr>
      <w:b/>
    </w:rPr>
  </w:style>
  <w:style w:type="character" w:customStyle="1" w:styleId="106">
    <w:name w:val="正文首行缩进 Char"/>
    <w:qFormat/>
    <w:uiPriority w:val="0"/>
    <w:rPr>
      <w:rFonts w:ascii="Times New Roman" w:hAnsi="Times New Roman" w:eastAsia="宋体" w:cs="Times New Roman"/>
      <w:sz w:val="24"/>
      <w:szCs w:val="20"/>
    </w:rPr>
  </w:style>
  <w:style w:type="character" w:customStyle="1" w:styleId="107">
    <w:name w:val="正文首行缩进 2 Char"/>
    <w:basedOn w:val="90"/>
    <w:qFormat/>
    <w:uiPriority w:val="0"/>
    <w:rPr>
      <w:rFonts w:ascii="Times New Roman" w:hAnsi="Times New Roman" w:cs="Times New Roman"/>
      <w:kern w:val="2"/>
      <w:sz w:val="24"/>
    </w:rPr>
  </w:style>
  <w:style w:type="character" w:customStyle="1" w:styleId="108">
    <w:name w:val="Endnote Characters"/>
    <w:qFormat/>
    <w:uiPriority w:val="0"/>
    <w:rPr>
      <w:vertAlign w:val="superscript"/>
    </w:rPr>
  </w:style>
  <w:style w:type="character" w:customStyle="1" w:styleId="109">
    <w:name w:val="批注引用1"/>
    <w:basedOn w:val="37"/>
    <w:qFormat/>
    <w:uiPriority w:val="0"/>
    <w:rPr>
      <w:sz w:val="16"/>
      <w:szCs w:val="16"/>
    </w:rPr>
  </w:style>
  <w:style w:type="character" w:customStyle="1" w:styleId="110">
    <w:name w:val="Footnote Characters"/>
    <w:basedOn w:val="37"/>
    <w:qFormat/>
    <w:uiPriority w:val="0"/>
    <w:rPr>
      <w:vertAlign w:val="superscript"/>
    </w:rPr>
  </w:style>
  <w:style w:type="character" w:customStyle="1" w:styleId="111">
    <w:name w:val="a4"/>
    <w:basedOn w:val="37"/>
    <w:qFormat/>
    <w:uiPriority w:val="0"/>
  </w:style>
  <w:style w:type="character" w:customStyle="1" w:styleId="112">
    <w:name w:val="细灰色"/>
    <w:qFormat/>
    <w:uiPriority w:val="0"/>
    <w:rPr>
      <w:rFonts w:ascii="Lucida Grande;Times New Roman" w:hAnsi="Lucida Grande;Times New Roman" w:eastAsia="ヒラギノ角ゴ Pro W3;Times New Roman" w:cs="Lucida Grande;Times New Roman"/>
      <w:color w:val="4D4D4D"/>
      <w:spacing w:val="0"/>
      <w:position w:val="0"/>
      <w:sz w:val="18"/>
      <w:u w:val="none"/>
      <w:shd w:val="clear" w:fill="auto"/>
      <w:vertAlign w:val="baseline"/>
      <w:lang w:val="en-US"/>
    </w:rPr>
  </w:style>
  <w:style w:type="character" w:customStyle="1" w:styleId="113">
    <w:name w:val="正文内容 Char"/>
    <w:qFormat/>
    <w:uiPriority w:val="0"/>
    <w:rPr>
      <w:rFonts w:ascii="Times New Roman" w:hAnsi="Times New Roman" w:eastAsia="宋体" w:cs="Times New Roman"/>
      <w:szCs w:val="20"/>
    </w:rPr>
  </w:style>
  <w:style w:type="character" w:customStyle="1" w:styleId="114">
    <w:name w:val="不明显参考"/>
    <w:qFormat/>
    <w:uiPriority w:val="0"/>
    <w:rPr>
      <w:smallCaps/>
      <w:color w:val="C0504D"/>
      <w:u w:val="single"/>
    </w:rPr>
  </w:style>
  <w:style w:type="character" w:customStyle="1" w:styleId="115">
    <w:name w:val="2级标题 Char"/>
    <w:qFormat/>
    <w:uiPriority w:val="0"/>
    <w:rPr>
      <w:rFonts w:ascii="黑体" w:hAnsi="黑体" w:eastAsia="黑体" w:cs="黑体"/>
      <w:sz w:val="32"/>
      <w:szCs w:val="36"/>
      <w:lang w:eastAsia="en-US" w:bidi="en-US"/>
    </w:rPr>
  </w:style>
  <w:style w:type="character" w:customStyle="1" w:styleId="116">
    <w:name w:val="列出段落 Char"/>
    <w:qFormat/>
    <w:uiPriority w:val="0"/>
  </w:style>
  <w:style w:type="character" w:customStyle="1" w:styleId="117">
    <w:name w:val="书籍标题"/>
    <w:qFormat/>
    <w:uiPriority w:val="0"/>
    <w:rPr>
      <w:b/>
      <w:bCs/>
      <w:smallCaps/>
      <w:spacing w:val="5"/>
    </w:rPr>
  </w:style>
  <w:style w:type="character" w:customStyle="1" w:styleId="118">
    <w:name w:val="不明显参考1"/>
    <w:qFormat/>
    <w:uiPriority w:val="0"/>
    <w:rPr>
      <w:smallCaps/>
      <w:color w:val="C0504D"/>
      <w:u w:val="single"/>
    </w:rPr>
  </w:style>
  <w:style w:type="character" w:customStyle="1" w:styleId="119">
    <w:name w:val="a7"/>
    <w:basedOn w:val="37"/>
    <w:qFormat/>
    <w:uiPriority w:val="0"/>
  </w:style>
  <w:style w:type="character" w:customStyle="1" w:styleId="120">
    <w:name w:val="样式 小四 红色"/>
    <w:qFormat/>
    <w:uiPriority w:val="0"/>
    <w:rPr>
      <w:rFonts w:eastAsia="宋体"/>
      <w:color w:val="FF0000"/>
      <w:sz w:val="24"/>
      <w:szCs w:val="24"/>
    </w:rPr>
  </w:style>
  <w:style w:type="character" w:customStyle="1" w:styleId="121">
    <w:name w:val="Plain Text Char"/>
    <w:basedOn w:val="37"/>
    <w:qFormat/>
    <w:uiPriority w:val="0"/>
    <w:rPr>
      <w:rFonts w:ascii="宋体" w:hAnsi="宋体" w:eastAsia="宋体" w:cs="Times New Roman"/>
      <w:sz w:val="20"/>
    </w:rPr>
  </w:style>
  <w:style w:type="character" w:customStyle="1" w:styleId="122">
    <w:name w:val="GW-正文 Char"/>
    <w:qFormat/>
    <w:uiPriority w:val="0"/>
    <w:rPr>
      <w:rFonts w:eastAsia="仿宋_GB2312"/>
      <w:sz w:val="24"/>
      <w:szCs w:val="24"/>
      <w:lang w:val="en-US" w:eastAsia="zh-CN" w:bidi="ar-SA"/>
    </w:rPr>
  </w:style>
  <w:style w:type="character" w:customStyle="1" w:styleId="123">
    <w:name w:val="unnamed11"/>
    <w:basedOn w:val="37"/>
    <w:qFormat/>
    <w:uiPriority w:val="0"/>
    <w:rPr>
      <w:rFonts w:ascii="Times New Roman" w:hAnsi="Times New Roman" w:cs="Times New Roman"/>
      <w:sz w:val="18"/>
      <w:szCs w:val="18"/>
    </w:rPr>
  </w:style>
  <w:style w:type="character" w:customStyle="1" w:styleId="124">
    <w:name w:val="表格1 Char"/>
    <w:qFormat/>
    <w:uiPriority w:val="0"/>
    <w:rPr>
      <w:rFonts w:ascii="宋体" w:hAnsi="宋体" w:cs="Times New Roman"/>
      <w:kern w:val="2"/>
      <w:sz w:val="24"/>
      <w:szCs w:val="24"/>
    </w:rPr>
  </w:style>
  <w:style w:type="character" w:customStyle="1" w:styleId="125">
    <w:name w:val="明显引用 Char"/>
    <w:qFormat/>
    <w:uiPriority w:val="0"/>
    <w:rPr>
      <w:b/>
      <w:bCs/>
      <w:i/>
      <w:iCs/>
      <w:color w:val="4F81BD"/>
    </w:rPr>
  </w:style>
  <w:style w:type="character" w:customStyle="1" w:styleId="126">
    <w:name w:val="a1"/>
    <w:basedOn w:val="37"/>
    <w:qFormat/>
    <w:uiPriority w:val="0"/>
    <w:rPr>
      <w:sz w:val="21"/>
      <w:szCs w:val="21"/>
    </w:rPr>
  </w:style>
  <w:style w:type="character" w:customStyle="1" w:styleId="127">
    <w:name w:val="p81"/>
    <w:basedOn w:val="37"/>
    <w:qFormat/>
    <w:uiPriority w:val="0"/>
    <w:rPr>
      <w:rFonts w:ascii="Times New Roman" w:hAnsi="Times New Roman" w:cs="Times New Roman"/>
      <w:sz w:val="18"/>
      <w:szCs w:val="18"/>
    </w:rPr>
  </w:style>
  <w:style w:type="character" w:customStyle="1" w:styleId="128">
    <w:name w:val="方案文档 Char"/>
    <w:qFormat/>
    <w:uiPriority w:val="0"/>
    <w:rPr>
      <w:rFonts w:ascii="Arial" w:hAnsi="Arial" w:eastAsia="宋体" w:cs="Times New Roman"/>
      <w:sz w:val="24"/>
      <w:szCs w:val="20"/>
    </w:rPr>
  </w:style>
  <w:style w:type="character" w:customStyle="1" w:styleId="129">
    <w:name w:val="big1"/>
    <w:basedOn w:val="37"/>
    <w:qFormat/>
    <w:uiPriority w:val="0"/>
    <w:rPr>
      <w:rFonts w:ascii="Verdana" w:hAnsi="Verdana" w:cs="Verdana"/>
      <w:color w:val="000000"/>
      <w:sz w:val="22"/>
      <w:szCs w:val="22"/>
      <w:u w:val="none"/>
    </w:rPr>
  </w:style>
  <w:style w:type="character" w:customStyle="1" w:styleId="130">
    <w:name w:val="样式 宋体"/>
    <w:qFormat/>
    <w:uiPriority w:val="0"/>
    <w:rPr>
      <w:rFonts w:ascii="宋体" w:hAnsi="宋体" w:eastAsia="宋体" w:cs="宋体"/>
      <w:kern w:val="0"/>
      <w:sz w:val="21"/>
      <w:lang w:val="en-US" w:eastAsia="zh-CN"/>
    </w:rPr>
  </w:style>
  <w:style w:type="character" w:customStyle="1" w:styleId="131">
    <w:name w:val="标题 Char1"/>
    <w:qFormat/>
    <w:uiPriority w:val="0"/>
    <w:rPr>
      <w:rFonts w:ascii="Cambria" w:hAnsi="Cambria" w:eastAsia="宋体" w:cs="Times New Roman"/>
      <w:b/>
      <w:bCs/>
      <w:sz w:val="32"/>
      <w:szCs w:val="32"/>
    </w:rPr>
  </w:style>
  <w:style w:type="character" w:customStyle="1" w:styleId="132">
    <w:name w:val="text_121"/>
    <w:qFormat/>
    <w:uiPriority w:val="0"/>
    <w:rPr>
      <w:rFonts w:ascii="sө;Times New Roman" w:hAnsi="sө;Times New Roman" w:cs="sө;Times New Roman"/>
      <w:color w:val="000000"/>
      <w:spacing w:val="321"/>
      <w:sz w:val="15"/>
      <w:szCs w:val="15"/>
    </w:rPr>
  </w:style>
  <w:style w:type="character" w:customStyle="1" w:styleId="133">
    <w:name w:val="标题 3 Char"/>
    <w:qFormat/>
    <w:uiPriority w:val="0"/>
    <w:rPr>
      <w:rFonts w:ascii="楷体_GB2312" w:hAnsi="楷体_GB2312" w:eastAsia="楷体_GB2312" w:cs="宋体"/>
      <w:b/>
      <w:bCs/>
      <w:sz w:val="24"/>
      <w:szCs w:val="32"/>
    </w:rPr>
  </w:style>
  <w:style w:type="character" w:customStyle="1" w:styleId="134">
    <w:name w:val="标题3 Char"/>
    <w:qFormat/>
    <w:uiPriority w:val="0"/>
    <w:rPr>
      <w:b/>
      <w:bCs/>
      <w:sz w:val="28"/>
      <w:szCs w:val="32"/>
    </w:rPr>
  </w:style>
  <w:style w:type="character" w:customStyle="1" w:styleId="135">
    <w:name w:val="hj1"/>
    <w:basedOn w:val="37"/>
    <w:qFormat/>
    <w:uiPriority w:val="0"/>
  </w:style>
  <w:style w:type="character" w:customStyle="1" w:styleId="136">
    <w:name w:val="标题 4 Char"/>
    <w:qFormat/>
    <w:uiPriority w:val="0"/>
    <w:rPr>
      <w:rFonts w:ascii="宋体" w:hAnsi="宋体" w:cs="宋体"/>
      <w:b/>
      <w:bCs/>
      <w:sz w:val="24"/>
      <w:szCs w:val="28"/>
    </w:rPr>
  </w:style>
  <w:style w:type="character" w:customStyle="1" w:styleId="137">
    <w:name w:val="不明显强调1"/>
    <w:qFormat/>
    <w:uiPriority w:val="0"/>
    <w:rPr>
      <w:i/>
      <w:iCs/>
      <w:color w:val="808080"/>
    </w:rPr>
  </w:style>
  <w:style w:type="character" w:customStyle="1" w:styleId="138">
    <w:name w:val="文档正文 Char"/>
    <w:qFormat/>
    <w:uiPriority w:val="0"/>
    <w:rPr>
      <w:rFonts w:ascii="长城仿宋;黑体" w:hAnsi="长城仿宋;黑体" w:eastAsia="宋体" w:cs="Times New Roman"/>
      <w:kern w:val="0"/>
      <w:sz w:val="24"/>
      <w:szCs w:val="20"/>
    </w:rPr>
  </w:style>
  <w:style w:type="character" w:customStyle="1" w:styleId="139">
    <w:name w:val="明显强调"/>
    <w:qFormat/>
    <w:uiPriority w:val="0"/>
    <w:rPr>
      <w:b/>
      <w:bCs/>
      <w:i/>
      <w:iCs/>
      <w:color w:val="4F81BD"/>
    </w:rPr>
  </w:style>
  <w:style w:type="character" w:customStyle="1" w:styleId="140">
    <w:name w:val="unnamed1"/>
    <w:basedOn w:val="37"/>
    <w:qFormat/>
    <w:uiPriority w:val="0"/>
  </w:style>
  <w:style w:type="character" w:customStyle="1" w:styleId="141">
    <w:name w:val="节 Char"/>
    <w:qFormat/>
    <w:uiPriority w:val="0"/>
    <w:rPr>
      <w:rFonts w:ascii="宋体" w:hAnsi="宋体" w:cs="宋体"/>
      <w:kern w:val="2"/>
      <w:sz w:val="28"/>
      <w:szCs w:val="28"/>
    </w:rPr>
  </w:style>
  <w:style w:type="character" w:customStyle="1" w:styleId="142">
    <w:name w:val="GW-标题3 Char"/>
    <w:qFormat/>
    <w:uiPriority w:val="0"/>
    <w:rPr>
      <w:rFonts w:ascii="仿宋_GB2312" w:hAnsi="仿宋_GB2312" w:eastAsia="仿宋_GB2312"/>
      <w:b/>
      <w:bCs/>
      <w:kern w:val="2"/>
      <w:sz w:val="32"/>
      <w:szCs w:val="24"/>
    </w:rPr>
  </w:style>
  <w:style w:type="character" w:customStyle="1" w:styleId="143">
    <w:name w:val="word2"/>
    <w:basedOn w:val="37"/>
    <w:qFormat/>
    <w:uiPriority w:val="0"/>
  </w:style>
  <w:style w:type="character" w:customStyle="1" w:styleId="144">
    <w:name w:val="纯文本 Char1"/>
    <w:qFormat/>
    <w:uiPriority w:val="0"/>
    <w:rPr>
      <w:rFonts w:ascii="宋体" w:hAnsi="宋体" w:eastAsia="宋体" w:cs="Courier New"/>
      <w:sz w:val="21"/>
    </w:rPr>
  </w:style>
  <w:style w:type="character" w:customStyle="1" w:styleId="145">
    <w:name w:val="访问过的超链接"/>
    <w:qFormat/>
    <w:uiPriority w:val="0"/>
    <w:rPr>
      <w:color w:val="800080"/>
      <w:u w:val="single"/>
    </w:rPr>
  </w:style>
  <w:style w:type="character" w:customStyle="1" w:styleId="146">
    <w:name w:val="明显参考"/>
    <w:qFormat/>
    <w:uiPriority w:val="0"/>
    <w:rPr>
      <w:b/>
      <w:bCs/>
      <w:smallCaps/>
      <w:color w:val="C0504D"/>
      <w:spacing w:val="5"/>
      <w:u w:val="single"/>
    </w:rPr>
  </w:style>
  <w:style w:type="character" w:customStyle="1" w:styleId="147">
    <w:name w:val="unnamed4"/>
    <w:basedOn w:val="37"/>
    <w:qFormat/>
    <w:uiPriority w:val="0"/>
  </w:style>
  <w:style w:type="character" w:customStyle="1" w:styleId="148">
    <w:name w:val="方案－正文 Char Char"/>
    <w:basedOn w:val="37"/>
    <w:qFormat/>
    <w:uiPriority w:val="0"/>
    <w:rPr>
      <w:rFonts w:ascii="仿宋_GB2312" w:hAnsi="仿宋_GB2312" w:cs="宋体"/>
      <w:kern w:val="2"/>
      <w:sz w:val="24"/>
      <w:szCs w:val="24"/>
    </w:rPr>
  </w:style>
  <w:style w:type="character" w:customStyle="1" w:styleId="149">
    <w:name w:val="标书正文格式 Char Char"/>
    <w:basedOn w:val="37"/>
    <w:qFormat/>
    <w:uiPriority w:val="0"/>
    <w:rPr>
      <w:rFonts w:ascii="Times New Roman" w:hAnsi="Times New Roman" w:eastAsia="仿宋_GB2312" w:cs="Times New Roman"/>
      <w:kern w:val="2"/>
      <w:sz w:val="30"/>
      <w:szCs w:val="24"/>
      <w:lang w:val="en-US" w:eastAsia="zh-CN" w:bidi="ar-SA"/>
    </w:rPr>
  </w:style>
  <w:style w:type="character" w:customStyle="1" w:styleId="150">
    <w:name w:val="short_text"/>
    <w:qFormat/>
    <w:uiPriority w:val="0"/>
  </w:style>
  <w:style w:type="character" w:customStyle="1" w:styleId="151">
    <w:name w:val="a91"/>
    <w:basedOn w:val="37"/>
    <w:qFormat/>
    <w:uiPriority w:val="0"/>
    <w:rPr>
      <w:rFonts w:ascii="Verdana" w:hAnsi="Verdana" w:cs="Verdana"/>
      <w:sz w:val="18"/>
      <w:szCs w:val="18"/>
    </w:rPr>
  </w:style>
  <w:style w:type="character" w:customStyle="1" w:styleId="152">
    <w:name w:val="引用 Char"/>
    <w:qFormat/>
    <w:uiPriority w:val="0"/>
    <w:rPr>
      <w:i/>
      <w:iCs/>
      <w:color w:val="000000"/>
    </w:rPr>
  </w:style>
  <w:style w:type="character" w:customStyle="1" w:styleId="153">
    <w:name w:val="投标1 Char"/>
    <w:basedOn w:val="37"/>
    <w:qFormat/>
    <w:uiPriority w:val="0"/>
    <w:rPr>
      <w:rFonts w:ascii="Times New Roman" w:hAnsi="Times New Roman" w:cs="Times New Roman"/>
      <w:b/>
      <w:kern w:val="2"/>
      <w:sz w:val="32"/>
      <w:szCs w:val="32"/>
    </w:rPr>
  </w:style>
  <w:style w:type="character" w:customStyle="1" w:styleId="154">
    <w:name w:val="word3"/>
    <w:basedOn w:val="37"/>
    <w:qFormat/>
    <w:uiPriority w:val="0"/>
  </w:style>
  <w:style w:type="character" w:customStyle="1" w:styleId="155">
    <w:name w:val="样式 宋体 三号"/>
    <w:qFormat/>
    <w:uiPriority w:val="0"/>
    <w:rPr>
      <w:rFonts w:ascii="宋体" w:hAnsi="宋体" w:eastAsia="方正硬笔楷书简体;宋体" w:cs="宋体"/>
      <w:b/>
      <w:sz w:val="32"/>
    </w:rPr>
  </w:style>
  <w:style w:type="character" w:customStyle="1" w:styleId="156">
    <w:name w:val="middle1"/>
    <w:basedOn w:val="37"/>
    <w:qFormat/>
    <w:uiPriority w:val="0"/>
    <w:rPr>
      <w:rFonts w:ascii="Verdana" w:hAnsi="Verdana" w:cs="Verdana"/>
      <w:color w:val="000000"/>
      <w:sz w:val="19"/>
      <w:szCs w:val="19"/>
      <w:u w:val="none"/>
    </w:rPr>
  </w:style>
  <w:style w:type="character" w:customStyle="1" w:styleId="157">
    <w:name w:val="h91"/>
    <w:basedOn w:val="37"/>
    <w:qFormat/>
    <w:uiPriority w:val="0"/>
  </w:style>
  <w:style w:type="character" w:customStyle="1" w:styleId="158">
    <w:name w:val="明显强调1"/>
    <w:qFormat/>
    <w:uiPriority w:val="0"/>
    <w:rPr>
      <w:b/>
      <w:bCs/>
      <w:i/>
      <w:iCs/>
      <w:color w:val="4F81BD"/>
    </w:rPr>
  </w:style>
  <w:style w:type="character" w:customStyle="1" w:styleId="159">
    <w:name w:val="A11"/>
    <w:qFormat/>
    <w:uiPriority w:val="0"/>
    <w:rPr>
      <w:rFonts w:cs="Helvetica 45 Light;宋体"/>
      <w:color w:val="000000"/>
      <w:sz w:val="20"/>
      <w:szCs w:val="20"/>
    </w:rPr>
  </w:style>
  <w:style w:type="character" w:customStyle="1" w:styleId="160">
    <w:name w:val="小节 Char"/>
    <w:qFormat/>
    <w:uiPriority w:val="0"/>
    <w:rPr>
      <w:rFonts w:ascii="宋体" w:hAnsi="宋体" w:cs="宋体"/>
      <w:b/>
      <w:kern w:val="2"/>
      <w:sz w:val="28"/>
      <w:szCs w:val="28"/>
    </w:rPr>
  </w:style>
  <w:style w:type="character" w:customStyle="1" w:styleId="161">
    <w:name w:val="style221"/>
    <w:qFormat/>
    <w:uiPriority w:val="0"/>
    <w:rPr>
      <w:rFonts w:ascii="Arial" w:hAnsi="Arial" w:cs="Arial"/>
      <w:b/>
      <w:bCs/>
      <w:color w:val="FFA523"/>
      <w:sz w:val="27"/>
      <w:szCs w:val="27"/>
    </w:rPr>
  </w:style>
  <w:style w:type="character" w:customStyle="1" w:styleId="162">
    <w:name w:val="不明显强调"/>
    <w:qFormat/>
    <w:uiPriority w:val="0"/>
    <w:rPr>
      <w:i/>
      <w:iCs/>
      <w:color w:val="808080"/>
    </w:rPr>
  </w:style>
  <w:style w:type="character" w:customStyle="1" w:styleId="163">
    <w:name w:val="无间隔 Char"/>
    <w:qFormat/>
    <w:uiPriority w:val="0"/>
    <w:rPr>
      <w:b/>
      <w:kern w:val="2"/>
      <w:sz w:val="28"/>
      <w:szCs w:val="21"/>
      <w:lang w:val="en-US" w:eastAsia="zh-CN" w:bidi="ar-SA"/>
    </w:rPr>
  </w:style>
  <w:style w:type="character" w:customStyle="1" w:styleId="164">
    <w:name w:val="sbprdlne1"/>
    <w:qFormat/>
    <w:uiPriority w:val="0"/>
    <w:rPr>
      <w:rFonts w:ascii="Verdana" w:hAnsi="Verdana" w:cs="Verdana"/>
      <w:b/>
      <w:bCs/>
      <w:color w:val="DE0031"/>
      <w:sz w:val="18"/>
      <w:szCs w:val="18"/>
    </w:rPr>
  </w:style>
  <w:style w:type="character" w:customStyle="1" w:styleId="165">
    <w:name w:val="正文标准 Char"/>
    <w:qFormat/>
    <w:uiPriority w:val="0"/>
    <w:rPr>
      <w:rFonts w:ascii="Times New Roman" w:hAnsi="Times New Roman" w:cs="Times New Roman"/>
      <w:kern w:val="2"/>
      <w:sz w:val="21"/>
    </w:rPr>
  </w:style>
  <w:style w:type="character" w:customStyle="1" w:styleId="166">
    <w:name w:val="shi"/>
    <w:basedOn w:val="37"/>
    <w:qFormat/>
    <w:uiPriority w:val="0"/>
  </w:style>
  <w:style w:type="character" w:customStyle="1" w:styleId="167">
    <w:name w:val="明显参考1"/>
    <w:qFormat/>
    <w:uiPriority w:val="0"/>
    <w:rPr>
      <w:b/>
      <w:bCs/>
      <w:smallCaps/>
      <w:color w:val="C0504D"/>
      <w:spacing w:val="5"/>
      <w:u w:val="single"/>
    </w:rPr>
  </w:style>
  <w:style w:type="character" w:customStyle="1" w:styleId="168">
    <w:name w:val="样式 方正硬笔楷书简体"/>
    <w:qFormat/>
    <w:uiPriority w:val="0"/>
    <w:rPr>
      <w:rFonts w:ascii="方正硬笔楷书简体;宋体" w:hAnsi="方正硬笔楷书简体;宋体" w:eastAsia="方正硬笔楷书简体;宋体"/>
      <w:sz w:val="28"/>
      <w:szCs w:val="28"/>
    </w:rPr>
  </w:style>
  <w:style w:type="character" w:customStyle="1" w:styleId="169">
    <w:name w:val="书籍标题1"/>
    <w:qFormat/>
    <w:uiPriority w:val="0"/>
    <w:rPr>
      <w:b/>
      <w:bCs/>
      <w:smallCaps/>
      <w:spacing w:val="5"/>
    </w:rPr>
  </w:style>
  <w:style w:type="character" w:customStyle="1" w:styleId="170">
    <w:name w:val="p1141"/>
    <w:qFormat/>
    <w:uiPriority w:val="0"/>
    <w:rPr>
      <w:sz w:val="21"/>
      <w:szCs w:val="21"/>
    </w:rPr>
  </w:style>
  <w:style w:type="character" w:customStyle="1" w:styleId="171">
    <w:name w:val="Index Link"/>
    <w:qFormat/>
    <w:uiPriority w:val="0"/>
  </w:style>
  <w:style w:type="paragraph" w:customStyle="1" w:styleId="172">
    <w:name w:val="Heading"/>
    <w:basedOn w:val="1"/>
    <w:next w:val="1"/>
    <w:qFormat/>
    <w:uiPriority w:val="0"/>
    <w:pPr>
      <w:spacing w:before="240" w:after="60"/>
      <w:jc w:val="center"/>
      <w:outlineLvl w:val="0"/>
    </w:pPr>
    <w:rPr>
      <w:rFonts w:ascii="Cambria" w:hAnsi="Cambria" w:cs="Cambria"/>
      <w:b/>
      <w:bCs/>
      <w:kern w:val="0"/>
      <w:sz w:val="32"/>
      <w:szCs w:val="32"/>
    </w:rPr>
  </w:style>
  <w:style w:type="paragraph" w:customStyle="1" w:styleId="173">
    <w:name w:val="Index"/>
    <w:basedOn w:val="1"/>
    <w:qFormat/>
    <w:uiPriority w:val="0"/>
    <w:pPr>
      <w:suppressLineNumbers/>
    </w:pPr>
    <w:rPr>
      <w:rFonts w:cs="DejaVu Sans"/>
    </w:rPr>
  </w:style>
  <w:style w:type="paragraph" w:customStyle="1" w:styleId="174">
    <w:name w:val="列表编号 21"/>
    <w:basedOn w:val="1"/>
    <w:qFormat/>
    <w:uiPriority w:val="0"/>
    <w:pPr>
      <w:tabs>
        <w:tab w:val="left" w:pos="425"/>
        <w:tab w:val="left" w:pos="480"/>
      </w:tabs>
      <w:spacing w:line="360" w:lineRule="auto"/>
      <w:ind w:left="425" w:right="0" w:hanging="425"/>
    </w:pPr>
    <w:rPr>
      <w:rFonts w:ascii="宋体" w:hAnsi="宋体" w:cs="Times New Roman"/>
      <w:sz w:val="24"/>
      <w:szCs w:val="24"/>
    </w:rPr>
  </w:style>
  <w:style w:type="paragraph" w:customStyle="1" w:styleId="175">
    <w:name w:val="注释标题1"/>
    <w:basedOn w:val="1"/>
    <w:next w:val="1"/>
    <w:qFormat/>
    <w:uiPriority w:val="0"/>
    <w:pPr>
      <w:jc w:val="center"/>
    </w:pPr>
    <w:rPr>
      <w:rFonts w:ascii="Times New Roman" w:hAnsi="Times New Roman" w:cs="Times New Roman"/>
      <w:szCs w:val="24"/>
    </w:rPr>
  </w:style>
  <w:style w:type="paragraph" w:customStyle="1" w:styleId="176">
    <w:name w:val="列表编号1"/>
    <w:basedOn w:val="1"/>
    <w:qFormat/>
    <w:uiPriority w:val="0"/>
    <w:pPr>
      <w:widowControl/>
      <w:tabs>
        <w:tab w:val="left" w:pos="360"/>
        <w:tab w:val="left" w:pos="852"/>
      </w:tabs>
      <w:spacing w:before="0" w:after="156"/>
      <w:ind w:left="852" w:right="0" w:hanging="284"/>
      <w:jc w:val="left"/>
    </w:pPr>
    <w:rPr>
      <w:rFonts w:ascii="Times New Roman" w:hAnsi="Times New Roman" w:cs="Times New Roman"/>
      <w:kern w:val="0"/>
      <w:sz w:val="24"/>
      <w:szCs w:val="20"/>
    </w:rPr>
  </w:style>
  <w:style w:type="paragraph" w:customStyle="1" w:styleId="177">
    <w:name w:val="正文缩进1"/>
    <w:basedOn w:val="1"/>
    <w:qFormat/>
    <w:uiPriority w:val="0"/>
    <w:pPr>
      <w:spacing w:line="360" w:lineRule="auto"/>
      <w:ind w:left="0" w:right="0" w:firstLine="420"/>
    </w:pPr>
    <w:rPr>
      <w:rFonts w:ascii="Times New Roman" w:hAnsi="Times New Roman" w:cs="Times New Roman"/>
      <w:kern w:val="0"/>
      <w:sz w:val="24"/>
      <w:szCs w:val="20"/>
    </w:rPr>
  </w:style>
  <w:style w:type="paragraph" w:customStyle="1" w:styleId="178">
    <w:name w:val="题注1"/>
    <w:basedOn w:val="1"/>
    <w:next w:val="1"/>
    <w:qFormat/>
    <w:uiPriority w:val="0"/>
    <w:rPr>
      <w:rFonts w:ascii="Cambria" w:hAnsi="Cambria" w:eastAsia="黑体" w:cs="Cambria"/>
      <w:sz w:val="20"/>
      <w:szCs w:val="20"/>
    </w:rPr>
  </w:style>
  <w:style w:type="paragraph" w:customStyle="1" w:styleId="179">
    <w:name w:val="列表项目符号1"/>
    <w:basedOn w:val="1"/>
    <w:qFormat/>
    <w:uiPriority w:val="0"/>
    <w:pPr>
      <w:numPr>
        <w:ilvl w:val="0"/>
        <w:numId w:val="3"/>
      </w:numPr>
      <w:tabs>
        <w:tab w:val="left" w:pos="420"/>
      </w:tabs>
      <w:spacing w:line="300" w:lineRule="auto"/>
      <w:ind w:left="420" w:right="0" w:firstLine="1044"/>
    </w:pPr>
    <w:rPr>
      <w:rFonts w:ascii="Times New Roman" w:hAnsi="Times New Roman" w:cs="Times New Roman"/>
      <w:szCs w:val="20"/>
    </w:rPr>
  </w:style>
  <w:style w:type="paragraph" w:customStyle="1" w:styleId="180">
    <w:name w:val="文档结构图1"/>
    <w:basedOn w:val="1"/>
    <w:qFormat/>
    <w:uiPriority w:val="0"/>
    <w:pPr>
      <w:widowControl/>
      <w:spacing w:line="360" w:lineRule="auto"/>
      <w:jc w:val="left"/>
      <w:textAlignment w:val="baseline"/>
    </w:pPr>
    <w:rPr>
      <w:rFonts w:ascii="宋体" w:hAnsi="宋体" w:cs="Times New Roman"/>
      <w:color w:val="000000"/>
      <w:kern w:val="0"/>
      <w:sz w:val="18"/>
      <w:szCs w:val="18"/>
    </w:rPr>
  </w:style>
  <w:style w:type="paragraph" w:customStyle="1" w:styleId="181">
    <w:name w:val="引文目录标题1"/>
    <w:basedOn w:val="1"/>
    <w:next w:val="1"/>
    <w:qFormat/>
    <w:uiPriority w:val="0"/>
    <w:pPr>
      <w:snapToGrid w:val="0"/>
      <w:spacing w:before="120" w:after="0"/>
      <w:ind w:left="0" w:right="0" w:firstLine="200"/>
    </w:pPr>
    <w:rPr>
      <w:rFonts w:ascii="Arial" w:hAnsi="Arial" w:cs="Arial"/>
      <w:sz w:val="24"/>
      <w:szCs w:val="24"/>
    </w:rPr>
  </w:style>
  <w:style w:type="paragraph" w:customStyle="1" w:styleId="182">
    <w:name w:val="批注文字1"/>
    <w:basedOn w:val="1"/>
    <w:qFormat/>
    <w:uiPriority w:val="0"/>
    <w:pPr>
      <w:jc w:val="left"/>
    </w:pPr>
    <w:rPr>
      <w:rFonts w:ascii="Times New Roman" w:hAnsi="Times New Roman" w:cs="Times New Roman"/>
      <w:kern w:val="0"/>
      <w:sz w:val="24"/>
      <w:szCs w:val="20"/>
    </w:rPr>
  </w:style>
  <w:style w:type="paragraph" w:customStyle="1" w:styleId="183">
    <w:name w:val="称呼1"/>
    <w:basedOn w:val="1"/>
    <w:next w:val="1"/>
    <w:qFormat/>
    <w:uiPriority w:val="0"/>
    <w:rPr>
      <w:rFonts w:ascii="Times New Roman" w:hAnsi="Times New Roman" w:cs="Times New Roman"/>
      <w:szCs w:val="24"/>
    </w:rPr>
  </w:style>
  <w:style w:type="paragraph" w:customStyle="1" w:styleId="184">
    <w:name w:val="正文文本 31"/>
    <w:basedOn w:val="1"/>
    <w:qFormat/>
    <w:uiPriority w:val="0"/>
    <w:pPr>
      <w:widowControl/>
      <w:tabs>
        <w:tab w:val="left" w:pos="0"/>
        <w:tab w:val="left" w:pos="1822"/>
      </w:tabs>
      <w:spacing w:line="300" w:lineRule="auto"/>
      <w:jc w:val="left"/>
    </w:pPr>
    <w:rPr>
      <w:rFonts w:ascii="PMingLiU;PMingLiU-ExtB" w:hAnsi="PMingLiU;PMingLiU-ExtB" w:cs="Times New Roman"/>
      <w:kern w:val="0"/>
      <w:sz w:val="20"/>
      <w:szCs w:val="24"/>
    </w:rPr>
  </w:style>
  <w:style w:type="paragraph" w:customStyle="1" w:styleId="185">
    <w:name w:val="列表项目符号 31"/>
    <w:basedOn w:val="1"/>
    <w:qFormat/>
    <w:uiPriority w:val="0"/>
    <w:pPr>
      <w:widowControl/>
      <w:numPr>
        <w:ilvl w:val="0"/>
        <w:numId w:val="4"/>
      </w:numPr>
      <w:spacing w:before="0" w:after="0" w:line="360" w:lineRule="auto"/>
      <w:contextualSpacing/>
      <w:jc w:val="left"/>
      <w:textAlignment w:val="baseline"/>
    </w:pPr>
    <w:rPr>
      <w:rFonts w:ascii="Times New Roman" w:hAnsi="Times New Roman" w:cs="Times New Roman"/>
      <w:color w:val="000000"/>
      <w:kern w:val="0"/>
      <w:sz w:val="24"/>
      <w:szCs w:val="20"/>
    </w:rPr>
  </w:style>
  <w:style w:type="paragraph" w:customStyle="1" w:styleId="186">
    <w:name w:val="列表编号 31"/>
    <w:basedOn w:val="1"/>
    <w:qFormat/>
    <w:uiPriority w:val="0"/>
    <w:pPr>
      <w:widowControl/>
      <w:tabs>
        <w:tab w:val="left" w:pos="360"/>
        <w:tab w:val="left" w:pos="1050"/>
      </w:tabs>
      <w:spacing w:before="0" w:after="156"/>
      <w:ind w:left="1050" w:right="0" w:hanging="340"/>
      <w:jc w:val="left"/>
    </w:pPr>
    <w:rPr>
      <w:rFonts w:ascii="Times New Roman" w:hAnsi="Times New Roman" w:cs="Times New Roman"/>
      <w:kern w:val="0"/>
      <w:sz w:val="24"/>
      <w:szCs w:val="20"/>
    </w:rPr>
  </w:style>
  <w:style w:type="paragraph" w:customStyle="1" w:styleId="187">
    <w:name w:val="列表 21"/>
    <w:basedOn w:val="1"/>
    <w:qFormat/>
    <w:uiPriority w:val="0"/>
    <w:pPr>
      <w:ind w:left="840" w:right="0" w:hanging="420"/>
    </w:pPr>
    <w:rPr>
      <w:rFonts w:ascii="Times New Roman" w:hAnsi="Times New Roman" w:cs="Times New Roman"/>
      <w:szCs w:val="20"/>
    </w:rPr>
  </w:style>
  <w:style w:type="paragraph" w:customStyle="1" w:styleId="188">
    <w:name w:val="列表项目符号 21"/>
    <w:basedOn w:val="1"/>
    <w:qFormat/>
    <w:uiPriority w:val="0"/>
    <w:pPr>
      <w:tabs>
        <w:tab w:val="left" w:pos="960"/>
      </w:tabs>
      <w:ind w:left="782" w:right="0" w:hanging="420"/>
    </w:pPr>
    <w:rPr>
      <w:rFonts w:ascii="宋体" w:hAnsi="宋体" w:cs="Times New Roman"/>
      <w:sz w:val="24"/>
      <w:szCs w:val="24"/>
    </w:rPr>
  </w:style>
  <w:style w:type="paragraph" w:customStyle="1" w:styleId="189">
    <w:name w:val="纯文本1"/>
    <w:basedOn w:val="1"/>
    <w:qFormat/>
    <w:uiPriority w:val="0"/>
    <w:rPr>
      <w:rFonts w:ascii="宋体" w:hAnsi="宋体" w:cs="Courier New"/>
      <w:kern w:val="0"/>
      <w:sz w:val="20"/>
      <w:szCs w:val="20"/>
    </w:rPr>
  </w:style>
  <w:style w:type="paragraph" w:customStyle="1" w:styleId="190">
    <w:name w:val="列表编号 41"/>
    <w:basedOn w:val="1"/>
    <w:qFormat/>
    <w:uiPriority w:val="0"/>
    <w:pPr>
      <w:widowControl/>
      <w:tabs>
        <w:tab w:val="left" w:pos="360"/>
        <w:tab w:val="left" w:pos="1531"/>
      </w:tabs>
      <w:spacing w:before="0" w:after="156"/>
      <w:ind w:left="1531" w:right="0" w:hanging="397"/>
      <w:jc w:val="left"/>
    </w:pPr>
    <w:rPr>
      <w:rFonts w:ascii="Times New Roman" w:hAnsi="Times New Roman" w:cs="Times New Roman"/>
      <w:kern w:val="0"/>
      <w:sz w:val="24"/>
      <w:szCs w:val="20"/>
    </w:rPr>
  </w:style>
  <w:style w:type="paragraph" w:customStyle="1" w:styleId="191">
    <w:name w:val="日期1"/>
    <w:basedOn w:val="1"/>
    <w:next w:val="1"/>
    <w:qFormat/>
    <w:uiPriority w:val="0"/>
    <w:pPr>
      <w:spacing w:line="360" w:lineRule="auto"/>
      <w:ind w:left="100" w:right="0" w:firstLine="1044"/>
    </w:pPr>
    <w:rPr>
      <w:rFonts w:ascii="Times New Roman" w:hAnsi="Times New Roman" w:cs="Times New Roman"/>
      <w:kern w:val="0"/>
      <w:sz w:val="24"/>
      <w:szCs w:val="20"/>
    </w:rPr>
  </w:style>
  <w:style w:type="paragraph" w:customStyle="1" w:styleId="192">
    <w:name w:val="正文文本缩进 21"/>
    <w:basedOn w:val="1"/>
    <w:qFormat/>
    <w:uiPriority w:val="0"/>
    <w:pPr>
      <w:spacing w:before="60" w:after="0" w:line="318" w:lineRule="atLeast"/>
      <w:ind w:left="480" w:right="0" w:firstLine="454"/>
      <w:textAlignment w:val="baseline"/>
    </w:pPr>
    <w:rPr>
      <w:rFonts w:ascii="宋体" w:hAnsi="宋体" w:cs="Times New Roman"/>
      <w:kern w:val="0"/>
      <w:sz w:val="24"/>
      <w:szCs w:val="20"/>
    </w:rPr>
  </w:style>
  <w:style w:type="paragraph" w:customStyle="1" w:styleId="193">
    <w:name w:val="批注框文本1"/>
    <w:basedOn w:val="1"/>
    <w:qFormat/>
    <w:uiPriority w:val="0"/>
    <w:rPr>
      <w:kern w:val="0"/>
      <w:sz w:val="18"/>
      <w:szCs w:val="18"/>
    </w:rPr>
  </w:style>
  <w:style w:type="paragraph" w:customStyle="1" w:styleId="194">
    <w:name w:val="Header and Footer"/>
    <w:basedOn w:val="1"/>
    <w:qFormat/>
    <w:uiPriority w:val="0"/>
    <w:pPr>
      <w:suppressLineNumbers/>
      <w:tabs>
        <w:tab w:val="center" w:pos="4819"/>
        <w:tab w:val="right" w:pos="9638"/>
      </w:tabs>
    </w:pPr>
  </w:style>
  <w:style w:type="paragraph" w:customStyle="1" w:styleId="195">
    <w:name w:val="正文文本缩进 31"/>
    <w:basedOn w:val="1"/>
    <w:qFormat/>
    <w:uiPriority w:val="0"/>
    <w:pPr>
      <w:ind w:left="0" w:right="0" w:firstLine="540"/>
    </w:pPr>
    <w:rPr>
      <w:rFonts w:ascii="Times New Roman" w:hAnsi="Times New Roman" w:cs="Times New Roman"/>
      <w:kern w:val="0"/>
      <w:sz w:val="20"/>
      <w:szCs w:val="20"/>
    </w:rPr>
  </w:style>
  <w:style w:type="paragraph" w:customStyle="1" w:styleId="196">
    <w:name w:val="图表目录1"/>
    <w:basedOn w:val="1"/>
    <w:next w:val="1"/>
    <w:qFormat/>
    <w:uiPriority w:val="0"/>
    <w:pPr>
      <w:ind w:left="840" w:right="0" w:hanging="420"/>
    </w:pPr>
    <w:rPr>
      <w:rFonts w:ascii="Times New Roman" w:hAnsi="Times New Roman" w:cs="Times New Roman"/>
      <w:szCs w:val="20"/>
    </w:rPr>
  </w:style>
  <w:style w:type="paragraph" w:customStyle="1" w:styleId="197">
    <w:name w:val="正文文本 211"/>
    <w:basedOn w:val="1"/>
    <w:qFormat/>
    <w:uiPriority w:val="0"/>
    <w:pPr>
      <w:autoSpaceDE w:val="0"/>
    </w:pPr>
    <w:rPr>
      <w:rFonts w:ascii="Times New Roman" w:hAnsi="Times New Roman" w:cs="Times New Roman"/>
      <w:kern w:val="0"/>
      <w:sz w:val="20"/>
      <w:szCs w:val="24"/>
    </w:rPr>
  </w:style>
  <w:style w:type="paragraph" w:customStyle="1" w:styleId="19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color w:val="000000"/>
      <w:kern w:val="0"/>
      <w:sz w:val="24"/>
      <w:szCs w:val="24"/>
    </w:rPr>
  </w:style>
  <w:style w:type="paragraph" w:customStyle="1" w:styleId="199">
    <w:name w:val="普通(网站)1"/>
    <w:basedOn w:val="1"/>
    <w:qFormat/>
    <w:uiPriority w:val="0"/>
    <w:pPr>
      <w:widowControl/>
      <w:spacing w:before="100" w:after="100"/>
      <w:jc w:val="left"/>
    </w:pPr>
    <w:rPr>
      <w:rFonts w:ascii="宋体" w:hAnsi="宋体" w:cs="宋体"/>
      <w:color w:val="000000"/>
      <w:kern w:val="0"/>
      <w:sz w:val="24"/>
      <w:szCs w:val="24"/>
    </w:rPr>
  </w:style>
  <w:style w:type="paragraph" w:customStyle="1" w:styleId="200">
    <w:name w:val="批注主题1"/>
    <w:basedOn w:val="182"/>
    <w:next w:val="182"/>
    <w:qFormat/>
    <w:uiPriority w:val="0"/>
    <w:rPr>
      <w:b/>
    </w:rPr>
  </w:style>
  <w:style w:type="paragraph" w:customStyle="1" w:styleId="201">
    <w:name w:val="正文首行缩进1"/>
    <w:basedOn w:val="14"/>
    <w:qFormat/>
    <w:uiPriority w:val="0"/>
    <w:pPr>
      <w:spacing w:before="0" w:after="120" w:line="240" w:lineRule="auto"/>
      <w:ind w:left="0" w:right="0" w:firstLine="420"/>
    </w:pPr>
    <w:rPr>
      <w:szCs w:val="20"/>
    </w:rPr>
  </w:style>
  <w:style w:type="paragraph" w:customStyle="1" w:styleId="202">
    <w:name w:val="正文首行缩进 21"/>
    <w:basedOn w:val="15"/>
    <w:qFormat/>
    <w:uiPriority w:val="0"/>
    <w:pPr>
      <w:ind w:left="420" w:right="0" w:firstLine="210"/>
    </w:pPr>
    <w:rPr>
      <w:rFonts w:ascii="Times New Roman" w:hAnsi="Times New Roman" w:cs="Times New Roman"/>
      <w:sz w:val="24"/>
      <w:szCs w:val="20"/>
    </w:rPr>
  </w:style>
  <w:style w:type="paragraph" w:customStyle="1" w:styleId="203">
    <w:name w:val="正文内容"/>
    <w:basedOn w:val="1"/>
    <w:next w:val="1"/>
    <w:qFormat/>
    <w:uiPriority w:val="0"/>
    <w:pPr>
      <w:spacing w:line="360" w:lineRule="auto"/>
      <w:ind w:left="0" w:right="0" w:firstLine="200"/>
      <w:jc w:val="left"/>
    </w:pPr>
    <w:rPr>
      <w:rFonts w:ascii="Times New Roman" w:hAnsi="Times New Roman" w:cs="Times New Roman"/>
      <w:kern w:val="0"/>
      <w:sz w:val="20"/>
      <w:szCs w:val="20"/>
    </w:rPr>
  </w:style>
  <w:style w:type="paragraph" w:customStyle="1" w:styleId="204">
    <w:name w:val="列出段落"/>
    <w:basedOn w:val="1"/>
    <w:qFormat/>
    <w:uiPriority w:val="0"/>
    <w:pPr>
      <w:ind w:left="0" w:right="0" w:firstLine="420"/>
    </w:pPr>
  </w:style>
  <w:style w:type="paragraph" w:customStyle="1" w:styleId="205">
    <w:name w:val="2级标题"/>
    <w:basedOn w:val="204"/>
    <w:qFormat/>
    <w:uiPriority w:val="0"/>
    <w:pPr>
      <w:keepLines/>
      <w:numPr>
        <w:ilvl w:val="0"/>
        <w:numId w:val="5"/>
      </w:numPr>
      <w:tabs>
        <w:tab w:val="left" w:pos="540"/>
      </w:tabs>
      <w:spacing w:before="240" w:after="120" w:line="360" w:lineRule="auto"/>
      <w:contextualSpacing/>
      <w:jc w:val="left"/>
      <w:outlineLvl w:val="1"/>
    </w:pPr>
    <w:rPr>
      <w:rFonts w:ascii="黑体" w:hAnsi="黑体" w:eastAsia="黑体" w:cs="黑体"/>
      <w:kern w:val="0"/>
      <w:sz w:val="32"/>
      <w:szCs w:val="36"/>
      <w:lang w:eastAsia="en-US" w:bidi="en-US"/>
    </w:rPr>
  </w:style>
  <w:style w:type="paragraph" w:customStyle="1" w:styleId="206">
    <w:name w:val="GW-正文"/>
    <w:qFormat/>
    <w:uiPriority w:val="0"/>
    <w:pPr>
      <w:widowControl/>
      <w:suppressAutoHyphens/>
      <w:bidi w:val="0"/>
      <w:spacing w:line="360" w:lineRule="auto"/>
      <w:ind w:left="0" w:right="0" w:firstLine="200"/>
    </w:pPr>
    <w:rPr>
      <w:rFonts w:ascii="Times New Roman" w:hAnsi="Times New Roman" w:eastAsia="仿宋_GB2312" w:cs="Times New Roman"/>
      <w:color w:val="auto"/>
      <w:sz w:val="24"/>
      <w:szCs w:val="24"/>
      <w:lang w:val="en-US" w:eastAsia="zh-CN" w:bidi="ar-SA"/>
    </w:rPr>
  </w:style>
  <w:style w:type="paragraph" w:customStyle="1" w:styleId="207">
    <w:name w:val="表格1"/>
    <w:basedOn w:val="1"/>
    <w:qFormat/>
    <w:uiPriority w:val="0"/>
    <w:pPr>
      <w:snapToGrid w:val="0"/>
      <w:spacing w:line="440" w:lineRule="exact"/>
      <w:ind w:left="0" w:right="0" w:firstLine="200"/>
      <w:jc w:val="center"/>
    </w:pPr>
    <w:rPr>
      <w:rFonts w:ascii="宋体" w:hAnsi="宋体" w:cs="Times New Roman"/>
      <w:sz w:val="24"/>
      <w:szCs w:val="24"/>
    </w:rPr>
  </w:style>
  <w:style w:type="paragraph" w:customStyle="1" w:styleId="208">
    <w:name w:val="明显引用"/>
    <w:basedOn w:val="1"/>
    <w:next w:val="1"/>
    <w:qFormat/>
    <w:uiPriority w:val="0"/>
    <w:pPr>
      <w:pBdr>
        <w:bottom w:val="single" w:color="4F81BD" w:sz="4" w:space="4"/>
      </w:pBdr>
      <w:spacing w:before="200" w:after="280"/>
      <w:ind w:left="936" w:right="936" w:firstLine="1044"/>
    </w:pPr>
    <w:rPr>
      <w:b/>
      <w:bCs/>
      <w:i/>
      <w:iCs/>
      <w:color w:val="4F81BD"/>
      <w:kern w:val="0"/>
      <w:sz w:val="20"/>
      <w:szCs w:val="20"/>
    </w:rPr>
  </w:style>
  <w:style w:type="paragraph" w:customStyle="1" w:styleId="209">
    <w:name w:val="方案文档"/>
    <w:basedOn w:val="1"/>
    <w:qFormat/>
    <w:uiPriority w:val="0"/>
    <w:pPr>
      <w:spacing w:before="120" w:after="120" w:line="276" w:lineRule="auto"/>
      <w:ind w:left="0" w:right="0" w:firstLine="425"/>
      <w:jc w:val="left"/>
    </w:pPr>
    <w:rPr>
      <w:rFonts w:ascii="Arial" w:hAnsi="Arial" w:cs="Arial"/>
      <w:kern w:val="0"/>
      <w:sz w:val="24"/>
      <w:szCs w:val="20"/>
    </w:rPr>
  </w:style>
  <w:style w:type="paragraph" w:customStyle="1" w:styleId="210">
    <w:name w:val="标题3"/>
    <w:basedOn w:val="4"/>
    <w:next w:val="4"/>
    <w:qFormat/>
    <w:uiPriority w:val="0"/>
    <w:pPr>
      <w:numPr>
        <w:ilvl w:val="0"/>
        <w:numId w:val="0"/>
      </w:numPr>
      <w:ind w:left="0" w:right="0" w:firstLine="0"/>
    </w:pPr>
    <w:rPr>
      <w:rFonts w:ascii="Calibri" w:hAnsi="Calibri" w:eastAsia="宋体" w:cs="Calibri"/>
      <w:sz w:val="28"/>
    </w:rPr>
  </w:style>
  <w:style w:type="paragraph" w:customStyle="1" w:styleId="211">
    <w:name w:val="文档正文"/>
    <w:basedOn w:val="1"/>
    <w:qFormat/>
    <w:uiPriority w:val="0"/>
    <w:pPr>
      <w:spacing w:line="480" w:lineRule="atLeast"/>
      <w:ind w:left="0" w:right="0" w:firstLine="567"/>
      <w:textAlignment w:val="baseline"/>
    </w:pPr>
    <w:rPr>
      <w:rFonts w:ascii="长城仿宋;黑体" w:hAnsi="长城仿宋;黑体" w:cs="Times New Roman"/>
      <w:kern w:val="0"/>
      <w:sz w:val="24"/>
      <w:szCs w:val="20"/>
    </w:rPr>
  </w:style>
  <w:style w:type="paragraph" w:customStyle="1" w:styleId="212">
    <w:name w:val="节"/>
    <w:basedOn w:val="1"/>
    <w:qFormat/>
    <w:uiPriority w:val="0"/>
    <w:pPr>
      <w:numPr>
        <w:ilvl w:val="0"/>
        <w:numId w:val="6"/>
      </w:numPr>
      <w:snapToGrid w:val="0"/>
    </w:pPr>
    <w:rPr>
      <w:rFonts w:ascii="宋体" w:hAnsi="宋体" w:cs="宋体"/>
      <w:sz w:val="28"/>
      <w:szCs w:val="28"/>
    </w:rPr>
  </w:style>
  <w:style w:type="paragraph" w:customStyle="1" w:styleId="213">
    <w:name w:val="GW-标题2"/>
    <w:basedOn w:val="1"/>
    <w:qFormat/>
    <w:uiPriority w:val="0"/>
    <w:pPr>
      <w:keepNext/>
      <w:keepLines/>
      <w:tabs>
        <w:tab w:val="left" w:pos="840"/>
      </w:tabs>
      <w:spacing w:before="100" w:after="100" w:line="360" w:lineRule="auto"/>
      <w:ind w:left="840" w:right="0" w:hanging="420"/>
      <w:outlineLvl w:val="1"/>
    </w:pPr>
    <w:rPr>
      <w:rFonts w:eastAsia="仿宋_GB2312"/>
      <w:kern w:val="2"/>
      <w:sz w:val="36"/>
      <w:szCs w:val="44"/>
    </w:rPr>
  </w:style>
  <w:style w:type="paragraph" w:customStyle="1" w:styleId="214">
    <w:name w:val="GW-标题3"/>
    <w:basedOn w:val="213"/>
    <w:qFormat/>
    <w:uiPriority w:val="0"/>
    <w:pPr>
      <w:numPr>
        <w:ilvl w:val="0"/>
        <w:numId w:val="0"/>
      </w:numPr>
      <w:tabs>
        <w:tab w:val="left" w:pos="1260"/>
      </w:tabs>
      <w:spacing w:before="156" w:after="156"/>
      <w:ind w:left="1260" w:right="0" w:hanging="420"/>
      <w:outlineLvl w:val="2"/>
    </w:pPr>
    <w:rPr>
      <w:rFonts w:ascii="仿宋_GB2312" w:hAnsi="仿宋_GB2312"/>
      <w:b/>
      <w:bCs/>
      <w:sz w:val="32"/>
      <w:szCs w:val="24"/>
    </w:rPr>
  </w:style>
  <w:style w:type="paragraph" w:customStyle="1" w:styleId="215">
    <w:name w:val="方案－正文"/>
    <w:basedOn w:val="1"/>
    <w:qFormat/>
    <w:uiPriority w:val="0"/>
    <w:pPr>
      <w:spacing w:line="360" w:lineRule="auto"/>
      <w:ind w:left="0" w:right="0" w:firstLine="480"/>
    </w:pPr>
    <w:rPr>
      <w:rFonts w:ascii="仿宋_GB2312" w:hAnsi="仿宋_GB2312" w:cs="宋体"/>
      <w:sz w:val="24"/>
      <w:szCs w:val="24"/>
    </w:rPr>
  </w:style>
  <w:style w:type="paragraph" w:customStyle="1" w:styleId="216">
    <w:name w:val="标书正文格式"/>
    <w:qFormat/>
    <w:uiPriority w:val="0"/>
    <w:pPr>
      <w:widowControl/>
      <w:suppressAutoHyphens/>
      <w:bidi w:val="0"/>
      <w:spacing w:line="360" w:lineRule="auto"/>
      <w:ind w:left="0" w:right="0" w:firstLine="200"/>
    </w:pPr>
    <w:rPr>
      <w:rFonts w:ascii="Times New Roman" w:hAnsi="Times New Roman" w:eastAsia="仿宋_GB2312" w:cs="Times New Roman"/>
      <w:color w:val="auto"/>
      <w:kern w:val="2"/>
      <w:sz w:val="30"/>
      <w:szCs w:val="24"/>
      <w:lang w:val="en-US" w:eastAsia="zh-CN" w:bidi="ar-SA"/>
    </w:rPr>
  </w:style>
  <w:style w:type="paragraph" w:customStyle="1" w:styleId="217">
    <w:name w:val="引用"/>
    <w:basedOn w:val="1"/>
    <w:next w:val="1"/>
    <w:qFormat/>
    <w:uiPriority w:val="0"/>
    <w:rPr>
      <w:i/>
      <w:iCs/>
      <w:color w:val="000000"/>
      <w:kern w:val="0"/>
      <w:sz w:val="20"/>
      <w:szCs w:val="20"/>
    </w:rPr>
  </w:style>
  <w:style w:type="paragraph" w:customStyle="1" w:styleId="218">
    <w:name w:val="投标1"/>
    <w:basedOn w:val="1"/>
    <w:qFormat/>
    <w:uiPriority w:val="0"/>
    <w:pPr>
      <w:numPr>
        <w:ilvl w:val="0"/>
        <w:numId w:val="7"/>
      </w:numPr>
      <w:spacing w:line="360" w:lineRule="auto"/>
      <w:outlineLvl w:val="0"/>
    </w:pPr>
    <w:rPr>
      <w:rFonts w:ascii="Times New Roman" w:hAnsi="Times New Roman" w:cs="Times New Roman"/>
      <w:b/>
      <w:sz w:val="32"/>
      <w:szCs w:val="32"/>
    </w:rPr>
  </w:style>
  <w:style w:type="paragraph" w:customStyle="1" w:styleId="219">
    <w:name w:val="小节"/>
    <w:basedOn w:val="1"/>
    <w:qFormat/>
    <w:uiPriority w:val="0"/>
    <w:pPr>
      <w:numPr>
        <w:ilvl w:val="0"/>
        <w:numId w:val="8"/>
      </w:numPr>
      <w:snapToGrid w:val="0"/>
    </w:pPr>
    <w:rPr>
      <w:rFonts w:ascii="宋体" w:hAnsi="宋体" w:cs="宋体"/>
      <w:b/>
      <w:sz w:val="28"/>
      <w:szCs w:val="28"/>
    </w:rPr>
  </w:style>
  <w:style w:type="paragraph" w:customStyle="1" w:styleId="220">
    <w:name w:val="无间隔"/>
    <w:next w:val="1"/>
    <w:qFormat/>
    <w:uiPriority w:val="0"/>
    <w:pPr>
      <w:widowControl w:val="0"/>
      <w:suppressAutoHyphens/>
      <w:bidi w:val="0"/>
      <w:jc w:val="both"/>
    </w:pPr>
    <w:rPr>
      <w:rFonts w:ascii="Times New Roman" w:hAnsi="Times New Roman" w:eastAsia="宋体" w:cs="Times New Roman"/>
      <w:b/>
      <w:color w:val="auto"/>
      <w:kern w:val="2"/>
      <w:sz w:val="28"/>
      <w:szCs w:val="21"/>
      <w:lang w:val="en-US" w:eastAsia="zh-CN" w:bidi="ar-SA"/>
    </w:rPr>
  </w:style>
  <w:style w:type="paragraph" w:customStyle="1" w:styleId="221">
    <w:name w:val="正文标准"/>
    <w:basedOn w:val="1"/>
    <w:qFormat/>
    <w:uiPriority w:val="0"/>
    <w:pPr>
      <w:spacing w:line="360" w:lineRule="auto"/>
      <w:ind w:left="0" w:right="0" w:firstLine="200"/>
    </w:pPr>
    <w:rPr>
      <w:rFonts w:ascii="Times New Roman" w:hAnsi="Times New Roman" w:cs="Times New Roman"/>
      <w:szCs w:val="20"/>
    </w:rPr>
  </w:style>
  <w:style w:type="paragraph" w:customStyle="1" w:styleId="222">
    <w:name w:val="xl25"/>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23">
    <w:name w:val="表格文字1"/>
    <w:basedOn w:val="1"/>
    <w:qFormat/>
    <w:uiPriority w:val="0"/>
    <w:pPr>
      <w:spacing w:line="360" w:lineRule="auto"/>
      <w:jc w:val="center"/>
    </w:pPr>
    <w:rPr>
      <w:rFonts w:ascii="宋体" w:hAnsi="宋体" w:cs="Times New Roman"/>
      <w:b/>
      <w:bCs/>
      <w:sz w:val="24"/>
      <w:szCs w:val="24"/>
    </w:rPr>
  </w:style>
  <w:style w:type="paragraph" w:customStyle="1" w:styleId="224">
    <w:name w:val="样式 目录 2 + 首行缩进:  2 字符"/>
    <w:basedOn w:val="30"/>
    <w:qFormat/>
    <w:uiPriority w:val="0"/>
    <w:pPr>
      <w:tabs>
        <w:tab w:val="left" w:pos="740"/>
        <w:tab w:val="right" w:leader="dot" w:pos="20900"/>
      </w:tabs>
      <w:snapToGrid w:val="0"/>
      <w:spacing w:line="440" w:lineRule="exact"/>
      <w:ind w:left="0" w:right="0" w:firstLine="1044"/>
    </w:pPr>
    <w:rPr>
      <w:rFonts w:ascii="Times New Roman" w:hAnsi="Times New Roman" w:cs="宋体"/>
    </w:rPr>
  </w:style>
  <w:style w:type="paragraph" w:customStyle="1" w:styleId="225">
    <w:name w:val="样式 居中1"/>
    <w:basedOn w:val="1"/>
    <w:qFormat/>
    <w:uiPriority w:val="0"/>
    <w:pPr>
      <w:snapToGrid w:val="0"/>
      <w:ind w:left="0" w:right="0" w:firstLine="480"/>
      <w:jc w:val="center"/>
    </w:pPr>
    <w:rPr>
      <w:rFonts w:ascii="Times New Roman" w:hAnsi="Times New Roman" w:cs="宋体"/>
      <w:sz w:val="24"/>
      <w:szCs w:val="20"/>
    </w:rPr>
  </w:style>
  <w:style w:type="paragraph" w:customStyle="1" w:styleId="226">
    <w:name w:val="xl45"/>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宋体" w:hAnsi="宋体" w:cs="宋体"/>
      <w:kern w:val="0"/>
      <w:sz w:val="18"/>
      <w:szCs w:val="18"/>
    </w:rPr>
  </w:style>
  <w:style w:type="paragraph" w:customStyle="1" w:styleId="227">
    <w:name w:val="样式 首行缩进:  0 厘米"/>
    <w:basedOn w:val="1"/>
    <w:qFormat/>
    <w:uiPriority w:val="0"/>
    <w:pPr>
      <w:snapToGrid w:val="0"/>
      <w:spacing w:line="360" w:lineRule="auto"/>
      <w:ind w:left="0" w:right="0" w:firstLine="200"/>
    </w:pPr>
    <w:rPr>
      <w:rFonts w:ascii="Times New Roman" w:hAnsi="Times New Roman" w:cs="宋体"/>
      <w:sz w:val="24"/>
      <w:szCs w:val="24"/>
    </w:rPr>
  </w:style>
  <w:style w:type="paragraph" w:customStyle="1" w:styleId="228">
    <w:name w:val="xl48"/>
    <w:basedOn w:val="1"/>
    <w:qFormat/>
    <w:uiPriority w:val="0"/>
    <w:pPr>
      <w:widowControl/>
      <w:pBdr>
        <w:top w:val="single" w:color="000000" w:sz="4" w:space="0"/>
        <w:left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229">
    <w:name w:val="Default"/>
    <w:qFormat/>
    <w:uiPriority w:val="0"/>
    <w:pPr>
      <w:widowControl w:val="0"/>
      <w:suppressAutoHyphens/>
      <w:autoSpaceDE w:val="0"/>
      <w:bidi w:val="0"/>
    </w:pPr>
    <w:rPr>
      <w:rFonts w:ascii="Arial" w:hAnsi="Arial" w:eastAsia="宋体" w:cs="Arial"/>
      <w:color w:val="000000"/>
      <w:sz w:val="24"/>
      <w:szCs w:val="24"/>
      <w:lang w:val="en-US" w:eastAsia="zh-CN" w:bidi="ar-SA"/>
    </w:rPr>
  </w:style>
  <w:style w:type="paragraph" w:customStyle="1" w:styleId="230">
    <w:name w:val="CM12"/>
    <w:basedOn w:val="229"/>
    <w:next w:val="229"/>
    <w:qFormat/>
    <w:uiPriority w:val="0"/>
    <w:rPr>
      <w:color w:val="000000"/>
    </w:rPr>
  </w:style>
  <w:style w:type="paragraph" w:customStyle="1" w:styleId="231">
    <w:name w:val="图例"/>
    <w:basedOn w:val="1"/>
    <w:qFormat/>
    <w:uiPriority w:val="0"/>
    <w:pPr>
      <w:jc w:val="center"/>
    </w:pPr>
    <w:rPr>
      <w:rFonts w:ascii="Times New Roman" w:hAnsi="Times New Roman" w:cs="Times New Roman"/>
      <w:b/>
      <w:sz w:val="18"/>
      <w:szCs w:val="20"/>
    </w:rPr>
  </w:style>
  <w:style w:type="paragraph" w:customStyle="1" w:styleId="232">
    <w:name w:val="左对齐"/>
    <w:basedOn w:val="1"/>
    <w:qFormat/>
    <w:uiPriority w:val="0"/>
    <w:pPr>
      <w:widowControl/>
      <w:snapToGrid w:val="0"/>
      <w:ind w:left="0" w:right="0" w:firstLine="200"/>
      <w:jc w:val="left"/>
    </w:pPr>
    <w:rPr>
      <w:rFonts w:ascii="宋体" w:hAnsi="宋体" w:cs="Times New Roman"/>
      <w:sz w:val="28"/>
      <w:szCs w:val="24"/>
    </w:rPr>
  </w:style>
  <w:style w:type="paragraph" w:customStyle="1" w:styleId="233">
    <w:name w:val="xl121"/>
    <w:basedOn w:val="1"/>
    <w:qFormat/>
    <w:uiPriority w:val="0"/>
    <w:pPr>
      <w:widowControl/>
      <w:pBdr>
        <w:top w:val="single" w:color="000000" w:sz="4" w:space="0"/>
        <w:left w:val="single" w:color="000000" w:sz="4" w:space="0"/>
        <w:bottom w:val="single" w:color="000000" w:sz="4" w:space="0"/>
        <w:right w:val="single" w:color="000000" w:sz="4" w:space="0"/>
      </w:pBdr>
      <w:shd w:val="clear" w:fill="FFFFFF"/>
      <w:spacing w:before="100" w:after="100"/>
      <w:jc w:val="left"/>
      <w:textAlignment w:val="center"/>
    </w:pPr>
    <w:rPr>
      <w:rFonts w:ascii="新宋体" w:hAnsi="新宋体" w:eastAsia="新宋体" w:cs="新宋体"/>
      <w:color w:val="000000"/>
      <w:kern w:val="0"/>
      <w:sz w:val="20"/>
      <w:szCs w:val="20"/>
    </w:rPr>
  </w:style>
  <w:style w:type="paragraph" w:customStyle="1" w:styleId="234">
    <w:name w:val="xl92"/>
    <w:basedOn w:val="1"/>
    <w:qFormat/>
    <w:uiPriority w:val="0"/>
    <w:pPr>
      <w:widowControl/>
      <w:pBdr>
        <w:top w:val="single" w:color="000000" w:sz="4" w:space="0"/>
        <w:right w:val="single" w:color="000000" w:sz="4" w:space="0"/>
      </w:pBdr>
      <w:spacing w:before="100" w:after="100"/>
      <w:jc w:val="left"/>
    </w:pPr>
    <w:rPr>
      <w:rFonts w:ascii="宋体" w:hAnsi="宋体" w:cs="宋体"/>
      <w:kern w:val="0"/>
      <w:sz w:val="24"/>
      <w:szCs w:val="24"/>
    </w:rPr>
  </w:style>
  <w:style w:type="paragraph" w:customStyle="1" w:styleId="235">
    <w:name w:val="light4"/>
    <w:basedOn w:val="1"/>
    <w:qFormat/>
    <w:uiPriority w:val="0"/>
    <w:pPr>
      <w:keepNext/>
      <w:keepLines/>
      <w:numPr>
        <w:ilvl w:val="0"/>
        <w:numId w:val="9"/>
      </w:numPr>
      <w:tabs>
        <w:tab w:val="left" w:pos="3076"/>
      </w:tabs>
      <w:spacing w:before="240" w:after="120"/>
      <w:jc w:val="left"/>
      <w:outlineLvl w:val="3"/>
    </w:pPr>
    <w:rPr>
      <w:rFonts w:ascii="宋体" w:hAnsi="宋体" w:eastAsia="宋体" w:cs="Times New Roman"/>
      <w:b/>
      <w:kern w:val="0"/>
      <w:szCs w:val="20"/>
      <w:lang w:val="zh-CN" w:eastAsia="zh-CN"/>
    </w:rPr>
  </w:style>
  <w:style w:type="paragraph" w:customStyle="1" w:styleId="236">
    <w:name w:val="xl16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b/>
      <w:bCs/>
      <w:color w:val="FF0000"/>
      <w:kern w:val="0"/>
      <w:sz w:val="24"/>
      <w:szCs w:val="24"/>
    </w:rPr>
  </w:style>
  <w:style w:type="paragraph" w:customStyle="1" w:styleId="237">
    <w:name w:val="样式 标题 2H2prop2PIM22h2Heading 21l22nd levelHeader 2UNDE..."/>
    <w:basedOn w:val="3"/>
    <w:qFormat/>
    <w:uiPriority w:val="0"/>
    <w:pPr>
      <w:numPr>
        <w:ilvl w:val="0"/>
        <w:numId w:val="10"/>
      </w:numPr>
      <w:pBdr>
        <w:bottom w:val="dotted" w:color="000000" w:sz="4" w:space="1"/>
      </w:pBdr>
      <w:spacing w:before="156" w:after="156" w:line="360" w:lineRule="auto"/>
      <w:jc w:val="both"/>
    </w:pPr>
    <w:rPr>
      <w:rFonts w:ascii="Arial" w:hAnsi="Arial" w:cs="宋体"/>
      <w:kern w:val="2"/>
      <w:sz w:val="32"/>
      <w:szCs w:val="20"/>
    </w:rPr>
  </w:style>
  <w:style w:type="paragraph" w:customStyle="1" w:styleId="238">
    <w:name w:val="Style2"/>
    <w:basedOn w:val="3"/>
    <w:qFormat/>
    <w:uiPriority w:val="0"/>
    <w:pPr>
      <w:keepNext w:val="0"/>
      <w:keepLines w:val="0"/>
      <w:widowControl/>
      <w:numPr>
        <w:ilvl w:val="0"/>
        <w:numId w:val="0"/>
      </w:numPr>
      <w:tabs>
        <w:tab w:val="left" w:pos="425"/>
        <w:tab w:val="left" w:pos="2162"/>
        <w:tab w:val="left" w:pos="7177"/>
        <w:tab w:val="left" w:pos="9337"/>
      </w:tabs>
      <w:snapToGrid w:val="0"/>
      <w:spacing w:line="480" w:lineRule="auto"/>
      <w:ind w:left="0" w:right="0" w:firstLine="0"/>
      <w:jc w:val="both"/>
      <w:outlineLvl w:val="9"/>
    </w:pPr>
    <w:rPr>
      <w:rFonts w:cs="Arial"/>
      <w:b w:val="0"/>
      <w:bCs w:val="0"/>
      <w:spacing w:val="20"/>
      <w:sz w:val="32"/>
      <w:szCs w:val="20"/>
      <w:lang w:val="en-GB"/>
    </w:rPr>
  </w:style>
  <w:style w:type="paragraph" w:customStyle="1" w:styleId="239">
    <w:name w:val="xl136"/>
    <w:basedOn w:val="1"/>
    <w:qFormat/>
    <w:uiPriority w:val="0"/>
    <w:pPr>
      <w:widowControl/>
      <w:spacing w:before="100" w:after="100"/>
      <w:jc w:val="right"/>
      <w:textAlignment w:val="center"/>
    </w:pPr>
    <w:rPr>
      <w:rFonts w:ascii="宋体" w:hAnsi="宋体" w:cs="宋体"/>
      <w:kern w:val="0"/>
      <w:sz w:val="24"/>
      <w:szCs w:val="24"/>
    </w:rPr>
  </w:style>
  <w:style w:type="paragraph" w:customStyle="1" w:styleId="240">
    <w:name w:val="CM10"/>
    <w:basedOn w:val="229"/>
    <w:next w:val="229"/>
    <w:qFormat/>
    <w:uiPriority w:val="0"/>
    <w:pPr>
      <w:spacing w:line="256" w:lineRule="atLeast"/>
    </w:pPr>
    <w:rPr>
      <w:color w:val="000000"/>
    </w:rPr>
  </w:style>
  <w:style w:type="paragraph" w:customStyle="1" w:styleId="241">
    <w:name w:val="样式 标题 3H3sect1.2.3BOD 0Heading 3 - oldh3l3CTLevel 3 Head..."/>
    <w:basedOn w:val="4"/>
    <w:qFormat/>
    <w:uiPriority w:val="0"/>
    <w:pPr>
      <w:numPr>
        <w:ilvl w:val="0"/>
        <w:numId w:val="10"/>
      </w:numPr>
    </w:pPr>
    <w:rPr>
      <w:rFonts w:ascii="Times New Roman" w:hAnsi="Times New Roman" w:eastAsia="宋体" w:cs="Times New Roman"/>
      <w:kern w:val="2"/>
      <w:sz w:val="28"/>
      <w:szCs w:val="20"/>
    </w:rPr>
  </w:style>
  <w:style w:type="paragraph" w:customStyle="1" w:styleId="242">
    <w:name w:val="xl12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43">
    <w:name w:val="正文四号"/>
    <w:basedOn w:val="1"/>
    <w:qFormat/>
    <w:uiPriority w:val="0"/>
    <w:pPr>
      <w:spacing w:line="360" w:lineRule="auto"/>
      <w:ind w:left="0" w:right="0" w:firstLine="200"/>
    </w:pPr>
    <w:rPr>
      <w:rFonts w:eastAsia="仿宋_GB2312"/>
      <w:kern w:val="0"/>
      <w:sz w:val="28"/>
    </w:rPr>
  </w:style>
  <w:style w:type="paragraph" w:customStyle="1" w:styleId="244">
    <w:name w:val="xl42"/>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Times New Roman" w:hAnsi="Times New Roman" w:cs="Times New Roman"/>
      <w:kern w:val="0"/>
      <w:sz w:val="18"/>
      <w:szCs w:val="18"/>
    </w:rPr>
  </w:style>
  <w:style w:type="paragraph" w:customStyle="1" w:styleId="245">
    <w:name w:val="font7"/>
    <w:basedOn w:val="1"/>
    <w:qFormat/>
    <w:uiPriority w:val="0"/>
    <w:pPr>
      <w:widowControl/>
      <w:spacing w:before="100" w:after="100"/>
      <w:jc w:val="left"/>
    </w:pPr>
    <w:rPr>
      <w:rFonts w:ascii="宋体" w:hAnsi="宋体" w:cs="宋体"/>
      <w:b/>
      <w:bCs/>
      <w:kern w:val="0"/>
      <w:sz w:val="24"/>
      <w:szCs w:val="24"/>
    </w:rPr>
  </w:style>
  <w:style w:type="paragraph" w:customStyle="1" w:styleId="246">
    <w:name w:val="xl13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247">
    <w:name w:val="正文表格-居中"/>
    <w:basedOn w:val="1"/>
    <w:qFormat/>
    <w:uiPriority w:val="0"/>
    <w:pPr>
      <w:snapToGrid w:val="0"/>
      <w:spacing w:before="40" w:after="40"/>
      <w:ind w:left="96" w:right="174" w:firstLine="200"/>
      <w:jc w:val="center"/>
    </w:pPr>
    <w:rPr>
      <w:rFonts w:ascii="宋体" w:hAnsi="宋体" w:eastAsia="Times New Roman" w:cs="Times New Roman"/>
      <w:b/>
      <w:kern w:val="0"/>
      <w:sz w:val="30"/>
      <w:szCs w:val="24"/>
    </w:rPr>
  </w:style>
  <w:style w:type="paragraph" w:customStyle="1" w:styleId="248">
    <w:name w:val="Char Char1 Char Char Char Char Char Char Char Char Char Char Char Char Char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249">
    <w:name w:val="xl161"/>
    <w:basedOn w:val="1"/>
    <w:qFormat/>
    <w:uiPriority w:val="0"/>
    <w:pPr>
      <w:widowControl/>
      <w:pBdr>
        <w:top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250">
    <w:name w:val="xl89"/>
    <w:basedOn w:val="1"/>
    <w:qFormat/>
    <w:uiPriority w:val="0"/>
    <w:pPr>
      <w:widowControl/>
      <w:pBdr>
        <w:top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251">
    <w:name w:val="表项"/>
    <w:next w:val="252"/>
    <w:qFormat/>
    <w:uiPriority w:val="0"/>
    <w:pPr>
      <w:keepNext/>
      <w:widowControl/>
      <w:suppressAutoHyphens/>
      <w:bidi w:val="0"/>
      <w:spacing w:line="300" w:lineRule="auto"/>
      <w:jc w:val="center"/>
      <w:textAlignment w:val="baseline"/>
    </w:pPr>
    <w:rPr>
      <w:rFonts w:ascii="Arial" w:hAnsi="Arial" w:eastAsia="黑体" w:cs="Arial"/>
      <w:color w:val="auto"/>
      <w:sz w:val="21"/>
      <w:szCs w:val="21"/>
      <w:lang w:val="en-US" w:eastAsia="zh-CN" w:bidi="ar-SA"/>
    </w:rPr>
  </w:style>
  <w:style w:type="paragraph" w:customStyle="1" w:styleId="252">
    <w:name w:val="表身"/>
    <w:qFormat/>
    <w:uiPriority w:val="0"/>
    <w:pPr>
      <w:keepNext/>
      <w:widowControl/>
      <w:suppressAutoHyphens/>
      <w:bidi w:val="0"/>
      <w:spacing w:before="60" w:after="60" w:line="300" w:lineRule="auto"/>
      <w:jc w:val="both"/>
      <w:textAlignment w:val="center"/>
    </w:pPr>
    <w:rPr>
      <w:rFonts w:ascii="Times New Roman" w:hAnsi="Times New Roman" w:eastAsia="宋体" w:cs="Times New Roman"/>
      <w:color w:val="auto"/>
      <w:sz w:val="18"/>
      <w:szCs w:val="18"/>
      <w:lang w:val="en-US" w:eastAsia="zh-CN" w:bidi="ar-SA"/>
    </w:rPr>
  </w:style>
  <w:style w:type="paragraph" w:customStyle="1" w:styleId="253">
    <w:name w:val="xl148"/>
    <w:basedOn w:val="1"/>
    <w:qFormat/>
    <w:uiPriority w:val="0"/>
    <w:pPr>
      <w:widowControl/>
      <w:pBdr>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54">
    <w:name w:val="xl11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新宋体" w:hAnsi="新宋体" w:eastAsia="新宋体" w:cs="新宋体"/>
      <w:color w:val="000000"/>
      <w:kern w:val="0"/>
      <w:sz w:val="20"/>
      <w:szCs w:val="20"/>
    </w:rPr>
  </w:style>
  <w:style w:type="paragraph" w:customStyle="1" w:styleId="255">
    <w:name w:val="xl35"/>
    <w:basedOn w:val="1"/>
    <w:qFormat/>
    <w:uiPriority w:val="0"/>
    <w:pPr>
      <w:widowControl/>
      <w:spacing w:before="100" w:after="100"/>
      <w:jc w:val="left"/>
    </w:pPr>
    <w:rPr>
      <w:rFonts w:ascii="宋体" w:hAnsi="宋体" w:cs="宋体"/>
      <w:b/>
      <w:bCs/>
      <w:kern w:val="0"/>
      <w:sz w:val="24"/>
      <w:szCs w:val="24"/>
    </w:rPr>
  </w:style>
  <w:style w:type="paragraph" w:customStyle="1" w:styleId="256">
    <w:name w:val="font8"/>
    <w:basedOn w:val="1"/>
    <w:qFormat/>
    <w:uiPriority w:val="0"/>
    <w:pPr>
      <w:widowControl/>
      <w:spacing w:before="100" w:after="100"/>
      <w:jc w:val="left"/>
    </w:pPr>
    <w:rPr>
      <w:rFonts w:ascii="Times New Roman" w:hAnsi="Times New Roman" w:cs="Times New Roman"/>
      <w:b/>
      <w:bCs/>
      <w:kern w:val="0"/>
      <w:sz w:val="24"/>
      <w:szCs w:val="24"/>
    </w:rPr>
  </w:style>
  <w:style w:type="paragraph" w:customStyle="1" w:styleId="257">
    <w:name w:val="Char Char1 Char Char Char Char Char Char Char Char Char Char Char Char1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258">
    <w:name w:val="条目1"/>
    <w:basedOn w:val="201"/>
    <w:qFormat/>
    <w:uiPriority w:val="0"/>
    <w:pPr>
      <w:snapToGrid w:val="0"/>
      <w:spacing w:before="0" w:after="0" w:line="440" w:lineRule="exact"/>
      <w:ind w:left="512" w:right="0" w:firstLine="0"/>
      <w:contextualSpacing/>
    </w:pPr>
    <w:rPr>
      <w:rFonts w:ascii="宋体" w:hAnsi="宋体" w:cs="宋体"/>
      <w:color w:val="000000"/>
      <w:kern w:val="2"/>
      <w:sz w:val="28"/>
      <w:szCs w:val="22"/>
      <w:lang w:val="zh-CN"/>
    </w:rPr>
  </w:style>
  <w:style w:type="paragraph" w:customStyle="1" w:styleId="259">
    <w:name w:val="xl34"/>
    <w:basedOn w:val="1"/>
    <w:qFormat/>
    <w:uiPriority w:val="0"/>
    <w:pPr>
      <w:widowControl/>
      <w:spacing w:before="100" w:after="100"/>
      <w:jc w:val="center"/>
    </w:pPr>
    <w:rPr>
      <w:rFonts w:ascii="Times New Roman" w:hAnsi="Times New Roman" w:cs="Times New Roman"/>
      <w:kern w:val="0"/>
      <w:sz w:val="24"/>
      <w:szCs w:val="24"/>
    </w:rPr>
  </w:style>
  <w:style w:type="paragraph" w:customStyle="1" w:styleId="260">
    <w:name w:val="引用1"/>
    <w:basedOn w:val="1"/>
    <w:next w:val="1"/>
    <w:qFormat/>
    <w:uiPriority w:val="0"/>
    <w:rPr>
      <w:i/>
      <w:iCs/>
      <w:color w:val="000000"/>
      <w:kern w:val="0"/>
      <w:sz w:val="20"/>
      <w:szCs w:val="20"/>
    </w:rPr>
  </w:style>
  <w:style w:type="paragraph" w:customStyle="1" w:styleId="261">
    <w:name w:val="xl11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新宋体" w:hAnsi="新宋体" w:eastAsia="新宋体" w:cs="新宋体"/>
      <w:color w:val="000000"/>
      <w:kern w:val="0"/>
      <w:sz w:val="20"/>
      <w:szCs w:val="20"/>
    </w:rPr>
  </w:style>
  <w:style w:type="paragraph" w:customStyle="1" w:styleId="262">
    <w:name w:val="xl40"/>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63">
    <w:name w:val="List Paragraph1"/>
    <w:basedOn w:val="1"/>
    <w:qFormat/>
    <w:uiPriority w:val="0"/>
    <w:pPr>
      <w:ind w:left="0" w:right="0" w:firstLine="420"/>
    </w:pPr>
    <w:rPr>
      <w:rFonts w:ascii="Times New Roman" w:hAnsi="Times New Roman" w:cs="Times New Roman"/>
      <w:sz w:val="24"/>
      <w:szCs w:val="24"/>
    </w:rPr>
  </w:style>
  <w:style w:type="paragraph" w:customStyle="1" w:styleId="264">
    <w:name w:val="xl162"/>
    <w:basedOn w:val="1"/>
    <w:qFormat/>
    <w:uiPriority w:val="0"/>
    <w:pPr>
      <w:widowControl/>
      <w:pBdr>
        <w:top w:val="single" w:color="000000" w:sz="4" w:space="0"/>
        <w:left w:val="single" w:color="000000" w:sz="4" w:space="0"/>
        <w:bottom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265">
    <w:name w:val="xl14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0"/>
      <w:szCs w:val="20"/>
    </w:rPr>
  </w:style>
  <w:style w:type="paragraph" w:customStyle="1" w:styleId="266">
    <w:name w:val="xl16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b/>
      <w:bCs/>
      <w:color w:val="FF0000"/>
      <w:kern w:val="0"/>
      <w:sz w:val="24"/>
      <w:szCs w:val="24"/>
    </w:rPr>
  </w:style>
  <w:style w:type="paragraph" w:customStyle="1" w:styleId="267">
    <w:name w:val="j-正文"/>
    <w:qFormat/>
    <w:uiPriority w:val="0"/>
    <w:pPr>
      <w:widowControl/>
      <w:suppressAutoHyphens/>
      <w:bidi w:val="0"/>
      <w:spacing w:line="312" w:lineRule="auto"/>
      <w:ind w:left="0" w:right="0" w:firstLine="283"/>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customStyle="1" w:styleId="268">
    <w:name w:val="xl46"/>
    <w:basedOn w:val="1"/>
    <w:qFormat/>
    <w:uiPriority w:val="0"/>
    <w:pPr>
      <w:widowControl/>
      <w:pBdr>
        <w:top w:val="single" w:color="000000" w:sz="4" w:space="0"/>
        <w:lef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269">
    <w:name w:val="正文1"/>
    <w:basedOn w:val="1"/>
    <w:qFormat/>
    <w:uiPriority w:val="0"/>
    <w:pPr>
      <w:widowControl/>
      <w:spacing w:line="360" w:lineRule="auto"/>
      <w:ind w:left="499" w:right="0" w:firstLine="499"/>
    </w:pPr>
    <w:rPr>
      <w:rFonts w:ascii="宋体" w:hAnsi="宋体" w:cs="Times New Roman"/>
      <w:kern w:val="2"/>
      <w:sz w:val="24"/>
      <w:szCs w:val="20"/>
    </w:rPr>
  </w:style>
  <w:style w:type="paragraph" w:customStyle="1" w:styleId="270">
    <w:name w:val="xl71"/>
    <w:basedOn w:val="1"/>
    <w:qFormat/>
    <w:uiPriority w:val="0"/>
    <w:pPr>
      <w:widowControl/>
      <w:spacing w:before="100" w:after="100"/>
      <w:jc w:val="left"/>
    </w:pPr>
    <w:rPr>
      <w:rFonts w:ascii="Arial" w:hAnsi="Arial" w:cs="Arial"/>
      <w:color w:val="0000FF"/>
      <w:kern w:val="0"/>
      <w:sz w:val="24"/>
      <w:szCs w:val="24"/>
    </w:rPr>
  </w:style>
  <w:style w:type="paragraph" w:customStyle="1" w:styleId="271">
    <w:name w:val="xl170"/>
    <w:basedOn w:val="1"/>
    <w:qFormat/>
    <w:uiPriority w:val="0"/>
    <w:pPr>
      <w:widowControl/>
      <w:pBdr>
        <w:top w:val="single" w:color="000000" w:sz="4" w:space="0"/>
        <w:bottom w:val="single" w:color="000000" w:sz="4" w:space="0"/>
        <w:right w:val="single" w:color="000000" w:sz="4" w:space="0"/>
      </w:pBdr>
      <w:spacing w:before="100" w:after="100"/>
      <w:jc w:val="right"/>
      <w:textAlignment w:val="center"/>
    </w:pPr>
    <w:rPr>
      <w:rFonts w:ascii="宋体" w:hAnsi="宋体" w:cs="宋体"/>
      <w:b/>
      <w:bCs/>
      <w:color w:val="FF0000"/>
      <w:kern w:val="0"/>
      <w:sz w:val="24"/>
      <w:szCs w:val="24"/>
    </w:rPr>
  </w:style>
  <w:style w:type="paragraph" w:customStyle="1" w:styleId="272">
    <w:name w:val="xl10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273">
    <w:name w:val="xl10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b/>
      <w:bCs/>
      <w:kern w:val="0"/>
      <w:sz w:val="20"/>
      <w:szCs w:val="20"/>
    </w:rPr>
  </w:style>
  <w:style w:type="paragraph" w:customStyle="1" w:styleId="274">
    <w:name w:val="xl81"/>
    <w:basedOn w:val="1"/>
    <w:qFormat/>
    <w:uiPriority w:val="0"/>
    <w:pPr>
      <w:widowControl/>
      <w:pBdr>
        <w:top w:val="single" w:color="000000" w:sz="4" w:space="0"/>
        <w:left w:val="single" w:color="000000" w:sz="4" w:space="0"/>
        <w:right w:val="single" w:color="000000" w:sz="4" w:space="0"/>
      </w:pBdr>
      <w:spacing w:before="100" w:after="100"/>
      <w:jc w:val="left"/>
    </w:pPr>
    <w:rPr>
      <w:rFonts w:ascii="宋体" w:hAnsi="宋体" w:cs="宋体"/>
      <w:b/>
      <w:bCs/>
      <w:kern w:val="0"/>
      <w:sz w:val="24"/>
      <w:szCs w:val="24"/>
    </w:rPr>
  </w:style>
  <w:style w:type="paragraph" w:customStyle="1" w:styleId="275">
    <w:name w:val="xl44"/>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Times New Roman" w:hAnsi="Times New Roman" w:cs="Times New Roman"/>
      <w:kern w:val="0"/>
      <w:sz w:val="18"/>
      <w:szCs w:val="18"/>
    </w:rPr>
  </w:style>
  <w:style w:type="paragraph" w:customStyle="1" w:styleId="276">
    <w:name w:val="正文格式 Char Char Char Char Char"/>
    <w:basedOn w:val="1"/>
    <w:qFormat/>
    <w:uiPriority w:val="0"/>
    <w:pPr>
      <w:snapToGrid w:val="0"/>
      <w:spacing w:line="360" w:lineRule="auto"/>
      <w:ind w:left="0" w:right="0" w:firstLine="480"/>
    </w:pPr>
    <w:rPr>
      <w:rFonts w:ascii="宋体" w:hAnsi="宋体" w:cs="宋体"/>
      <w:sz w:val="24"/>
      <w:szCs w:val="24"/>
    </w:rPr>
  </w:style>
  <w:style w:type="paragraph" w:customStyle="1" w:styleId="277">
    <w:name w:val="xl12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color w:val="000000"/>
      <w:kern w:val="0"/>
      <w:sz w:val="24"/>
      <w:szCs w:val="24"/>
    </w:rPr>
  </w:style>
  <w:style w:type="paragraph" w:customStyle="1" w:styleId="278">
    <w:name w:val="标准"/>
    <w:basedOn w:val="1"/>
    <w:qFormat/>
    <w:uiPriority w:val="0"/>
    <w:pPr>
      <w:spacing w:line="600" w:lineRule="atLeast"/>
      <w:textAlignment w:val="baseline"/>
    </w:pPr>
    <w:rPr>
      <w:rFonts w:ascii="楷体_GB2312" w:hAnsi="楷体_GB2312" w:eastAsia="楷体_GB2312" w:cs="Times New Roman"/>
      <w:b/>
      <w:kern w:val="0"/>
      <w:sz w:val="24"/>
      <w:szCs w:val="20"/>
    </w:rPr>
  </w:style>
  <w:style w:type="paragraph" w:customStyle="1" w:styleId="279">
    <w:name w:val="样式 首行缩进:  2 字符1"/>
    <w:basedOn w:val="1"/>
    <w:qFormat/>
    <w:uiPriority w:val="0"/>
    <w:pPr>
      <w:snapToGrid w:val="0"/>
      <w:spacing w:line="440" w:lineRule="exact"/>
      <w:ind w:left="0" w:right="0" w:firstLine="420"/>
    </w:pPr>
    <w:rPr>
      <w:rFonts w:ascii="宋体" w:hAnsi="宋体" w:cs="宋体"/>
      <w:sz w:val="24"/>
      <w:szCs w:val="20"/>
    </w:rPr>
  </w:style>
  <w:style w:type="paragraph" w:customStyle="1" w:styleId="280">
    <w:name w:val="xl26"/>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81">
    <w:name w:val="_Style 64"/>
    <w:qFormat/>
    <w:uiPriority w:val="0"/>
    <w:pPr>
      <w:widowControl/>
      <w:suppressAutoHyphens/>
      <w:bidi w:val="0"/>
    </w:pPr>
    <w:rPr>
      <w:rFonts w:ascii="Times New Roman" w:hAnsi="Times New Roman" w:eastAsia="宋体" w:cs="Times New Roman"/>
      <w:color w:val="auto"/>
      <w:kern w:val="2"/>
      <w:sz w:val="21"/>
      <w:szCs w:val="21"/>
      <w:lang w:val="en-US" w:eastAsia="zh-CN" w:bidi="ar-SA"/>
    </w:rPr>
  </w:style>
  <w:style w:type="paragraph" w:customStyle="1" w:styleId="282">
    <w:name w:val="font11"/>
    <w:basedOn w:val="1"/>
    <w:qFormat/>
    <w:uiPriority w:val="0"/>
    <w:pPr>
      <w:widowControl/>
      <w:spacing w:before="100" w:after="100"/>
      <w:jc w:val="left"/>
    </w:pPr>
    <w:rPr>
      <w:rFonts w:ascii="Times New Roman" w:hAnsi="Times New Roman" w:cs="Times New Roman"/>
      <w:kern w:val="0"/>
      <w:sz w:val="20"/>
      <w:szCs w:val="20"/>
    </w:rPr>
  </w:style>
  <w:style w:type="paragraph" w:customStyle="1" w:styleId="283">
    <w:name w:val="样式 居中"/>
    <w:basedOn w:val="1"/>
    <w:qFormat/>
    <w:uiPriority w:val="0"/>
    <w:pPr>
      <w:snapToGrid w:val="0"/>
      <w:spacing w:line="360" w:lineRule="auto"/>
      <w:ind w:left="0" w:right="0" w:firstLine="200"/>
      <w:jc w:val="center"/>
    </w:pPr>
    <w:rPr>
      <w:rFonts w:ascii="Times New Roman" w:hAnsi="Times New Roman" w:cs="宋体"/>
      <w:sz w:val="24"/>
      <w:szCs w:val="24"/>
    </w:rPr>
  </w:style>
  <w:style w:type="paragraph" w:customStyle="1" w:styleId="284">
    <w:name w:val="表格文字2"/>
    <w:basedOn w:val="1"/>
    <w:qFormat/>
    <w:uiPriority w:val="0"/>
    <w:pPr>
      <w:spacing w:line="360" w:lineRule="auto"/>
      <w:jc w:val="center"/>
    </w:pPr>
    <w:rPr>
      <w:rFonts w:ascii="宋体" w:hAnsi="宋体" w:cs="Times New Roman"/>
      <w:spacing w:val="22"/>
      <w:szCs w:val="24"/>
    </w:rPr>
  </w:style>
  <w:style w:type="paragraph" w:customStyle="1" w:styleId="285">
    <w:name w:val="xl76"/>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kern w:val="0"/>
      <w:sz w:val="24"/>
      <w:szCs w:val="24"/>
    </w:rPr>
  </w:style>
  <w:style w:type="paragraph" w:customStyle="1" w:styleId="286">
    <w:name w:val="列出段落2"/>
    <w:basedOn w:val="1"/>
    <w:qFormat/>
    <w:uiPriority w:val="0"/>
    <w:pPr>
      <w:ind w:left="0" w:right="0" w:firstLine="420"/>
    </w:pPr>
    <w:rPr>
      <w:rFonts w:ascii="Times New Roman" w:hAnsi="Times New Roman" w:cs="Times New Roman"/>
      <w:sz w:val="24"/>
      <w:szCs w:val="24"/>
    </w:rPr>
  </w:style>
  <w:style w:type="paragraph" w:customStyle="1" w:styleId="287">
    <w:name w:val="xl137"/>
    <w:basedOn w:val="1"/>
    <w:qFormat/>
    <w:uiPriority w:val="0"/>
    <w:pPr>
      <w:widowControl/>
      <w:pBdr>
        <w:top w:val="single" w:color="000000" w:sz="4" w:space="0"/>
        <w:left w:val="single" w:color="000000" w:sz="4" w:space="0"/>
        <w:bottom w:val="single" w:color="000000" w:sz="4" w:space="0"/>
      </w:pBdr>
      <w:spacing w:before="100" w:after="100"/>
      <w:jc w:val="left"/>
      <w:textAlignment w:val="center"/>
    </w:pPr>
    <w:rPr>
      <w:rFonts w:ascii="宋体" w:hAnsi="宋体" w:cs="宋体"/>
      <w:b/>
      <w:bCs/>
      <w:kern w:val="0"/>
      <w:sz w:val="20"/>
      <w:szCs w:val="20"/>
    </w:rPr>
  </w:style>
  <w:style w:type="paragraph" w:customStyle="1" w:styleId="288">
    <w:name w:val="正文文本 21"/>
    <w:basedOn w:val="1"/>
    <w:qFormat/>
    <w:uiPriority w:val="0"/>
    <w:pPr>
      <w:snapToGrid w:val="0"/>
      <w:spacing w:line="300" w:lineRule="auto"/>
      <w:ind w:left="0" w:right="0" w:firstLine="200"/>
      <w:jc w:val="center"/>
    </w:pPr>
    <w:rPr>
      <w:rFonts w:ascii="宋体" w:hAnsi="宋体" w:cs="宋体"/>
      <w:sz w:val="24"/>
      <w:szCs w:val="20"/>
    </w:rPr>
  </w:style>
  <w:style w:type="paragraph" w:customStyle="1" w:styleId="289">
    <w:name w:val="大章标题"/>
    <w:basedOn w:val="1"/>
    <w:qFormat/>
    <w:uiPriority w:val="0"/>
    <w:pPr>
      <w:pageBreakBefore/>
      <w:snapToGrid w:val="0"/>
      <w:spacing w:line="440" w:lineRule="exact"/>
      <w:ind w:left="0" w:right="0" w:firstLine="200"/>
      <w:jc w:val="center"/>
      <w:outlineLvl w:val="0"/>
    </w:pPr>
    <w:rPr>
      <w:rFonts w:ascii="宋体" w:hAnsi="宋体" w:cs="宋体"/>
      <w:sz w:val="32"/>
      <w:szCs w:val="32"/>
    </w:rPr>
  </w:style>
  <w:style w:type="paragraph" w:customStyle="1" w:styleId="290">
    <w:name w:val="Rubric"/>
    <w:basedOn w:val="1"/>
    <w:qFormat/>
    <w:uiPriority w:val="0"/>
    <w:pPr>
      <w:widowControl/>
      <w:spacing w:line="720" w:lineRule="auto"/>
      <w:jc w:val="center"/>
      <w:textAlignment w:val="baseline"/>
    </w:pPr>
    <w:rPr>
      <w:rFonts w:ascii="Times New Roman" w:hAnsi="Times New Roman" w:cs="Times New Roman"/>
      <w:b/>
      <w:color w:val="000000"/>
      <w:kern w:val="0"/>
      <w:sz w:val="32"/>
      <w:szCs w:val="20"/>
    </w:rPr>
  </w:style>
  <w:style w:type="paragraph" w:customStyle="1" w:styleId="291">
    <w:name w:val="CM2"/>
    <w:basedOn w:val="229"/>
    <w:next w:val="229"/>
    <w:qFormat/>
    <w:uiPriority w:val="0"/>
    <w:rPr>
      <w:color w:val="000000"/>
    </w:rPr>
  </w:style>
  <w:style w:type="paragraph" w:customStyle="1" w:styleId="292">
    <w:name w:val="xl10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293">
    <w:name w:val="xl11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94">
    <w:name w:val="xl85"/>
    <w:basedOn w:val="1"/>
    <w:qFormat/>
    <w:uiPriority w:val="0"/>
    <w:pPr>
      <w:widowControl/>
      <w:pBdr>
        <w:bottom w:val="single" w:color="000000" w:sz="4" w:space="0"/>
      </w:pBdr>
      <w:spacing w:before="100" w:after="100"/>
      <w:jc w:val="left"/>
    </w:pPr>
    <w:rPr>
      <w:rFonts w:ascii="宋体" w:hAnsi="宋体" w:cs="宋体"/>
      <w:kern w:val="0"/>
      <w:sz w:val="24"/>
      <w:szCs w:val="24"/>
    </w:rPr>
  </w:style>
  <w:style w:type="paragraph" w:customStyle="1" w:styleId="295">
    <w:name w:val="xl27"/>
    <w:basedOn w:val="1"/>
    <w:qFormat/>
    <w:uiPriority w:val="0"/>
    <w:pPr>
      <w:widowControl/>
      <w:spacing w:before="100" w:after="100"/>
      <w:jc w:val="left"/>
    </w:pPr>
    <w:rPr>
      <w:rFonts w:ascii="宋体" w:hAnsi="宋体" w:cs="宋体"/>
      <w:kern w:val="0"/>
      <w:sz w:val="24"/>
      <w:szCs w:val="24"/>
    </w:rPr>
  </w:style>
  <w:style w:type="paragraph" w:customStyle="1" w:styleId="296">
    <w:name w:val="xl30"/>
    <w:basedOn w:val="1"/>
    <w:qFormat/>
    <w:uiPriority w:val="0"/>
    <w:pPr>
      <w:widowControl/>
      <w:spacing w:before="100" w:after="100"/>
      <w:jc w:val="left"/>
    </w:pPr>
    <w:rPr>
      <w:rFonts w:ascii="宋体" w:hAnsi="宋体" w:cs="宋体"/>
      <w:b/>
      <w:bCs/>
      <w:kern w:val="0"/>
      <w:sz w:val="24"/>
      <w:szCs w:val="24"/>
    </w:rPr>
  </w:style>
  <w:style w:type="paragraph" w:customStyle="1" w:styleId="297">
    <w:name w:val="Char Char1 Char Char"/>
    <w:basedOn w:val="1"/>
    <w:qFormat/>
    <w:uiPriority w:val="0"/>
    <w:pPr>
      <w:tabs>
        <w:tab w:val="left" w:pos="432"/>
      </w:tabs>
      <w:ind w:left="432" w:right="0" w:hanging="432"/>
    </w:pPr>
    <w:rPr>
      <w:rFonts w:ascii="Times New Roman" w:hAnsi="Times New Roman" w:cs="Times New Roman"/>
      <w:sz w:val="24"/>
      <w:szCs w:val="24"/>
    </w:rPr>
  </w:style>
  <w:style w:type="paragraph" w:customStyle="1" w:styleId="298">
    <w:name w:val="Char Char Char"/>
    <w:basedOn w:val="1"/>
    <w:qFormat/>
    <w:uiPriority w:val="0"/>
    <w:rPr>
      <w:rFonts w:ascii="Tahoma" w:hAnsi="Tahoma" w:cs="Tahoma"/>
      <w:sz w:val="24"/>
      <w:szCs w:val="20"/>
    </w:rPr>
  </w:style>
  <w:style w:type="paragraph" w:customStyle="1" w:styleId="299">
    <w:name w:val="正文段"/>
    <w:basedOn w:val="1"/>
    <w:qFormat/>
    <w:uiPriority w:val="0"/>
    <w:pPr>
      <w:widowControl/>
      <w:spacing w:before="0" w:after="240" w:line="360" w:lineRule="atLeast"/>
      <w:ind w:left="0" w:right="0" w:firstLine="454"/>
      <w:textAlignment w:val="bottom"/>
    </w:pPr>
    <w:rPr>
      <w:rFonts w:ascii="宋体" w:hAnsi="宋体" w:cs="Times New Roman"/>
      <w:kern w:val="0"/>
      <w:sz w:val="24"/>
      <w:szCs w:val="20"/>
    </w:rPr>
  </w:style>
  <w:style w:type="paragraph" w:customStyle="1" w:styleId="300">
    <w:name w:val="样式 首行缩进:  1.92 字符"/>
    <w:basedOn w:val="1"/>
    <w:qFormat/>
    <w:uiPriority w:val="0"/>
    <w:pPr>
      <w:spacing w:line="360" w:lineRule="auto"/>
      <w:ind w:left="0" w:right="0" w:firstLine="192"/>
    </w:pPr>
    <w:rPr>
      <w:rFonts w:cs="宋体"/>
      <w:sz w:val="28"/>
      <w:szCs w:val="20"/>
    </w:rPr>
  </w:style>
  <w:style w:type="paragraph" w:customStyle="1" w:styleId="301">
    <w:name w:val="方案 2"/>
    <w:basedOn w:val="1"/>
    <w:qFormat/>
    <w:uiPriority w:val="0"/>
    <w:pPr>
      <w:numPr>
        <w:ilvl w:val="0"/>
        <w:numId w:val="11"/>
      </w:numPr>
      <w:tabs>
        <w:tab w:val="left" w:pos="4527"/>
      </w:tabs>
      <w:spacing w:line="360" w:lineRule="auto"/>
      <w:outlineLvl w:val="1"/>
    </w:pPr>
    <w:rPr>
      <w:rFonts w:ascii="Times New Roman" w:hAnsi="Times New Roman" w:cs="Times New Roman"/>
      <w:b/>
      <w:sz w:val="44"/>
      <w:szCs w:val="44"/>
    </w:rPr>
  </w:style>
  <w:style w:type="paragraph" w:customStyle="1" w:styleId="302">
    <w:name w:val="xl100"/>
    <w:basedOn w:val="1"/>
    <w:qFormat/>
    <w:uiPriority w:val="0"/>
    <w:pPr>
      <w:widowControl/>
      <w:pBdr>
        <w:top w:val="single" w:color="000000" w:sz="4" w:space="0"/>
        <w:bottom w:val="single" w:color="000000" w:sz="4" w:space="0"/>
        <w:right w:val="single" w:color="000000" w:sz="4" w:space="0"/>
      </w:pBdr>
      <w:spacing w:before="100" w:after="100"/>
      <w:jc w:val="left"/>
      <w:textAlignment w:val="center"/>
    </w:pPr>
    <w:rPr>
      <w:rFonts w:ascii="宋体" w:hAnsi="宋体" w:cs="宋体"/>
      <w:b/>
      <w:bCs/>
      <w:kern w:val="0"/>
      <w:sz w:val="24"/>
      <w:szCs w:val="24"/>
    </w:rPr>
  </w:style>
  <w:style w:type="paragraph" w:customStyle="1" w:styleId="303">
    <w:name w:val="方案 3"/>
    <w:basedOn w:val="1"/>
    <w:qFormat/>
    <w:uiPriority w:val="0"/>
    <w:pPr>
      <w:numPr>
        <w:ilvl w:val="0"/>
        <w:numId w:val="11"/>
      </w:numPr>
      <w:tabs>
        <w:tab w:val="left" w:pos="709"/>
      </w:tabs>
      <w:spacing w:line="360" w:lineRule="auto"/>
      <w:outlineLvl w:val="2"/>
    </w:pPr>
    <w:rPr>
      <w:rFonts w:ascii="Times New Roman" w:hAnsi="Times New Roman" w:cs="Times New Roman"/>
      <w:b/>
      <w:sz w:val="32"/>
      <w:szCs w:val="32"/>
    </w:rPr>
  </w:style>
  <w:style w:type="paragraph" w:customStyle="1" w:styleId="304">
    <w:name w:val="Char Char Char Char Char Char1 Char"/>
    <w:basedOn w:val="1"/>
    <w:qFormat/>
    <w:uiPriority w:val="0"/>
    <w:pPr>
      <w:widowControl/>
      <w:spacing w:before="0" w:after="160" w:line="240" w:lineRule="exact"/>
      <w:jc w:val="left"/>
    </w:pPr>
    <w:rPr>
      <w:rFonts w:ascii="Times New Roman" w:hAnsi="Times New Roman" w:cs="Times New Roman"/>
      <w:szCs w:val="24"/>
    </w:rPr>
  </w:style>
  <w:style w:type="paragraph" w:customStyle="1" w:styleId="305">
    <w:name w:val="正文编号内容"/>
    <w:basedOn w:val="201"/>
    <w:next w:val="201"/>
    <w:qFormat/>
    <w:uiPriority w:val="0"/>
    <w:pPr>
      <w:widowControl/>
      <w:suppressAutoHyphens/>
      <w:spacing w:before="0" w:after="0"/>
      <w:ind w:left="0" w:right="0" w:firstLine="0"/>
    </w:pPr>
    <w:rPr>
      <w:rFonts w:ascii="黑体" w:hAnsi="黑体" w:cs="华文细黑"/>
      <w:kern w:val="2"/>
    </w:rPr>
  </w:style>
  <w:style w:type="paragraph" w:customStyle="1" w:styleId="306">
    <w:name w:val="Pa3"/>
    <w:basedOn w:val="1"/>
    <w:next w:val="1"/>
    <w:qFormat/>
    <w:uiPriority w:val="0"/>
    <w:pPr>
      <w:widowControl/>
      <w:autoSpaceDE w:val="0"/>
      <w:spacing w:line="241" w:lineRule="atLeast"/>
      <w:jc w:val="left"/>
    </w:pPr>
    <w:rPr>
      <w:rFonts w:ascii="Helvetica 45 Light;宋体" w:hAnsi="Helvetica 45 Light;宋体" w:eastAsia="Helvetica 45 Light;宋体" w:cs="Times New Roman"/>
      <w:kern w:val="0"/>
      <w:sz w:val="24"/>
      <w:szCs w:val="24"/>
    </w:rPr>
  </w:style>
  <w:style w:type="paragraph" w:customStyle="1" w:styleId="307">
    <w:name w:val="xl6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kern w:val="0"/>
    </w:rPr>
  </w:style>
  <w:style w:type="paragraph" w:customStyle="1" w:styleId="308">
    <w:name w:val="xl93"/>
    <w:basedOn w:val="1"/>
    <w:qFormat/>
    <w:uiPriority w:val="0"/>
    <w:pPr>
      <w:widowControl/>
      <w:pBdr>
        <w:right w:val="single" w:color="000000" w:sz="4" w:space="0"/>
      </w:pBdr>
      <w:spacing w:before="100" w:after="100"/>
      <w:jc w:val="left"/>
    </w:pPr>
    <w:rPr>
      <w:rFonts w:ascii="宋体" w:hAnsi="宋体" w:cs="宋体"/>
      <w:kern w:val="0"/>
      <w:sz w:val="24"/>
      <w:szCs w:val="24"/>
    </w:rPr>
  </w:style>
  <w:style w:type="paragraph" w:customStyle="1" w:styleId="309">
    <w:name w:val="xl32"/>
    <w:basedOn w:val="1"/>
    <w:qFormat/>
    <w:uiPriority w:val="0"/>
    <w:pPr>
      <w:widowControl/>
      <w:spacing w:before="100" w:after="100"/>
      <w:jc w:val="left"/>
    </w:pPr>
    <w:rPr>
      <w:rFonts w:ascii="Times New Roman" w:hAnsi="Times New Roman" w:cs="Times New Roman"/>
      <w:kern w:val="0"/>
      <w:sz w:val="24"/>
      <w:szCs w:val="24"/>
    </w:rPr>
  </w:style>
  <w:style w:type="paragraph" w:customStyle="1" w:styleId="310">
    <w:name w:val="Char"/>
    <w:basedOn w:val="2"/>
    <w:qFormat/>
    <w:uiPriority w:val="0"/>
    <w:pPr>
      <w:widowControl w:val="0"/>
      <w:snapToGrid w:val="0"/>
      <w:spacing w:before="340" w:after="330" w:line="576" w:lineRule="auto"/>
      <w:jc w:val="both"/>
    </w:pPr>
    <w:rPr>
      <w:rFonts w:ascii="Tahoma" w:hAnsi="Tahoma" w:eastAsia="宋体" w:cs="Tahoma"/>
      <w:sz w:val="24"/>
      <w:szCs w:val="20"/>
    </w:rPr>
  </w:style>
  <w:style w:type="paragraph" w:customStyle="1" w:styleId="311">
    <w:name w:val="xl12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color w:val="000000"/>
      <w:kern w:val="0"/>
      <w:sz w:val="20"/>
      <w:szCs w:val="20"/>
    </w:rPr>
  </w:style>
  <w:style w:type="paragraph" w:customStyle="1" w:styleId="312">
    <w:name w:val="xl91"/>
    <w:basedOn w:val="1"/>
    <w:qFormat/>
    <w:uiPriority w:val="0"/>
    <w:pPr>
      <w:widowControl/>
      <w:pBdr>
        <w:top w:val="single" w:color="000000" w:sz="4" w:space="0"/>
        <w:bottom w:val="single" w:color="000000" w:sz="4" w:space="0"/>
      </w:pBdr>
      <w:spacing w:before="100" w:after="100"/>
      <w:jc w:val="left"/>
    </w:pPr>
    <w:rPr>
      <w:rFonts w:ascii="宋体" w:hAnsi="宋体" w:cs="宋体"/>
      <w:b/>
      <w:bCs/>
      <w:kern w:val="0"/>
      <w:sz w:val="24"/>
      <w:szCs w:val="24"/>
    </w:rPr>
  </w:style>
  <w:style w:type="paragraph" w:customStyle="1" w:styleId="313">
    <w:name w:val="xl8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4"/>
      <w:szCs w:val="24"/>
    </w:rPr>
  </w:style>
  <w:style w:type="paragraph" w:customStyle="1" w:styleId="314">
    <w:name w:val="表格文字"/>
    <w:basedOn w:val="1"/>
    <w:qFormat/>
    <w:uiPriority w:val="0"/>
    <w:pPr>
      <w:numPr>
        <w:ilvl w:val="0"/>
        <w:numId w:val="12"/>
      </w:numPr>
      <w:snapToGrid w:val="0"/>
      <w:ind w:left="0" w:right="0" w:firstLine="0"/>
      <w:jc w:val="center"/>
    </w:pPr>
    <w:rPr>
      <w:rFonts w:ascii="Times New Roman" w:hAnsi="Times New Roman" w:cs="Times New Roman"/>
      <w:kern w:val="0"/>
      <w:sz w:val="24"/>
      <w:szCs w:val="20"/>
    </w:rPr>
  </w:style>
  <w:style w:type="paragraph" w:customStyle="1" w:styleId="315">
    <w:name w:val="xl150"/>
    <w:basedOn w:val="1"/>
    <w:qFormat/>
    <w:uiPriority w:val="0"/>
    <w:pPr>
      <w:widowControl/>
      <w:pBdr>
        <w:left w:val="single" w:color="000000" w:sz="4" w:space="0"/>
        <w:right w:val="single" w:color="000000" w:sz="4" w:space="0"/>
      </w:pBdr>
      <w:spacing w:before="100" w:after="100"/>
      <w:jc w:val="left"/>
      <w:textAlignment w:val="center"/>
    </w:pPr>
    <w:rPr>
      <w:rFonts w:cs="Calibri"/>
      <w:color w:val="000000"/>
      <w:kern w:val="0"/>
      <w:sz w:val="20"/>
      <w:szCs w:val="20"/>
    </w:rPr>
  </w:style>
  <w:style w:type="paragraph" w:customStyle="1" w:styleId="316">
    <w:name w:val="文字列表"/>
    <w:basedOn w:val="201"/>
    <w:qFormat/>
    <w:uiPriority w:val="0"/>
    <w:pPr>
      <w:tabs>
        <w:tab w:val="left" w:pos="360"/>
        <w:tab w:val="left" w:pos="840"/>
      </w:tabs>
      <w:spacing w:before="0" w:after="0" w:line="360" w:lineRule="auto"/>
    </w:pPr>
    <w:rPr>
      <w:rFonts w:ascii="楷体_GB2312" w:hAnsi="楷体_GB2312" w:eastAsia="楷体_GB2312"/>
      <w:kern w:val="2"/>
    </w:rPr>
  </w:style>
  <w:style w:type="paragraph" w:customStyle="1" w:styleId="317">
    <w:name w:val="xl10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318">
    <w:name w:val="Char Char1"/>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319">
    <w:name w:val="xl13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kern w:val="0"/>
      <w:sz w:val="20"/>
      <w:szCs w:val="20"/>
    </w:rPr>
  </w:style>
  <w:style w:type="paragraph" w:customStyle="1" w:styleId="320">
    <w:name w:val="xl43"/>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宋体" w:hAnsi="宋体" w:cs="宋体"/>
      <w:kern w:val="0"/>
      <w:sz w:val="18"/>
      <w:szCs w:val="18"/>
    </w:rPr>
  </w:style>
  <w:style w:type="paragraph" w:customStyle="1" w:styleId="321">
    <w:name w:val="Char2 Char Char Char"/>
    <w:basedOn w:val="1"/>
    <w:qFormat/>
    <w:uiPriority w:val="0"/>
    <w:pPr>
      <w:snapToGrid w:val="0"/>
      <w:ind w:left="0" w:right="0" w:firstLine="200"/>
    </w:pPr>
    <w:rPr>
      <w:rFonts w:ascii="Tahoma" w:hAnsi="Tahoma" w:cs="Tahoma"/>
      <w:sz w:val="24"/>
      <w:szCs w:val="20"/>
    </w:rPr>
  </w:style>
  <w:style w:type="paragraph" w:customStyle="1" w:styleId="322">
    <w:name w:val="xl72"/>
    <w:basedOn w:val="1"/>
    <w:qFormat/>
    <w:uiPriority w:val="0"/>
    <w:pPr>
      <w:widowControl/>
      <w:spacing w:before="100" w:after="100"/>
      <w:jc w:val="left"/>
    </w:pPr>
    <w:rPr>
      <w:rFonts w:ascii="Arial" w:hAnsi="Arial" w:cs="Arial"/>
      <w:kern w:val="0"/>
      <w:sz w:val="24"/>
      <w:szCs w:val="24"/>
    </w:rPr>
  </w:style>
  <w:style w:type="paragraph" w:customStyle="1" w:styleId="323">
    <w:name w:val="样式 楷体 四号 首行缩进:  2 字符 + 首行缩进:  2 字符"/>
    <w:basedOn w:val="1"/>
    <w:qFormat/>
    <w:uiPriority w:val="0"/>
    <w:pPr>
      <w:snapToGrid w:val="0"/>
      <w:spacing w:line="360" w:lineRule="auto"/>
      <w:ind w:left="0" w:right="0" w:firstLine="560"/>
    </w:pPr>
    <w:rPr>
      <w:rFonts w:ascii="宋体" w:hAnsi="宋体" w:eastAsia="楷体_GB2312" w:cs="宋体"/>
      <w:sz w:val="28"/>
      <w:szCs w:val="24"/>
    </w:rPr>
  </w:style>
  <w:style w:type="paragraph" w:customStyle="1" w:styleId="324">
    <w:name w:val="样式10"/>
    <w:basedOn w:val="1"/>
    <w:qFormat/>
    <w:uiPriority w:val="0"/>
    <w:pPr>
      <w:widowControl/>
      <w:snapToGrid w:val="0"/>
      <w:spacing w:before="120" w:after="120" w:line="360" w:lineRule="auto"/>
      <w:ind w:left="0" w:right="0" w:firstLine="200"/>
    </w:pPr>
    <w:rPr>
      <w:rFonts w:ascii="仿宋_GB2312" w:hAnsi="仿宋_GB2312" w:eastAsia="仿宋_GB2312" w:cs="Times New Roman"/>
      <w:spacing w:val="20"/>
      <w:kern w:val="0"/>
      <w:sz w:val="24"/>
      <w:szCs w:val="20"/>
    </w:rPr>
  </w:style>
  <w:style w:type="paragraph" w:customStyle="1" w:styleId="325">
    <w:name w:val="样式3"/>
    <w:basedOn w:val="4"/>
    <w:qFormat/>
    <w:uiPriority w:val="0"/>
    <w:pPr>
      <w:numPr>
        <w:ilvl w:val="0"/>
        <w:numId w:val="13"/>
      </w:numPr>
    </w:pPr>
    <w:rPr>
      <w:rFonts w:ascii="Times New Roman" w:hAnsi="Times New Roman" w:cs="Times New Roman"/>
      <w:b w:val="0"/>
      <w:bCs w:val="0"/>
      <w:szCs w:val="20"/>
    </w:rPr>
  </w:style>
  <w:style w:type="paragraph" w:customStyle="1" w:styleId="326">
    <w:name w:val="样式 标题 4bulletblbb第三层条l4+toc4I4l4heading 4h4Normal4Num...2"/>
    <w:basedOn w:val="5"/>
    <w:qFormat/>
    <w:uiPriority w:val="0"/>
    <w:pPr>
      <w:numPr>
        <w:ilvl w:val="0"/>
        <w:numId w:val="10"/>
      </w:numPr>
      <w:tabs>
        <w:tab w:val="left" w:pos="864"/>
      </w:tabs>
      <w:spacing w:before="50" w:after="50" w:line="360" w:lineRule="auto"/>
      <w:jc w:val="both"/>
    </w:pPr>
    <w:rPr>
      <w:rFonts w:cs="宋体"/>
      <w:kern w:val="2"/>
      <w:szCs w:val="20"/>
    </w:rPr>
  </w:style>
  <w:style w:type="paragraph" w:customStyle="1" w:styleId="327">
    <w:name w:val="xl140"/>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28">
    <w:name w:val="xl78"/>
    <w:basedOn w:val="1"/>
    <w:qFormat/>
    <w:uiPriority w:val="0"/>
    <w:pPr>
      <w:widowControl/>
      <w:pBdr>
        <w:top w:val="single" w:color="000000" w:sz="4" w:space="0"/>
        <w:left w:val="single" w:color="000000" w:sz="8" w:space="0"/>
        <w:bottom w:val="single" w:color="000000" w:sz="4" w:space="0"/>
        <w:right w:val="single" w:color="000000" w:sz="4" w:space="0"/>
      </w:pBdr>
      <w:spacing w:before="100" w:after="100"/>
      <w:jc w:val="left"/>
      <w:textAlignment w:val="top"/>
    </w:pPr>
    <w:rPr>
      <w:rFonts w:ascii="宋体" w:hAnsi="宋体" w:cs="宋体"/>
      <w:kern w:val="0"/>
      <w:sz w:val="24"/>
      <w:szCs w:val="24"/>
    </w:rPr>
  </w:style>
  <w:style w:type="paragraph" w:customStyle="1" w:styleId="329">
    <w:name w:val="xl173"/>
    <w:basedOn w:val="1"/>
    <w:qFormat/>
    <w:uiPriority w:val="0"/>
    <w:pPr>
      <w:widowControl/>
      <w:pBdr>
        <w:top w:val="single" w:color="000000" w:sz="4" w:space="0"/>
        <w:left w:val="single" w:color="000000" w:sz="4" w:space="0"/>
        <w:right w:val="single" w:color="000000" w:sz="4" w:space="0"/>
      </w:pBdr>
      <w:spacing w:before="100" w:after="100"/>
      <w:jc w:val="center"/>
      <w:textAlignment w:val="top"/>
    </w:pPr>
    <w:rPr>
      <w:rFonts w:ascii="宋体" w:hAnsi="宋体" w:cs="宋体"/>
      <w:color w:val="000000"/>
      <w:kern w:val="0"/>
      <w:sz w:val="20"/>
      <w:szCs w:val="20"/>
    </w:rPr>
  </w:style>
  <w:style w:type="paragraph" w:customStyle="1" w:styleId="330">
    <w:name w:val="xl14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4"/>
      <w:szCs w:val="24"/>
    </w:rPr>
  </w:style>
  <w:style w:type="paragraph" w:customStyle="1" w:styleId="331">
    <w:name w:val="xl145"/>
    <w:basedOn w:val="1"/>
    <w:qFormat/>
    <w:uiPriority w:val="0"/>
    <w:pPr>
      <w:widowControl/>
      <w:pBdr>
        <w:top w:val="single" w:color="000000" w:sz="4" w:space="0"/>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32">
    <w:name w:val="xl11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33">
    <w:name w:val="Char Char Char Char"/>
    <w:basedOn w:val="180"/>
    <w:qFormat/>
    <w:uiPriority w:val="0"/>
    <w:pPr>
      <w:widowControl w:val="0"/>
      <w:numPr>
        <w:ilvl w:val="0"/>
        <w:numId w:val="14"/>
      </w:numPr>
      <w:shd w:val="clear" w:fill="000080"/>
      <w:tabs>
        <w:tab w:val="left" w:pos="432"/>
      </w:tabs>
      <w:snapToGrid w:val="0"/>
      <w:spacing w:line="240" w:lineRule="auto"/>
      <w:ind w:left="0" w:right="0" w:firstLine="200"/>
      <w:jc w:val="both"/>
      <w:textAlignment w:val="auto"/>
    </w:pPr>
    <w:rPr>
      <w:rFonts w:ascii="Tahoma" w:hAnsi="Tahoma" w:cs="Tahoma"/>
      <w:color w:val="000000"/>
      <w:kern w:val="2"/>
      <w:sz w:val="24"/>
      <w:szCs w:val="24"/>
    </w:rPr>
  </w:style>
  <w:style w:type="paragraph" w:customStyle="1" w:styleId="334">
    <w:name w:val="自由格式"/>
    <w:qFormat/>
    <w:uiPriority w:val="0"/>
    <w:pPr>
      <w:widowControl/>
      <w:suppressAutoHyphens/>
      <w:bidi w:val="0"/>
    </w:pPr>
    <w:rPr>
      <w:rFonts w:ascii="Helvetica;Arial" w:hAnsi="Helvetica;Arial" w:eastAsia="ヒラギノ角ゴ Pro W3;Times New Roman" w:cs="Helvetica;Arial"/>
      <w:color w:val="000000"/>
      <w:sz w:val="24"/>
      <w:szCs w:val="20"/>
      <w:lang w:val="en-US" w:eastAsia="zh-CN" w:bidi="ar-SA"/>
    </w:rPr>
  </w:style>
  <w:style w:type="paragraph" w:customStyle="1" w:styleId="335">
    <w:name w:val="xl39"/>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Arial" w:hAnsi="Arial" w:cs="Arial"/>
      <w:color w:val="000000"/>
      <w:kern w:val="0"/>
      <w:sz w:val="18"/>
      <w:szCs w:val="18"/>
    </w:rPr>
  </w:style>
  <w:style w:type="paragraph" w:customStyle="1" w:styleId="336">
    <w:name w:val="xl97"/>
    <w:basedOn w:val="1"/>
    <w:qFormat/>
    <w:uiPriority w:val="0"/>
    <w:pPr>
      <w:widowControl/>
      <w:pBdr>
        <w:top w:val="single" w:color="000000" w:sz="4" w:space="0"/>
        <w:left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337">
    <w:name w:val="xl73"/>
    <w:basedOn w:val="1"/>
    <w:qFormat/>
    <w:uiPriority w:val="0"/>
    <w:pPr>
      <w:widowControl/>
      <w:pBdr>
        <w:left w:val="single" w:color="000000" w:sz="8" w:space="0"/>
        <w:bottom w:val="single" w:color="000000" w:sz="4" w:space="0"/>
        <w:right w:val="single" w:color="000000" w:sz="4" w:space="0"/>
      </w:pBdr>
      <w:spacing w:before="100" w:after="100"/>
      <w:jc w:val="left"/>
      <w:textAlignment w:val="center"/>
    </w:pPr>
    <w:rPr>
      <w:rFonts w:ascii="宋体" w:hAnsi="宋体" w:cs="宋体"/>
      <w:kern w:val="0"/>
      <w:sz w:val="24"/>
      <w:szCs w:val="24"/>
    </w:rPr>
  </w:style>
  <w:style w:type="paragraph" w:customStyle="1" w:styleId="338">
    <w:name w:val="xl49"/>
    <w:basedOn w:val="1"/>
    <w:qFormat/>
    <w:uiPriority w:val="0"/>
    <w:pPr>
      <w:widowControl/>
      <w:pBdr>
        <w:left w:val="single" w:color="000000" w:sz="4" w:space="0"/>
        <w:bottom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39">
    <w:name w:val="图片"/>
    <w:basedOn w:val="1"/>
    <w:qFormat/>
    <w:uiPriority w:val="0"/>
    <w:pPr>
      <w:tabs>
        <w:tab w:val="left" w:pos="3375"/>
      </w:tabs>
      <w:spacing w:line="312" w:lineRule="atLeast"/>
      <w:textAlignment w:val="baseline"/>
    </w:pPr>
    <w:rPr>
      <w:rFonts w:ascii="宋体" w:hAnsi="宋体" w:cs="Times New Roman"/>
      <w:kern w:val="0"/>
      <w:sz w:val="24"/>
      <w:szCs w:val="20"/>
    </w:rPr>
  </w:style>
  <w:style w:type="paragraph" w:customStyle="1" w:styleId="340">
    <w:name w:val="大标题2"/>
    <w:basedOn w:val="172"/>
    <w:next w:val="2"/>
    <w:qFormat/>
    <w:uiPriority w:val="0"/>
    <w:pPr>
      <w:keepLines/>
      <w:pageBreakBefore/>
      <w:snapToGrid w:val="0"/>
      <w:spacing w:before="0" w:after="0" w:line="360" w:lineRule="auto"/>
      <w:textAlignment w:val="baseline"/>
    </w:pPr>
    <w:rPr>
      <w:rFonts w:ascii="黑体" w:hAnsi="黑体" w:eastAsia="黑体" w:cs="Arial"/>
      <w:b w:val="0"/>
      <w:kern w:val="2"/>
      <w:sz w:val="24"/>
    </w:rPr>
  </w:style>
  <w:style w:type="paragraph" w:customStyle="1" w:styleId="341">
    <w:name w:val="样式4"/>
    <w:basedOn w:val="1"/>
    <w:qFormat/>
    <w:uiPriority w:val="0"/>
    <w:pPr>
      <w:spacing w:line="360" w:lineRule="auto"/>
      <w:ind w:left="782" w:right="0" w:hanging="420"/>
    </w:pPr>
    <w:rPr>
      <w:rFonts w:ascii="Times New Roman" w:hAnsi="Times New Roman" w:cs="Times New Roman"/>
      <w:sz w:val="24"/>
      <w:szCs w:val="24"/>
    </w:rPr>
  </w:style>
  <w:style w:type="paragraph" w:customStyle="1" w:styleId="342">
    <w:name w:val="套表"/>
    <w:basedOn w:val="1"/>
    <w:qFormat/>
    <w:uiPriority w:val="0"/>
    <w:pPr>
      <w:spacing w:before="0" w:after="120"/>
    </w:pPr>
    <w:rPr>
      <w:rFonts w:ascii="Times New Roman" w:hAnsi="Times New Roman" w:cs="Times New Roman"/>
      <w:sz w:val="18"/>
      <w:szCs w:val="20"/>
    </w:rPr>
  </w:style>
  <w:style w:type="paragraph" w:customStyle="1" w:styleId="343">
    <w:name w:val="章"/>
    <w:basedOn w:val="1"/>
    <w:qFormat/>
    <w:uiPriority w:val="0"/>
    <w:pPr>
      <w:tabs>
        <w:tab w:val="left" w:pos="5812"/>
      </w:tabs>
      <w:snapToGrid w:val="0"/>
      <w:ind w:left="0" w:right="0" w:firstLine="200"/>
      <w:jc w:val="center"/>
    </w:pPr>
    <w:rPr>
      <w:rFonts w:ascii="黑体" w:hAnsi="黑体" w:eastAsia="黑体" w:cs="宋体"/>
      <w:b/>
      <w:sz w:val="32"/>
      <w:szCs w:val="32"/>
    </w:rPr>
  </w:style>
  <w:style w:type="paragraph" w:customStyle="1" w:styleId="344">
    <w:name w:val="xl13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color w:val="000000"/>
      <w:kern w:val="0"/>
      <w:sz w:val="24"/>
      <w:szCs w:val="24"/>
    </w:rPr>
  </w:style>
  <w:style w:type="paragraph" w:customStyle="1" w:styleId="345">
    <w:name w:val="p0"/>
    <w:basedOn w:val="1"/>
    <w:qFormat/>
    <w:uiPriority w:val="0"/>
    <w:pPr>
      <w:widowControl/>
      <w:jc w:val="left"/>
    </w:pPr>
    <w:rPr>
      <w:rFonts w:ascii="宋体" w:hAnsi="宋体" w:cs="宋体"/>
      <w:kern w:val="0"/>
      <w:sz w:val="24"/>
      <w:szCs w:val="24"/>
    </w:rPr>
  </w:style>
  <w:style w:type="paragraph" w:customStyle="1" w:styleId="346">
    <w:name w:val="xl156"/>
    <w:basedOn w:val="1"/>
    <w:qFormat/>
    <w:uiPriority w:val="0"/>
    <w:pPr>
      <w:widowControl/>
      <w:pBdr>
        <w:left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47">
    <w:name w:val="表格格式"/>
    <w:basedOn w:val="1"/>
    <w:qFormat/>
    <w:uiPriority w:val="0"/>
    <w:pPr>
      <w:snapToGrid w:val="0"/>
      <w:spacing w:line="400" w:lineRule="exact"/>
      <w:ind w:left="0" w:right="0" w:firstLine="200"/>
    </w:pPr>
    <w:rPr>
      <w:rFonts w:ascii="宋体" w:hAnsi="宋体" w:cs="宋体"/>
      <w:sz w:val="28"/>
      <w:szCs w:val="24"/>
    </w:rPr>
  </w:style>
  <w:style w:type="paragraph" w:customStyle="1" w:styleId="348">
    <w:name w:val="xl41"/>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color w:val="333333"/>
      <w:kern w:val="0"/>
      <w:sz w:val="18"/>
      <w:szCs w:val="18"/>
    </w:rPr>
  </w:style>
  <w:style w:type="paragraph" w:customStyle="1" w:styleId="349">
    <w:name w:val="xl74"/>
    <w:basedOn w:val="1"/>
    <w:qFormat/>
    <w:uiPriority w:val="0"/>
    <w:pPr>
      <w:widowControl/>
      <w:pBdr>
        <w:left w:val="single" w:color="000000" w:sz="4" w:space="0"/>
        <w:bottom w:val="single" w:color="000000" w:sz="4" w:space="0"/>
        <w:right w:val="single" w:color="000000" w:sz="4" w:space="0"/>
      </w:pBdr>
      <w:spacing w:before="100" w:after="100"/>
      <w:jc w:val="left"/>
      <w:textAlignment w:val="center"/>
    </w:pPr>
    <w:rPr>
      <w:rFonts w:ascii="宋体" w:hAnsi="宋体" w:cs="宋体"/>
      <w:kern w:val="0"/>
      <w:sz w:val="24"/>
      <w:szCs w:val="24"/>
    </w:rPr>
  </w:style>
  <w:style w:type="paragraph" w:customStyle="1" w:styleId="350">
    <w:name w:val="样式 段落正文 + 首行缩进:  2 字符"/>
    <w:basedOn w:val="1"/>
    <w:qFormat/>
    <w:uiPriority w:val="0"/>
    <w:pPr>
      <w:widowControl/>
      <w:spacing w:line="312" w:lineRule="auto"/>
      <w:ind w:left="0" w:right="0" w:firstLine="200"/>
      <w:jc w:val="left"/>
    </w:pPr>
    <w:rPr>
      <w:rFonts w:ascii="Arial" w:hAnsi="Arial" w:cs="Arial"/>
      <w:sz w:val="24"/>
      <w:szCs w:val="20"/>
    </w:rPr>
  </w:style>
  <w:style w:type="paragraph" w:customStyle="1" w:styleId="351">
    <w:name w:val="xl13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352">
    <w:name w:val="Char Char Char Char Char Char Char"/>
    <w:basedOn w:val="1"/>
    <w:qFormat/>
    <w:uiPriority w:val="0"/>
    <w:pPr>
      <w:numPr>
        <w:ilvl w:val="0"/>
        <w:numId w:val="5"/>
      </w:numPr>
      <w:tabs>
        <w:tab w:val="left" w:pos="480"/>
      </w:tabs>
      <w:snapToGrid w:val="0"/>
      <w:ind w:left="0" w:right="0" w:firstLine="200"/>
    </w:pPr>
    <w:rPr>
      <w:rFonts w:ascii="宋体" w:hAnsi="宋体" w:cs="宋体"/>
      <w:b/>
      <w:sz w:val="24"/>
      <w:szCs w:val="24"/>
    </w:rPr>
  </w:style>
  <w:style w:type="paragraph" w:customStyle="1" w:styleId="353">
    <w:name w:val="xl96"/>
    <w:basedOn w:val="1"/>
    <w:qFormat/>
    <w:uiPriority w:val="0"/>
    <w:pPr>
      <w:widowControl/>
      <w:pBdr>
        <w:top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354">
    <w:name w:val="xl28"/>
    <w:basedOn w:val="1"/>
    <w:qFormat/>
    <w:uiPriority w:val="0"/>
    <w:pPr>
      <w:widowControl/>
      <w:spacing w:before="100" w:after="100"/>
      <w:jc w:val="center"/>
    </w:pPr>
    <w:rPr>
      <w:rFonts w:ascii="宋体" w:hAnsi="宋体" w:cs="宋体"/>
      <w:b/>
      <w:bCs/>
      <w:kern w:val="0"/>
      <w:sz w:val="24"/>
      <w:szCs w:val="24"/>
    </w:rPr>
  </w:style>
  <w:style w:type="paragraph" w:customStyle="1" w:styleId="355">
    <w:name w:val="TOC 标题1"/>
    <w:basedOn w:val="2"/>
    <w:next w:val="1"/>
    <w:qFormat/>
    <w:uiPriority w:val="0"/>
    <w:pPr>
      <w:outlineLvl w:val="9"/>
    </w:pPr>
  </w:style>
  <w:style w:type="paragraph" w:customStyle="1" w:styleId="356">
    <w:name w:val="xl17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0"/>
      <w:szCs w:val="20"/>
    </w:rPr>
  </w:style>
  <w:style w:type="paragraph" w:customStyle="1" w:styleId="357">
    <w:name w:val="xl169"/>
    <w:basedOn w:val="1"/>
    <w:qFormat/>
    <w:uiPriority w:val="0"/>
    <w:pPr>
      <w:widowControl/>
      <w:pBdr>
        <w:top w:val="single" w:color="000000" w:sz="4" w:space="0"/>
        <w:left w:val="single" w:color="000000" w:sz="4" w:space="0"/>
        <w:bottom w:val="single" w:color="000000" w:sz="4" w:space="0"/>
      </w:pBdr>
      <w:spacing w:before="100" w:after="100"/>
      <w:jc w:val="right"/>
      <w:textAlignment w:val="center"/>
    </w:pPr>
    <w:rPr>
      <w:rFonts w:ascii="宋体" w:hAnsi="宋体" w:cs="宋体"/>
      <w:b/>
      <w:bCs/>
      <w:color w:val="FF0000"/>
      <w:kern w:val="0"/>
      <w:sz w:val="24"/>
      <w:szCs w:val="24"/>
    </w:rPr>
  </w:style>
  <w:style w:type="paragraph" w:customStyle="1" w:styleId="358">
    <w:name w:val="xl24"/>
    <w:basedOn w:val="1"/>
    <w:qFormat/>
    <w:uiPriority w:val="0"/>
    <w:pPr>
      <w:widowControl/>
      <w:pBdr>
        <w:bottom w:val="single" w:color="000000" w:sz="4" w:space="0"/>
      </w:pBdr>
      <w:snapToGrid w:val="0"/>
      <w:spacing w:before="100" w:after="100"/>
      <w:ind w:left="0" w:right="0" w:firstLine="200"/>
      <w:jc w:val="center"/>
      <w:textAlignment w:val="center"/>
    </w:pPr>
    <w:rPr>
      <w:rFonts w:ascii="宋体" w:hAnsi="宋体" w:cs="宋体"/>
      <w:kern w:val="0"/>
      <w:sz w:val="24"/>
      <w:szCs w:val="24"/>
    </w:rPr>
  </w:style>
  <w:style w:type="paragraph" w:customStyle="1" w:styleId="359">
    <w:name w:val="xl87"/>
    <w:basedOn w:val="1"/>
    <w:qFormat/>
    <w:uiPriority w:val="0"/>
    <w:pPr>
      <w:widowControl/>
      <w:pBdr>
        <w:left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60">
    <w:name w:val="正文（首行缩进）"/>
    <w:basedOn w:val="1"/>
    <w:qFormat/>
    <w:uiPriority w:val="0"/>
    <w:pPr>
      <w:ind w:left="0" w:right="0" w:firstLine="480"/>
    </w:pPr>
    <w:rPr>
      <w:rFonts w:ascii="宋体" w:hAnsi="宋体" w:cs="Times New Roman"/>
      <w:sz w:val="24"/>
      <w:szCs w:val="24"/>
    </w:rPr>
  </w:style>
  <w:style w:type="paragraph" w:customStyle="1" w:styleId="361">
    <w:name w:val="标题2后正文"/>
    <w:basedOn w:val="1"/>
    <w:qFormat/>
    <w:uiPriority w:val="0"/>
    <w:pPr>
      <w:snapToGrid w:val="0"/>
      <w:spacing w:line="360" w:lineRule="auto"/>
      <w:ind w:left="0" w:right="0" w:firstLine="450"/>
    </w:pPr>
    <w:rPr>
      <w:rFonts w:ascii="宋体" w:hAnsi="宋体" w:cs="宋体"/>
      <w:color w:val="000000"/>
      <w:sz w:val="24"/>
      <w:szCs w:val="24"/>
    </w:rPr>
  </w:style>
  <w:style w:type="paragraph" w:customStyle="1" w:styleId="362">
    <w:name w:val="xl17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FF0000"/>
      <w:kern w:val="0"/>
      <w:sz w:val="24"/>
      <w:szCs w:val="24"/>
    </w:rPr>
  </w:style>
  <w:style w:type="paragraph" w:customStyle="1" w:styleId="363">
    <w:name w:val="xl38"/>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64">
    <w:name w:val="项目编号A"/>
    <w:basedOn w:val="1"/>
    <w:qFormat/>
    <w:uiPriority w:val="0"/>
    <w:pPr>
      <w:tabs>
        <w:tab w:val="left" w:pos="839"/>
      </w:tabs>
      <w:spacing w:line="360" w:lineRule="auto"/>
      <w:ind w:left="839" w:right="0" w:hanging="419"/>
    </w:pPr>
    <w:rPr>
      <w:rFonts w:ascii="Arial" w:hAnsi="Arial" w:cs="宋体"/>
      <w:color w:val="231916"/>
      <w:kern w:val="0"/>
      <w:sz w:val="24"/>
      <w:szCs w:val="20"/>
    </w:rPr>
  </w:style>
  <w:style w:type="paragraph" w:customStyle="1" w:styleId="365">
    <w:name w:val="xl164"/>
    <w:basedOn w:val="1"/>
    <w:qFormat/>
    <w:uiPriority w:val="0"/>
    <w:pPr>
      <w:widowControl/>
      <w:pBdr>
        <w:top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366">
    <w:name w:val="xl47"/>
    <w:basedOn w:val="1"/>
    <w:qFormat/>
    <w:uiPriority w:val="0"/>
    <w:pPr>
      <w:widowControl/>
      <w:pBdr>
        <w:left w:val="single" w:color="000000" w:sz="4" w:space="0"/>
        <w:bottom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67">
    <w:name w:val="xl13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cs="Calibri"/>
      <w:color w:val="000000"/>
      <w:kern w:val="0"/>
      <w:sz w:val="20"/>
      <w:szCs w:val="20"/>
    </w:rPr>
  </w:style>
  <w:style w:type="paragraph" w:customStyle="1" w:styleId="368">
    <w:name w:val="Char Char Char Char11"/>
    <w:basedOn w:val="1"/>
    <w:qFormat/>
    <w:uiPriority w:val="0"/>
    <w:pPr>
      <w:widowControl/>
      <w:snapToGrid w:val="0"/>
      <w:spacing w:line="440" w:lineRule="exact"/>
      <w:ind w:left="0" w:right="0" w:firstLine="200"/>
    </w:pPr>
    <w:rPr>
      <w:rFonts w:ascii="宋体" w:hAnsi="宋体" w:cs="Verdana"/>
      <w:kern w:val="0"/>
      <w:sz w:val="28"/>
      <w:szCs w:val="28"/>
      <w:lang w:eastAsia="en-US"/>
    </w:rPr>
  </w:style>
  <w:style w:type="paragraph" w:customStyle="1" w:styleId="369">
    <w:name w:val="xl10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Times New Roman" w:hAnsi="Times New Roman" w:cs="Times New Roman"/>
      <w:kern w:val="0"/>
      <w:sz w:val="20"/>
      <w:szCs w:val="20"/>
    </w:rPr>
  </w:style>
  <w:style w:type="paragraph" w:customStyle="1" w:styleId="370">
    <w:name w:val="正文表格标准"/>
    <w:basedOn w:val="1"/>
    <w:qFormat/>
    <w:uiPriority w:val="0"/>
    <w:pPr>
      <w:spacing w:line="360" w:lineRule="auto"/>
      <w:jc w:val="left"/>
    </w:pPr>
    <w:rPr>
      <w:rFonts w:ascii="Times New Roman" w:hAnsi="Times New Roman" w:cs="Times New Roman"/>
      <w:kern w:val="0"/>
      <w:szCs w:val="20"/>
    </w:rPr>
  </w:style>
  <w:style w:type="paragraph" w:customStyle="1" w:styleId="371">
    <w:name w:val="正文2"/>
    <w:basedOn w:val="1"/>
    <w:qFormat/>
    <w:uiPriority w:val="0"/>
    <w:pPr>
      <w:widowControl/>
      <w:numPr>
        <w:ilvl w:val="0"/>
        <w:numId w:val="15"/>
      </w:numPr>
      <w:tabs>
        <w:tab w:val="left" w:pos="425"/>
      </w:tabs>
      <w:spacing w:line="360" w:lineRule="auto"/>
    </w:pPr>
    <w:rPr>
      <w:rFonts w:ascii="宋体" w:hAnsi="宋体" w:cs="Times New Roman"/>
      <w:kern w:val="2"/>
      <w:sz w:val="24"/>
      <w:szCs w:val="20"/>
    </w:rPr>
  </w:style>
  <w:style w:type="paragraph" w:customStyle="1" w:styleId="372">
    <w:name w:val="Char1"/>
    <w:basedOn w:val="1"/>
    <w:qFormat/>
    <w:uiPriority w:val="0"/>
    <w:pPr>
      <w:snapToGrid w:val="0"/>
      <w:spacing w:before="0" w:after="160" w:line="240" w:lineRule="exact"/>
      <w:ind w:left="0" w:right="0" w:firstLine="200"/>
    </w:pPr>
    <w:rPr>
      <w:rFonts w:ascii="Verdana" w:hAnsi="Verdana" w:cs="Verdana"/>
      <w:kern w:val="0"/>
      <w:sz w:val="20"/>
      <w:szCs w:val="20"/>
      <w:lang w:eastAsia="en-US"/>
    </w:rPr>
  </w:style>
  <w:style w:type="paragraph" w:customStyle="1" w:styleId="373">
    <w:name w:val="CM1"/>
    <w:basedOn w:val="229"/>
    <w:next w:val="229"/>
    <w:qFormat/>
    <w:uiPriority w:val="0"/>
    <w:rPr>
      <w:color w:val="000000"/>
    </w:rPr>
  </w:style>
  <w:style w:type="paragraph" w:customStyle="1" w:styleId="374">
    <w:name w:val="0正文"/>
    <w:basedOn w:val="1"/>
    <w:qFormat/>
    <w:uiPriority w:val="0"/>
    <w:pPr>
      <w:spacing w:line="360" w:lineRule="auto"/>
      <w:ind w:left="0" w:right="0" w:firstLine="200"/>
      <w:textAlignment w:val="baseline"/>
    </w:pPr>
    <w:rPr>
      <w:rFonts w:ascii="Times New Roman" w:hAnsi="Times New Roman" w:eastAsia="宋体" w:cs="Times New Roman"/>
      <w:kern w:val="0"/>
      <w:sz w:val="24"/>
      <w:szCs w:val="24"/>
    </w:rPr>
  </w:style>
  <w:style w:type="paragraph" w:customStyle="1" w:styleId="375">
    <w:name w:val="条目1_My"/>
    <w:basedOn w:val="1"/>
    <w:qFormat/>
    <w:uiPriority w:val="0"/>
    <w:pPr>
      <w:numPr>
        <w:ilvl w:val="0"/>
        <w:numId w:val="16"/>
      </w:numPr>
      <w:tabs>
        <w:tab w:val="left" w:pos="1047"/>
      </w:tabs>
    </w:pPr>
    <w:rPr>
      <w:rFonts w:ascii="Times New Roman" w:hAnsi="Times New Roman" w:cs="Times New Roman"/>
      <w:szCs w:val="24"/>
    </w:rPr>
  </w:style>
  <w:style w:type="paragraph" w:customStyle="1" w:styleId="376">
    <w:name w:val="GP正文(首行缩进)"/>
    <w:basedOn w:val="1"/>
    <w:qFormat/>
    <w:uiPriority w:val="0"/>
    <w:pPr>
      <w:spacing w:line="360" w:lineRule="auto"/>
      <w:ind w:left="0" w:right="0" w:firstLine="480"/>
      <w:jc w:val="left"/>
    </w:pPr>
    <w:rPr>
      <w:rFonts w:ascii="Times New Roman" w:hAnsi="Times New Roman" w:cs="宋体"/>
      <w:sz w:val="24"/>
      <w:szCs w:val="24"/>
    </w:rPr>
  </w:style>
  <w:style w:type="paragraph" w:customStyle="1" w:styleId="377">
    <w:name w:val="xl107"/>
    <w:basedOn w:val="1"/>
    <w:qFormat/>
    <w:uiPriority w:val="0"/>
    <w:pPr>
      <w:widowControl/>
      <w:pBdr>
        <w:top w:val="single" w:color="000000" w:sz="4" w:space="0"/>
        <w:bottom w:val="single" w:color="000000" w:sz="4" w:space="0"/>
        <w:right w:val="single" w:color="000000" w:sz="4" w:space="0"/>
      </w:pBdr>
      <w:spacing w:before="100" w:after="100"/>
      <w:jc w:val="left"/>
      <w:textAlignment w:val="top"/>
    </w:pPr>
    <w:rPr>
      <w:rFonts w:ascii="宋体" w:hAnsi="宋体" w:cs="宋体"/>
      <w:b/>
      <w:bCs/>
      <w:color w:val="000000"/>
      <w:kern w:val="0"/>
      <w:sz w:val="20"/>
      <w:szCs w:val="20"/>
    </w:rPr>
  </w:style>
  <w:style w:type="paragraph" w:customStyle="1" w:styleId="378">
    <w:name w:val="font10"/>
    <w:basedOn w:val="1"/>
    <w:qFormat/>
    <w:uiPriority w:val="0"/>
    <w:pPr>
      <w:widowControl/>
      <w:spacing w:before="100" w:after="100"/>
      <w:jc w:val="left"/>
    </w:pPr>
    <w:rPr>
      <w:rFonts w:ascii="宋体" w:hAnsi="宋体" w:cs="宋体"/>
      <w:color w:val="000000"/>
      <w:kern w:val="0"/>
      <w:sz w:val="20"/>
      <w:szCs w:val="20"/>
    </w:rPr>
  </w:style>
  <w:style w:type="paragraph" w:customStyle="1" w:styleId="379">
    <w:name w:val="xl6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4"/>
      <w:szCs w:val="24"/>
    </w:rPr>
  </w:style>
  <w:style w:type="paragraph" w:customStyle="1" w:styleId="380">
    <w:name w:val="xl131"/>
    <w:basedOn w:val="1"/>
    <w:qFormat/>
    <w:uiPriority w:val="0"/>
    <w:pPr>
      <w:widowControl/>
      <w:spacing w:before="100" w:after="100"/>
      <w:jc w:val="right"/>
      <w:textAlignment w:val="center"/>
    </w:pPr>
    <w:rPr>
      <w:rFonts w:ascii="宋体" w:hAnsi="宋体" w:cs="宋体"/>
      <w:kern w:val="0"/>
      <w:sz w:val="24"/>
      <w:szCs w:val="24"/>
    </w:rPr>
  </w:style>
  <w:style w:type="paragraph" w:customStyle="1" w:styleId="381">
    <w:name w:val="xl159"/>
    <w:basedOn w:val="1"/>
    <w:qFormat/>
    <w:uiPriority w:val="0"/>
    <w:pPr>
      <w:widowControl/>
      <w:spacing w:before="100" w:after="100"/>
      <w:jc w:val="center"/>
    </w:pPr>
    <w:rPr>
      <w:rFonts w:ascii="宋体" w:hAnsi="宋体" w:cs="宋体"/>
      <w:kern w:val="0"/>
      <w:sz w:val="24"/>
      <w:szCs w:val="24"/>
    </w:rPr>
  </w:style>
  <w:style w:type="paragraph" w:customStyle="1" w:styleId="382">
    <w:name w:val="Char Char1 Char Char Char Char Char Char Char Char"/>
    <w:basedOn w:val="1"/>
    <w:qFormat/>
    <w:uiPriority w:val="0"/>
    <w:pPr>
      <w:widowControl/>
      <w:snapToGrid w:val="0"/>
      <w:spacing w:line="440" w:lineRule="exact"/>
      <w:ind w:left="0" w:right="0" w:firstLine="200"/>
    </w:pPr>
    <w:rPr>
      <w:rFonts w:ascii="Tahoma" w:hAnsi="Tahoma" w:cs="Tahoma"/>
      <w:sz w:val="24"/>
      <w:szCs w:val="24"/>
    </w:rPr>
  </w:style>
  <w:style w:type="paragraph" w:customStyle="1" w:styleId="383">
    <w:name w:val="xl171"/>
    <w:basedOn w:val="1"/>
    <w:qFormat/>
    <w:uiPriority w:val="0"/>
    <w:pPr>
      <w:widowControl/>
      <w:spacing w:before="100" w:after="100"/>
      <w:jc w:val="left"/>
      <w:textAlignment w:val="center"/>
    </w:pPr>
    <w:rPr>
      <w:rFonts w:ascii="宋体" w:hAnsi="宋体" w:cs="宋体"/>
      <w:color w:val="FF0000"/>
      <w:kern w:val="0"/>
      <w:sz w:val="24"/>
      <w:szCs w:val="24"/>
    </w:rPr>
  </w:style>
  <w:style w:type="paragraph" w:customStyle="1" w:styleId="384">
    <w:name w:val="xl157"/>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85">
    <w:name w:val="S正文"/>
    <w:basedOn w:val="1"/>
    <w:qFormat/>
    <w:uiPriority w:val="0"/>
    <w:pPr>
      <w:spacing w:line="360" w:lineRule="auto"/>
      <w:ind w:left="0" w:right="0" w:firstLine="560"/>
    </w:pPr>
    <w:rPr>
      <w:rFonts w:ascii="宋体" w:hAnsi="宋体" w:eastAsia="宋体" w:cs="Times New Roman"/>
      <w:sz w:val="28"/>
      <w:szCs w:val="24"/>
    </w:rPr>
  </w:style>
  <w:style w:type="paragraph" w:customStyle="1" w:styleId="386">
    <w:name w:val="xl86"/>
    <w:basedOn w:val="1"/>
    <w:qFormat/>
    <w:uiPriority w:val="0"/>
    <w:pPr>
      <w:widowControl/>
      <w:pBdr>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87">
    <w:name w:val="xl147"/>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88">
    <w:name w:val="xl99"/>
    <w:basedOn w:val="1"/>
    <w:qFormat/>
    <w:uiPriority w:val="0"/>
    <w:pPr>
      <w:widowControl/>
      <w:pBdr>
        <w:top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89">
    <w:name w:val="xl152"/>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b/>
      <w:bCs/>
      <w:color w:val="000000"/>
      <w:kern w:val="0"/>
      <w:sz w:val="24"/>
      <w:szCs w:val="24"/>
    </w:rPr>
  </w:style>
  <w:style w:type="paragraph" w:customStyle="1" w:styleId="390">
    <w:name w:val="Char Char Char Char1"/>
    <w:basedOn w:val="1"/>
    <w:qFormat/>
    <w:uiPriority w:val="0"/>
    <w:pPr>
      <w:widowControl/>
      <w:snapToGrid w:val="0"/>
      <w:spacing w:line="440" w:lineRule="exact"/>
      <w:ind w:left="0" w:right="0" w:firstLine="200"/>
    </w:pPr>
    <w:rPr>
      <w:rFonts w:ascii="宋体" w:hAnsi="宋体" w:cs="Verdana"/>
      <w:kern w:val="0"/>
      <w:sz w:val="28"/>
      <w:szCs w:val="28"/>
      <w:lang w:eastAsia="en-US"/>
    </w:rPr>
  </w:style>
  <w:style w:type="paragraph" w:customStyle="1" w:styleId="391">
    <w:name w:val="项目介绍"/>
    <w:basedOn w:val="1"/>
    <w:qFormat/>
    <w:uiPriority w:val="0"/>
    <w:pPr>
      <w:widowControl/>
      <w:tabs>
        <w:tab w:val="left" w:pos="5000"/>
        <w:tab w:val="left" w:pos="5600"/>
      </w:tabs>
      <w:jc w:val="left"/>
    </w:pPr>
    <w:rPr>
      <w:rFonts w:ascii="Times New Roman" w:hAnsi="Times New Roman" w:eastAsia="楷体_GB2312" w:cs="Times New Roman"/>
      <w:kern w:val="2"/>
      <w:sz w:val="24"/>
      <w:szCs w:val="20"/>
    </w:rPr>
  </w:style>
  <w:style w:type="paragraph" w:customStyle="1" w:styleId="392">
    <w:name w:val="xl153"/>
    <w:basedOn w:val="1"/>
    <w:qFormat/>
    <w:uiPriority w:val="0"/>
    <w:pPr>
      <w:widowControl/>
      <w:pBdr>
        <w:top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393">
    <w:name w:val="普通(Web)"/>
    <w:basedOn w:val="1"/>
    <w:qFormat/>
    <w:uiPriority w:val="0"/>
    <w:pPr>
      <w:widowControl/>
      <w:spacing w:before="100" w:after="100"/>
      <w:jc w:val="left"/>
    </w:pPr>
    <w:rPr>
      <w:rFonts w:ascii="宋体" w:hAnsi="宋体" w:cs="宋体"/>
      <w:kern w:val="0"/>
      <w:sz w:val="24"/>
      <w:szCs w:val="24"/>
    </w:rPr>
  </w:style>
  <w:style w:type="paragraph" w:customStyle="1" w:styleId="394">
    <w:name w:val="Char Char1 Char Char Char Char Char Char Char Char Char Char Char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395">
    <w:name w:val="CM11"/>
    <w:basedOn w:val="229"/>
    <w:next w:val="229"/>
    <w:qFormat/>
    <w:uiPriority w:val="0"/>
    <w:rPr>
      <w:color w:val="000000"/>
    </w:rPr>
  </w:style>
  <w:style w:type="paragraph" w:customStyle="1" w:styleId="396">
    <w:name w:val="xl8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97">
    <w:name w:val="四级目录 Char"/>
    <w:next w:val="1"/>
    <w:qFormat/>
    <w:uiPriority w:val="0"/>
    <w:pPr>
      <w:widowControl/>
      <w:suppressAutoHyphens/>
      <w:bidi w:val="0"/>
      <w:spacing w:line="360" w:lineRule="auto"/>
      <w:ind w:left="200" w:right="0" w:firstLine="0"/>
    </w:pPr>
    <w:rPr>
      <w:rFonts w:ascii="Times New Roman" w:hAnsi="Times New Roman" w:eastAsia="楷体_GB2312" w:cs="Times New Roman"/>
      <w:b/>
      <w:color w:val="auto"/>
      <w:sz w:val="24"/>
      <w:szCs w:val="20"/>
      <w:lang w:val="en-US" w:eastAsia="en-US" w:bidi="ar-SA"/>
    </w:rPr>
  </w:style>
  <w:style w:type="paragraph" w:customStyle="1" w:styleId="398">
    <w:name w:val="无间隔1"/>
    <w:next w:val="1"/>
    <w:qFormat/>
    <w:uiPriority w:val="0"/>
    <w:pPr>
      <w:widowControl w:val="0"/>
      <w:suppressAutoHyphens/>
      <w:bidi w:val="0"/>
      <w:jc w:val="both"/>
    </w:pPr>
    <w:rPr>
      <w:rFonts w:ascii="Times New Roman" w:hAnsi="Times New Roman" w:eastAsia="宋体" w:cs="Times New Roman"/>
      <w:b/>
      <w:color w:val="auto"/>
      <w:kern w:val="2"/>
      <w:sz w:val="28"/>
      <w:szCs w:val="21"/>
      <w:lang w:val="en-US" w:eastAsia="zh-CN" w:bidi="ar-SA"/>
    </w:rPr>
  </w:style>
  <w:style w:type="paragraph" w:customStyle="1" w:styleId="399">
    <w:name w:val="font5"/>
    <w:basedOn w:val="1"/>
    <w:qFormat/>
    <w:uiPriority w:val="0"/>
    <w:pPr>
      <w:widowControl/>
      <w:spacing w:before="100" w:after="100"/>
      <w:jc w:val="left"/>
    </w:pPr>
    <w:rPr>
      <w:rFonts w:ascii="宋体" w:hAnsi="宋体" w:cs="宋体"/>
      <w:kern w:val="0"/>
      <w:sz w:val="24"/>
      <w:szCs w:val="24"/>
    </w:rPr>
  </w:style>
  <w:style w:type="paragraph" w:customStyle="1" w:styleId="400">
    <w:name w:val="1级标题"/>
    <w:basedOn w:val="204"/>
    <w:qFormat/>
    <w:uiPriority w:val="0"/>
    <w:pPr>
      <w:keepLines/>
      <w:pageBreakBefore/>
      <w:numPr>
        <w:ilvl w:val="0"/>
        <w:numId w:val="5"/>
      </w:numPr>
      <w:tabs>
        <w:tab w:val="left" w:pos="480"/>
      </w:tabs>
      <w:spacing w:before="240" w:after="240" w:line="360" w:lineRule="auto"/>
      <w:contextualSpacing/>
      <w:jc w:val="center"/>
      <w:outlineLvl w:val="0"/>
    </w:pPr>
    <w:rPr>
      <w:rFonts w:ascii="黑体" w:hAnsi="黑体" w:eastAsia="黑体" w:cs="黑体"/>
      <w:kern w:val="0"/>
      <w:sz w:val="36"/>
      <w:szCs w:val="36"/>
      <w:lang w:eastAsia="en-US" w:bidi="en-US"/>
    </w:rPr>
  </w:style>
  <w:style w:type="paragraph" w:customStyle="1" w:styleId="401">
    <w:name w:val="图表标题"/>
    <w:basedOn w:val="1"/>
    <w:next w:val="1"/>
    <w:qFormat/>
    <w:uiPriority w:val="0"/>
    <w:pPr>
      <w:widowControl/>
      <w:spacing w:before="120" w:after="0"/>
      <w:jc w:val="center"/>
    </w:pPr>
    <w:rPr>
      <w:rFonts w:ascii="Arial" w:hAnsi="Arial" w:eastAsia="黑体" w:cs="Arial"/>
      <w:szCs w:val="20"/>
    </w:rPr>
  </w:style>
  <w:style w:type="paragraph" w:customStyle="1" w:styleId="402">
    <w:name w:val="样式2"/>
    <w:basedOn w:val="1"/>
    <w:qFormat/>
    <w:uiPriority w:val="0"/>
    <w:pPr>
      <w:widowControl/>
      <w:tabs>
        <w:tab w:val="left" w:pos="480"/>
      </w:tabs>
      <w:spacing w:line="360" w:lineRule="auto"/>
      <w:ind w:left="432" w:right="0" w:hanging="432"/>
      <w:jc w:val="left"/>
      <w:textAlignment w:val="baseline"/>
    </w:pPr>
    <w:rPr>
      <w:rFonts w:ascii="Times New Roman" w:hAnsi="Times New Roman" w:cs="Arial"/>
      <w:color w:val="000000"/>
      <w:kern w:val="0"/>
      <w:sz w:val="24"/>
      <w:szCs w:val="20"/>
    </w:rPr>
  </w:style>
  <w:style w:type="paragraph" w:customStyle="1" w:styleId="403">
    <w:name w:val="样式 宋体 小五 红色 首行缩进:  2 字符"/>
    <w:basedOn w:val="1"/>
    <w:qFormat/>
    <w:uiPriority w:val="0"/>
    <w:pPr>
      <w:snapToGrid w:val="0"/>
      <w:spacing w:line="360" w:lineRule="auto"/>
      <w:ind w:left="0" w:right="0" w:firstLine="360"/>
    </w:pPr>
    <w:rPr>
      <w:rFonts w:ascii="宋体" w:hAnsi="宋体" w:cs="宋体"/>
      <w:color w:val="FF0000"/>
      <w:sz w:val="28"/>
      <w:szCs w:val="20"/>
    </w:rPr>
  </w:style>
  <w:style w:type="paragraph" w:customStyle="1" w:styleId="404">
    <w:name w:val="xl17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405">
    <w:name w:val="xl29"/>
    <w:basedOn w:val="1"/>
    <w:qFormat/>
    <w:uiPriority w:val="0"/>
    <w:pPr>
      <w:widowControl/>
      <w:spacing w:before="100" w:after="100"/>
      <w:jc w:val="center"/>
      <w:textAlignment w:val="center"/>
    </w:pPr>
    <w:rPr>
      <w:rFonts w:ascii="Times New Roman" w:hAnsi="Times New Roman" w:cs="Times New Roman"/>
      <w:b/>
      <w:bCs/>
      <w:kern w:val="0"/>
      <w:sz w:val="24"/>
      <w:szCs w:val="24"/>
    </w:rPr>
  </w:style>
  <w:style w:type="paragraph" w:customStyle="1" w:styleId="406">
    <w:name w:val="样式 标题 1 + 14.5 磅 行距: 1.5 倍行距"/>
    <w:basedOn w:val="2"/>
    <w:qFormat/>
    <w:uiPriority w:val="0"/>
    <w:pPr>
      <w:widowControl w:val="0"/>
      <w:tabs>
        <w:tab w:val="left" w:pos="432"/>
      </w:tabs>
      <w:spacing w:before="340" w:after="330" w:line="360" w:lineRule="auto"/>
      <w:ind w:left="432" w:right="0" w:firstLine="0"/>
      <w:jc w:val="both"/>
    </w:pPr>
    <w:rPr>
      <w:rFonts w:ascii="Times New Roman" w:hAnsi="Times New Roman" w:eastAsia="宋体" w:cs="宋体"/>
      <w:kern w:val="0"/>
      <w:szCs w:val="20"/>
    </w:rPr>
  </w:style>
  <w:style w:type="paragraph" w:customStyle="1" w:styleId="407">
    <w:name w:val="正文 1"/>
    <w:basedOn w:val="1"/>
    <w:qFormat/>
    <w:uiPriority w:val="0"/>
    <w:pPr>
      <w:widowControl/>
      <w:snapToGrid w:val="0"/>
      <w:spacing w:before="80" w:after="80" w:line="360" w:lineRule="auto"/>
      <w:ind w:left="1418" w:right="0" w:firstLine="1044"/>
    </w:pPr>
    <w:rPr>
      <w:rFonts w:ascii="Times New Roman" w:hAnsi="Times New Roman" w:cs="Times New Roman"/>
    </w:rPr>
  </w:style>
  <w:style w:type="paragraph" w:customStyle="1" w:styleId="408">
    <w:name w:val="xl31"/>
    <w:basedOn w:val="1"/>
    <w:qFormat/>
    <w:uiPriority w:val="0"/>
    <w:pPr>
      <w:widowControl/>
      <w:spacing w:before="100" w:after="100"/>
      <w:jc w:val="center"/>
    </w:pPr>
    <w:rPr>
      <w:rFonts w:ascii="宋体" w:hAnsi="宋体" w:cs="宋体"/>
      <w:kern w:val="0"/>
      <w:sz w:val="24"/>
      <w:szCs w:val="24"/>
    </w:rPr>
  </w:style>
  <w:style w:type="paragraph" w:customStyle="1" w:styleId="409">
    <w:name w:val="main_cont"/>
    <w:basedOn w:val="1"/>
    <w:qFormat/>
    <w:uiPriority w:val="0"/>
    <w:pPr>
      <w:widowControl/>
      <w:spacing w:before="100" w:after="100" w:line="330" w:lineRule="atLeast"/>
      <w:jc w:val="left"/>
      <w:textAlignment w:val="top"/>
    </w:pPr>
    <w:rPr>
      <w:rFonts w:ascii="微软雅黑" w:hAnsi="微软雅黑" w:eastAsia="微软雅黑" w:cs="宋体"/>
      <w:color w:val="4D4D4D"/>
      <w:kern w:val="0"/>
      <w:sz w:val="18"/>
      <w:szCs w:val="18"/>
    </w:rPr>
  </w:style>
  <w:style w:type="paragraph" w:customStyle="1" w:styleId="410">
    <w:name w:val="paragraph1"/>
    <w:basedOn w:val="1"/>
    <w:qFormat/>
    <w:uiPriority w:val="0"/>
    <w:pPr>
      <w:spacing w:line="360" w:lineRule="auto"/>
      <w:ind w:left="0" w:right="0" w:firstLine="480"/>
    </w:pPr>
    <w:rPr>
      <w:sz w:val="24"/>
      <w:szCs w:val="24"/>
    </w:rPr>
  </w:style>
  <w:style w:type="paragraph" w:customStyle="1" w:styleId="411">
    <w:name w:val="xl90"/>
    <w:basedOn w:val="1"/>
    <w:qFormat/>
    <w:uiPriority w:val="0"/>
    <w:pPr>
      <w:widowControl/>
      <w:spacing w:before="100" w:after="100"/>
      <w:jc w:val="center"/>
    </w:pPr>
    <w:rPr>
      <w:rFonts w:ascii="宋体" w:hAnsi="宋体" w:cs="宋体"/>
      <w:kern w:val="0"/>
      <w:sz w:val="24"/>
      <w:szCs w:val="24"/>
    </w:rPr>
  </w:style>
  <w:style w:type="paragraph" w:customStyle="1" w:styleId="412">
    <w:name w:val="CM5"/>
    <w:basedOn w:val="229"/>
    <w:next w:val="229"/>
    <w:qFormat/>
    <w:uiPriority w:val="0"/>
    <w:rPr>
      <w:color w:val="000000"/>
    </w:rPr>
  </w:style>
  <w:style w:type="paragraph" w:customStyle="1" w:styleId="413">
    <w:name w:val="Char Char Char Char Char Char"/>
    <w:basedOn w:val="1"/>
    <w:qFormat/>
    <w:uiPriority w:val="0"/>
    <w:pPr>
      <w:widowControl/>
      <w:spacing w:before="0" w:after="160" w:line="240" w:lineRule="exact"/>
      <w:jc w:val="left"/>
    </w:pPr>
    <w:rPr>
      <w:rFonts w:ascii="Arial" w:hAnsi="Arial" w:eastAsia="Times New Roman" w:cs="Verdana"/>
      <w:b/>
      <w:kern w:val="0"/>
      <w:sz w:val="24"/>
      <w:szCs w:val="20"/>
      <w:lang w:eastAsia="en-US"/>
    </w:rPr>
  </w:style>
  <w:style w:type="paragraph" w:customStyle="1" w:styleId="414">
    <w:name w:val="样式 居中 首行缩进:  0 厘米1"/>
    <w:basedOn w:val="1"/>
    <w:qFormat/>
    <w:uiPriority w:val="0"/>
    <w:pPr>
      <w:snapToGrid w:val="0"/>
      <w:ind w:left="0" w:right="0" w:firstLine="200"/>
      <w:jc w:val="center"/>
    </w:pPr>
    <w:rPr>
      <w:rFonts w:ascii="Times New Roman" w:hAnsi="Times New Roman" w:cs="宋体"/>
      <w:sz w:val="24"/>
      <w:szCs w:val="24"/>
    </w:rPr>
  </w:style>
  <w:style w:type="paragraph" w:customStyle="1" w:styleId="415">
    <w:name w:val="方案 4"/>
    <w:basedOn w:val="1"/>
    <w:qFormat/>
    <w:uiPriority w:val="0"/>
    <w:pPr>
      <w:numPr>
        <w:ilvl w:val="0"/>
        <w:numId w:val="11"/>
      </w:numPr>
      <w:tabs>
        <w:tab w:val="left" w:pos="3911"/>
      </w:tabs>
      <w:outlineLvl w:val="3"/>
    </w:pPr>
    <w:rPr>
      <w:rFonts w:ascii="Times New Roman" w:hAnsi="Times New Roman" w:cs="Times New Roman"/>
      <w:b/>
      <w:sz w:val="28"/>
      <w:szCs w:val="28"/>
    </w:rPr>
  </w:style>
  <w:style w:type="paragraph" w:customStyle="1" w:styleId="416">
    <w:name w:val="xl10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17">
    <w:name w:val="xl10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418">
    <w:name w:val="样式1"/>
    <w:basedOn w:val="177"/>
    <w:qFormat/>
    <w:uiPriority w:val="0"/>
    <w:pPr>
      <w:numPr>
        <w:ilvl w:val="0"/>
        <w:numId w:val="3"/>
      </w:numPr>
      <w:tabs>
        <w:tab w:val="left" w:pos="966"/>
      </w:tabs>
    </w:pPr>
  </w:style>
  <w:style w:type="paragraph" w:customStyle="1" w:styleId="419">
    <w:name w:val="正文(首行缩进)"/>
    <w:basedOn w:val="1"/>
    <w:qFormat/>
    <w:uiPriority w:val="0"/>
    <w:pPr>
      <w:spacing w:line="360" w:lineRule="auto"/>
      <w:ind w:left="0" w:right="0" w:firstLine="200"/>
      <w:jc w:val="left"/>
    </w:pPr>
    <w:rPr>
      <w:rFonts w:ascii="Times New Roman" w:hAnsi="Times New Roman" w:cs="Times New Roman"/>
      <w:color w:val="000000"/>
      <w:kern w:val="2"/>
      <w:sz w:val="24"/>
      <w:szCs w:val="24"/>
    </w:rPr>
  </w:style>
  <w:style w:type="paragraph" w:customStyle="1" w:styleId="420">
    <w:name w:val="xl70"/>
    <w:basedOn w:val="1"/>
    <w:qFormat/>
    <w:uiPriority w:val="0"/>
    <w:pPr>
      <w:widowControl/>
      <w:spacing w:before="100" w:after="100"/>
      <w:jc w:val="center"/>
    </w:pPr>
    <w:rPr>
      <w:rFonts w:ascii="Arial" w:hAnsi="Arial" w:cs="Arial"/>
      <w:kern w:val="0"/>
      <w:sz w:val="24"/>
      <w:szCs w:val="24"/>
    </w:rPr>
  </w:style>
  <w:style w:type="paragraph" w:customStyle="1" w:styleId="421">
    <w:name w:val="xl154"/>
    <w:basedOn w:val="1"/>
    <w:qFormat/>
    <w:uiPriority w:val="0"/>
    <w:pPr>
      <w:widowControl/>
      <w:pBdr>
        <w:top w:val="single" w:color="000000" w:sz="4" w:space="0"/>
        <w:bottom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22">
    <w:name w:val="TOC 标题"/>
    <w:basedOn w:val="2"/>
    <w:next w:val="1"/>
    <w:qFormat/>
    <w:uiPriority w:val="0"/>
    <w:pPr>
      <w:outlineLvl w:val="9"/>
    </w:pPr>
  </w:style>
  <w:style w:type="paragraph" w:customStyle="1" w:styleId="423">
    <w:name w:val="CM8"/>
    <w:basedOn w:val="229"/>
    <w:next w:val="229"/>
    <w:qFormat/>
    <w:uiPriority w:val="0"/>
    <w:rPr>
      <w:color w:val="000000"/>
    </w:rPr>
  </w:style>
  <w:style w:type="paragraph" w:customStyle="1" w:styleId="424">
    <w:name w:val="xl12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新宋体" w:hAnsi="新宋体" w:eastAsia="新宋体" w:cs="新宋体"/>
      <w:color w:val="000000"/>
      <w:kern w:val="0"/>
      <w:sz w:val="20"/>
      <w:szCs w:val="20"/>
    </w:rPr>
  </w:style>
  <w:style w:type="paragraph" w:customStyle="1" w:styleId="425">
    <w:name w:val="xl11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26">
    <w:name w:val="目录"/>
    <w:basedOn w:val="1"/>
    <w:qFormat/>
    <w:uiPriority w:val="0"/>
    <w:pPr>
      <w:widowControl/>
      <w:spacing w:before="120" w:after="120" w:line="360" w:lineRule="auto"/>
      <w:jc w:val="center"/>
    </w:pPr>
    <w:rPr>
      <w:rFonts w:ascii="Times New Roman" w:hAnsi="Times New Roman" w:cs="Arial"/>
      <w:bCs/>
      <w:kern w:val="2"/>
      <w:sz w:val="28"/>
      <w:szCs w:val="32"/>
    </w:rPr>
  </w:style>
  <w:style w:type="paragraph" w:customStyle="1" w:styleId="427">
    <w:name w:val="百姓X"/>
    <w:basedOn w:val="1"/>
    <w:qFormat/>
    <w:uiPriority w:val="0"/>
    <w:pPr>
      <w:spacing w:before="100" w:after="100" w:line="360" w:lineRule="auto"/>
      <w:ind w:left="0" w:right="0" w:firstLine="480"/>
      <w:jc w:val="left"/>
    </w:pPr>
    <w:rPr>
      <w:rFonts w:ascii="Times New Roman" w:hAnsi="Times New Roman" w:cs="Times New Roman"/>
      <w:sz w:val="24"/>
      <w:szCs w:val="20"/>
    </w:rPr>
  </w:style>
  <w:style w:type="paragraph" w:customStyle="1" w:styleId="428">
    <w:name w:val="CM9"/>
    <w:basedOn w:val="229"/>
    <w:next w:val="229"/>
    <w:qFormat/>
    <w:uiPriority w:val="0"/>
    <w:rPr>
      <w:color w:val="000000"/>
    </w:rPr>
  </w:style>
  <w:style w:type="paragraph" w:customStyle="1" w:styleId="429">
    <w:name w:val="样式 标题 1卷标题合同标题featureheadTitle1LNH1H11H12H13H14H15H1..."/>
    <w:basedOn w:val="2"/>
    <w:qFormat/>
    <w:uiPriority w:val="0"/>
    <w:pPr>
      <w:widowControl w:val="0"/>
      <w:spacing w:line="360" w:lineRule="auto"/>
      <w:ind w:left="432" w:right="0" w:firstLine="0"/>
    </w:pPr>
    <w:rPr>
      <w:rFonts w:ascii="Times New Roman" w:hAnsi="Times New Roman" w:eastAsia="宋体" w:cs="宋体"/>
      <w:szCs w:val="20"/>
    </w:rPr>
  </w:style>
  <w:style w:type="paragraph" w:customStyle="1" w:styleId="430">
    <w:name w:val="CM16"/>
    <w:basedOn w:val="229"/>
    <w:next w:val="229"/>
    <w:qFormat/>
    <w:uiPriority w:val="0"/>
    <w:rPr>
      <w:color w:val="000000"/>
    </w:rPr>
  </w:style>
  <w:style w:type="paragraph" w:customStyle="1" w:styleId="431">
    <w:name w:val="font12"/>
    <w:basedOn w:val="1"/>
    <w:qFormat/>
    <w:uiPriority w:val="0"/>
    <w:pPr>
      <w:widowControl/>
      <w:spacing w:before="100" w:after="100"/>
      <w:jc w:val="left"/>
    </w:pPr>
    <w:rPr>
      <w:rFonts w:ascii="宋体" w:hAnsi="宋体" w:cs="宋体"/>
      <w:kern w:val="0"/>
      <w:sz w:val="20"/>
      <w:szCs w:val="20"/>
    </w:rPr>
  </w:style>
  <w:style w:type="paragraph" w:customStyle="1" w:styleId="432">
    <w:name w:val="xl149"/>
    <w:basedOn w:val="1"/>
    <w:qFormat/>
    <w:uiPriority w:val="0"/>
    <w:pPr>
      <w:widowControl/>
      <w:pBdr>
        <w:top w:val="single" w:color="000000" w:sz="4" w:space="0"/>
        <w:left w:val="single" w:color="000000" w:sz="4" w:space="0"/>
        <w:right w:val="single" w:color="000000" w:sz="4" w:space="0"/>
      </w:pBdr>
      <w:spacing w:before="100" w:after="100"/>
      <w:jc w:val="left"/>
      <w:textAlignment w:val="center"/>
    </w:pPr>
    <w:rPr>
      <w:rFonts w:ascii="宋体" w:hAnsi="宋体" w:cs="宋体"/>
      <w:color w:val="000000"/>
      <w:kern w:val="0"/>
      <w:sz w:val="20"/>
      <w:szCs w:val="20"/>
    </w:rPr>
  </w:style>
  <w:style w:type="paragraph" w:customStyle="1" w:styleId="433">
    <w:name w:val="标题1"/>
    <w:basedOn w:val="1"/>
    <w:qFormat/>
    <w:uiPriority w:val="0"/>
    <w:pPr>
      <w:widowControl/>
      <w:tabs>
        <w:tab w:val="left" w:pos="450"/>
      </w:tabs>
      <w:autoSpaceDE w:val="0"/>
      <w:snapToGrid w:val="0"/>
      <w:spacing w:before="240" w:after="240"/>
      <w:ind w:left="0" w:right="0" w:firstLine="200"/>
      <w:jc w:val="left"/>
      <w:textAlignment w:val="center"/>
    </w:pPr>
    <w:rPr>
      <w:rFonts w:ascii="宋体" w:hAnsi="宋体" w:cs="Times New Roman"/>
      <w:b/>
      <w:kern w:val="0"/>
      <w:sz w:val="32"/>
      <w:szCs w:val="20"/>
    </w:rPr>
  </w:style>
  <w:style w:type="paragraph" w:customStyle="1" w:styleId="434">
    <w:name w:val="font6"/>
    <w:basedOn w:val="1"/>
    <w:qFormat/>
    <w:uiPriority w:val="0"/>
    <w:pPr>
      <w:widowControl/>
      <w:spacing w:before="100" w:after="100"/>
      <w:jc w:val="left"/>
    </w:pPr>
    <w:rPr>
      <w:rFonts w:ascii="宋体" w:hAnsi="宋体" w:cs="宋体"/>
      <w:kern w:val="0"/>
      <w:sz w:val="18"/>
      <w:szCs w:val="18"/>
    </w:rPr>
  </w:style>
  <w:style w:type="paragraph" w:customStyle="1" w:styleId="435">
    <w:name w:val="font9"/>
    <w:basedOn w:val="1"/>
    <w:qFormat/>
    <w:uiPriority w:val="0"/>
    <w:pPr>
      <w:widowControl/>
      <w:spacing w:before="100" w:after="100"/>
      <w:jc w:val="left"/>
    </w:pPr>
    <w:rPr>
      <w:rFonts w:ascii="Times New Roman" w:hAnsi="Times New Roman" w:cs="Times New Roman"/>
      <w:kern w:val="0"/>
      <w:sz w:val="24"/>
      <w:szCs w:val="24"/>
    </w:rPr>
  </w:style>
  <w:style w:type="paragraph" w:customStyle="1" w:styleId="436">
    <w:name w:val="xl155"/>
    <w:basedOn w:val="1"/>
    <w:qFormat/>
    <w:uiPriority w:val="0"/>
    <w:pPr>
      <w:widowControl/>
      <w:pBdr>
        <w:top w:val="single" w:color="000000" w:sz="4" w:space="0"/>
        <w:left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37">
    <w:name w:val="È±Ê¡ÎÄ±¾"/>
    <w:basedOn w:val="1"/>
    <w:qFormat/>
    <w:uiPriority w:val="0"/>
    <w:pPr>
      <w:widowControl/>
      <w:overflowPunct w:val="0"/>
      <w:autoSpaceDE w:val="0"/>
      <w:jc w:val="left"/>
      <w:textAlignment w:val="baseline"/>
    </w:pPr>
    <w:rPr>
      <w:rFonts w:ascii="Times New Roman" w:hAnsi="Times New Roman" w:cs="Times New Roman"/>
      <w:kern w:val="0"/>
      <w:sz w:val="24"/>
      <w:szCs w:val="20"/>
    </w:rPr>
  </w:style>
  <w:style w:type="paragraph" w:customStyle="1" w:styleId="438">
    <w:name w:val="样式 标题 2H2Underrubrik1prop2Heading2No NumberAoHeading 2 H..."/>
    <w:basedOn w:val="3"/>
    <w:qFormat/>
    <w:uiPriority w:val="0"/>
    <w:pPr>
      <w:numPr>
        <w:ilvl w:val="0"/>
        <w:numId w:val="0"/>
      </w:numPr>
      <w:spacing w:before="50" w:after="50" w:line="360" w:lineRule="auto"/>
      <w:ind w:left="3270" w:right="0" w:hanging="576"/>
      <w:jc w:val="both"/>
    </w:pPr>
    <w:rPr>
      <w:kern w:val="2"/>
      <w:sz w:val="32"/>
    </w:rPr>
  </w:style>
  <w:style w:type="paragraph" w:customStyle="1" w:styleId="439">
    <w:name w:val="xl37"/>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440">
    <w:name w:val="xl12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441">
    <w:name w:val="样式 标题 1 + Arial 五号 两端对齐 段前: 12 磅 段后: 12 磅"/>
    <w:basedOn w:val="2"/>
    <w:qFormat/>
    <w:uiPriority w:val="0"/>
    <w:pPr>
      <w:widowControl w:val="0"/>
      <w:spacing w:line="576" w:lineRule="auto"/>
      <w:jc w:val="both"/>
    </w:pPr>
    <w:rPr>
      <w:rFonts w:ascii="Arial" w:hAnsi="Arial" w:cs="Arial"/>
      <w:spacing w:val="20"/>
      <w:sz w:val="24"/>
      <w:szCs w:val="20"/>
    </w:rPr>
  </w:style>
  <w:style w:type="paragraph" w:customStyle="1" w:styleId="442">
    <w:name w:val="表格居中"/>
    <w:basedOn w:val="1"/>
    <w:qFormat/>
    <w:uiPriority w:val="0"/>
    <w:pPr>
      <w:widowControl/>
      <w:snapToGrid w:val="0"/>
      <w:spacing w:before="0" w:after="50"/>
      <w:ind w:left="0" w:right="0" w:firstLine="14"/>
      <w:jc w:val="center"/>
    </w:pPr>
    <w:rPr>
      <w:rFonts w:ascii="宋体" w:hAnsi="宋体" w:cs="Times New Roman"/>
      <w:sz w:val="28"/>
      <w:szCs w:val="24"/>
    </w:rPr>
  </w:style>
  <w:style w:type="paragraph" w:customStyle="1" w:styleId="443">
    <w:name w:val="xl16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FF0000"/>
      <w:kern w:val="0"/>
      <w:sz w:val="24"/>
      <w:szCs w:val="24"/>
    </w:rPr>
  </w:style>
  <w:style w:type="paragraph" w:customStyle="1" w:styleId="444">
    <w:name w:val="xl120"/>
    <w:basedOn w:val="1"/>
    <w:qFormat/>
    <w:uiPriority w:val="0"/>
    <w:pPr>
      <w:widowControl/>
      <w:pBdr>
        <w:top w:val="single" w:color="000000" w:sz="4" w:space="0"/>
        <w:left w:val="single" w:color="000000" w:sz="4" w:space="0"/>
        <w:bottom w:val="single" w:color="000000" w:sz="4" w:space="0"/>
        <w:right w:val="single" w:color="000000" w:sz="4" w:space="0"/>
      </w:pBdr>
      <w:shd w:val="clear" w:fill="FFFFFF"/>
      <w:spacing w:before="100" w:after="100"/>
      <w:jc w:val="left"/>
      <w:textAlignment w:val="center"/>
    </w:pPr>
    <w:rPr>
      <w:rFonts w:ascii="宋体" w:hAnsi="宋体" w:cs="宋体"/>
      <w:color w:val="000000"/>
      <w:kern w:val="0"/>
      <w:sz w:val="20"/>
      <w:szCs w:val="20"/>
    </w:rPr>
  </w:style>
  <w:style w:type="paragraph" w:customStyle="1" w:styleId="445">
    <w:name w:val="投标3"/>
    <w:basedOn w:val="218"/>
    <w:qFormat/>
    <w:uiPriority w:val="0"/>
    <w:pPr>
      <w:numPr>
        <w:ilvl w:val="0"/>
        <w:numId w:val="7"/>
      </w:numPr>
      <w:spacing w:line="480" w:lineRule="auto"/>
      <w:ind w:left="284" w:right="0" w:hanging="284"/>
      <w:outlineLvl w:val="2"/>
    </w:pPr>
    <w:rPr>
      <w:sz w:val="28"/>
      <w:szCs w:val="28"/>
    </w:rPr>
  </w:style>
  <w:style w:type="paragraph" w:customStyle="1" w:styleId="446">
    <w:name w:val="表内文字"/>
    <w:basedOn w:val="1"/>
    <w:qFormat/>
    <w:uiPriority w:val="0"/>
    <w:pPr>
      <w:widowControl/>
      <w:snapToGrid w:val="0"/>
      <w:spacing w:line="320" w:lineRule="exact"/>
      <w:ind w:left="0" w:right="0" w:firstLine="200"/>
      <w:jc w:val="center"/>
    </w:pPr>
    <w:rPr>
      <w:rFonts w:ascii="Times New Roman" w:hAnsi="Times New Roman" w:cs="Times New Roman"/>
      <w:sz w:val="24"/>
      <w:szCs w:val="24"/>
    </w:rPr>
  </w:style>
  <w:style w:type="paragraph" w:customStyle="1" w:styleId="447">
    <w:name w:val="xl82"/>
    <w:basedOn w:val="1"/>
    <w:qFormat/>
    <w:uiPriority w:val="0"/>
    <w:pPr>
      <w:widowControl/>
      <w:pBdr>
        <w:top w:val="single" w:color="000000" w:sz="4" w:space="0"/>
        <w:left w:val="single" w:color="000000" w:sz="4" w:space="0"/>
        <w:right w:val="single" w:color="000000" w:sz="4" w:space="0"/>
      </w:pBdr>
      <w:spacing w:before="100" w:after="100"/>
      <w:jc w:val="center"/>
    </w:pPr>
    <w:rPr>
      <w:rFonts w:ascii="宋体" w:hAnsi="宋体" w:cs="宋体"/>
      <w:kern w:val="0"/>
      <w:sz w:val="24"/>
      <w:szCs w:val="24"/>
    </w:rPr>
  </w:style>
  <w:style w:type="paragraph" w:customStyle="1" w:styleId="448">
    <w:name w:val="xl13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4"/>
      <w:szCs w:val="24"/>
    </w:rPr>
  </w:style>
  <w:style w:type="paragraph" w:customStyle="1" w:styleId="449">
    <w:name w:val="xl11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color w:val="000000"/>
      <w:kern w:val="0"/>
      <w:sz w:val="20"/>
      <w:szCs w:val="20"/>
    </w:rPr>
  </w:style>
  <w:style w:type="paragraph" w:customStyle="1" w:styleId="450">
    <w:name w:val="xl33"/>
    <w:basedOn w:val="1"/>
    <w:qFormat/>
    <w:uiPriority w:val="0"/>
    <w:pPr>
      <w:widowControl/>
      <w:spacing w:before="100" w:after="100"/>
      <w:jc w:val="left"/>
    </w:pPr>
    <w:rPr>
      <w:rFonts w:ascii="宋体" w:hAnsi="宋体" w:cs="宋体"/>
      <w:kern w:val="0"/>
      <w:sz w:val="24"/>
      <w:szCs w:val="24"/>
    </w:rPr>
  </w:style>
  <w:style w:type="paragraph" w:customStyle="1" w:styleId="451">
    <w:name w:val="样式 样式1 + 华文中宋 加粗 居中 首行缩进:  2 字符"/>
    <w:basedOn w:val="1"/>
    <w:qFormat/>
    <w:uiPriority w:val="0"/>
    <w:pPr>
      <w:snapToGrid w:val="0"/>
      <w:spacing w:line="360" w:lineRule="auto"/>
      <w:ind w:left="0" w:right="0" w:firstLine="200"/>
      <w:jc w:val="center"/>
    </w:pPr>
    <w:rPr>
      <w:rFonts w:ascii="华文中宋" w:hAnsi="华文中宋" w:cs="宋体"/>
      <w:b/>
      <w:bCs/>
      <w:sz w:val="24"/>
      <w:szCs w:val="44"/>
    </w:rPr>
  </w:style>
  <w:style w:type="paragraph" w:customStyle="1" w:styleId="452">
    <w:name w:val="GP正文(无首行缩进)"/>
    <w:basedOn w:val="376"/>
    <w:qFormat/>
    <w:uiPriority w:val="0"/>
  </w:style>
  <w:style w:type="paragraph" w:customStyle="1" w:styleId="453">
    <w:name w:val="我的"/>
    <w:basedOn w:val="1"/>
    <w:qFormat/>
    <w:uiPriority w:val="0"/>
    <w:pPr>
      <w:spacing w:line="480" w:lineRule="auto"/>
    </w:pPr>
    <w:rPr>
      <w:rFonts w:ascii="Times New Roman" w:hAnsi="Times New Roman" w:cs="Times New Roman"/>
      <w:sz w:val="24"/>
      <w:szCs w:val="20"/>
    </w:rPr>
  </w:style>
  <w:style w:type="paragraph" w:customStyle="1" w:styleId="454">
    <w:name w:val="段"/>
    <w:qFormat/>
    <w:uiPriority w:val="0"/>
    <w:pPr>
      <w:widowControl/>
      <w:tabs>
        <w:tab w:val="center" w:pos="4201"/>
        <w:tab w:val="right" w:leader="dot" w:pos="9298"/>
      </w:tabs>
      <w:suppressAutoHyphens/>
      <w:autoSpaceDE w:val="0"/>
      <w:bidi w:val="0"/>
      <w:ind w:left="0" w:right="0" w:firstLine="200"/>
      <w:jc w:val="both"/>
    </w:pPr>
    <w:rPr>
      <w:rFonts w:ascii="宋体" w:hAnsi="宋体" w:eastAsia="宋体" w:cs="宋体"/>
      <w:color w:val="auto"/>
      <w:sz w:val="21"/>
      <w:szCs w:val="21"/>
      <w:lang w:val="en-US" w:eastAsia="zh-CN" w:bidi="ar-SA"/>
    </w:rPr>
  </w:style>
  <w:style w:type="paragraph" w:customStyle="1" w:styleId="455">
    <w:name w:val="Char2 Char Char Char Char Char Char"/>
    <w:basedOn w:val="1"/>
    <w:qFormat/>
    <w:uiPriority w:val="0"/>
    <w:pPr>
      <w:widowControl/>
      <w:spacing w:before="0" w:after="160" w:line="240" w:lineRule="exact"/>
      <w:jc w:val="left"/>
    </w:pPr>
    <w:rPr>
      <w:rFonts w:ascii="宋体" w:hAnsi="宋体" w:cs="宋体"/>
      <w:kern w:val="0"/>
      <w:sz w:val="24"/>
      <w:szCs w:val="24"/>
    </w:rPr>
  </w:style>
  <w:style w:type="paragraph" w:customStyle="1" w:styleId="456">
    <w:name w:val="xl11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457">
    <w:name w:val="xl146"/>
    <w:basedOn w:val="1"/>
    <w:qFormat/>
    <w:uiPriority w:val="0"/>
    <w:pPr>
      <w:widowControl/>
      <w:pBdr>
        <w:left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458">
    <w:name w:val="xl160"/>
    <w:basedOn w:val="1"/>
    <w:qFormat/>
    <w:uiPriority w:val="0"/>
    <w:pPr>
      <w:widowControl/>
      <w:pBdr>
        <w:top w:val="single" w:color="000000" w:sz="4" w:space="0"/>
        <w:bottom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59">
    <w:name w:val="xl151"/>
    <w:basedOn w:val="1"/>
    <w:qFormat/>
    <w:uiPriority w:val="0"/>
    <w:pPr>
      <w:widowControl/>
      <w:pBdr>
        <w:left w:val="single" w:color="000000" w:sz="4" w:space="0"/>
        <w:bottom w:val="single" w:color="000000" w:sz="4" w:space="0"/>
        <w:right w:val="single" w:color="000000" w:sz="4" w:space="0"/>
      </w:pBdr>
      <w:spacing w:before="100" w:after="100"/>
      <w:jc w:val="left"/>
      <w:textAlignment w:val="center"/>
    </w:pPr>
    <w:rPr>
      <w:rFonts w:cs="Calibri"/>
      <w:color w:val="000000"/>
      <w:kern w:val="0"/>
      <w:sz w:val="20"/>
      <w:szCs w:val="20"/>
    </w:rPr>
  </w:style>
  <w:style w:type="paragraph" w:customStyle="1" w:styleId="460">
    <w:name w:val="列出段落1"/>
    <w:basedOn w:val="1"/>
    <w:qFormat/>
    <w:uiPriority w:val="0"/>
    <w:pPr>
      <w:ind w:left="0" w:right="0" w:firstLine="420"/>
      <w:jc w:val="left"/>
    </w:pPr>
    <w:rPr>
      <w:rFonts w:ascii="Times New Roman" w:hAnsi="Times New Roman" w:cs="Times New Roman"/>
      <w:b/>
      <w:sz w:val="28"/>
      <w:szCs w:val="24"/>
    </w:rPr>
  </w:style>
  <w:style w:type="paragraph" w:customStyle="1" w:styleId="461">
    <w:name w:val="xl174"/>
    <w:basedOn w:val="1"/>
    <w:qFormat/>
    <w:uiPriority w:val="0"/>
    <w:pPr>
      <w:widowControl/>
      <w:pBdr>
        <w:left w:val="single" w:color="000000" w:sz="4" w:space="0"/>
        <w:bottom w:val="single" w:color="000000" w:sz="4" w:space="0"/>
        <w:right w:val="single" w:color="000000" w:sz="4" w:space="0"/>
      </w:pBdr>
      <w:spacing w:before="100" w:after="100"/>
      <w:jc w:val="center"/>
      <w:textAlignment w:val="top"/>
    </w:pPr>
    <w:rPr>
      <w:rFonts w:ascii="宋体" w:hAnsi="宋体" w:cs="宋体"/>
      <w:color w:val="000000"/>
      <w:kern w:val="0"/>
      <w:sz w:val="20"/>
      <w:szCs w:val="20"/>
    </w:rPr>
  </w:style>
  <w:style w:type="paragraph" w:customStyle="1" w:styleId="462">
    <w:name w:val="CM13"/>
    <w:basedOn w:val="229"/>
    <w:next w:val="229"/>
    <w:qFormat/>
    <w:uiPriority w:val="0"/>
    <w:rPr>
      <w:color w:val="000000"/>
    </w:rPr>
  </w:style>
  <w:style w:type="paragraph" w:customStyle="1" w:styleId="463">
    <w:name w:val="xl12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kern w:val="0"/>
      <w:sz w:val="20"/>
      <w:szCs w:val="20"/>
    </w:rPr>
  </w:style>
  <w:style w:type="paragraph" w:customStyle="1" w:styleId="464">
    <w:name w:val="WPSOffice手动目录 2"/>
    <w:qFormat/>
    <w:uiPriority w:val="0"/>
    <w:pPr>
      <w:widowControl/>
      <w:suppressAutoHyphens/>
      <w:bidi w:val="0"/>
    </w:pPr>
    <w:rPr>
      <w:rFonts w:ascii="Times New Roman" w:hAnsi="Times New Roman" w:eastAsia="宋体" w:cs="Times New Roman"/>
      <w:color w:val="auto"/>
      <w:sz w:val="20"/>
      <w:szCs w:val="20"/>
      <w:lang w:val="en-US" w:eastAsia="zh-CN" w:bidi="hi-IN"/>
    </w:rPr>
  </w:style>
  <w:style w:type="paragraph" w:customStyle="1" w:styleId="465">
    <w:name w:val="xl23"/>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textAlignment w:val="center"/>
    </w:pPr>
    <w:rPr>
      <w:rFonts w:ascii="宋体" w:hAnsi="宋体" w:cs="宋体"/>
      <w:kern w:val="0"/>
      <w:sz w:val="18"/>
      <w:szCs w:val="18"/>
    </w:rPr>
  </w:style>
  <w:style w:type="paragraph" w:customStyle="1" w:styleId="466">
    <w:name w:val="Char Char Char Char Char Char Char Char Char Char Char Char Char Char Char Char"/>
    <w:basedOn w:val="1"/>
    <w:qFormat/>
    <w:uiPriority w:val="0"/>
    <w:pPr>
      <w:spacing w:line="330" w:lineRule="atLeast"/>
      <w:ind w:left="360" w:right="0" w:firstLine="360"/>
      <w:jc w:val="left"/>
    </w:pPr>
    <w:rPr>
      <w:rFonts w:ascii="ˎ̥;Times New Roman" w:hAnsi="ˎ̥;Times New Roman" w:cs="宋体"/>
      <w:color w:val="51585D"/>
      <w:kern w:val="0"/>
      <w:sz w:val="24"/>
      <w:szCs w:val="18"/>
    </w:rPr>
  </w:style>
  <w:style w:type="paragraph" w:customStyle="1" w:styleId="467">
    <w:name w:val="方案 1"/>
    <w:basedOn w:val="1"/>
    <w:qFormat/>
    <w:uiPriority w:val="0"/>
    <w:pPr>
      <w:numPr>
        <w:ilvl w:val="0"/>
        <w:numId w:val="11"/>
      </w:numPr>
      <w:tabs>
        <w:tab w:val="left" w:pos="425"/>
      </w:tabs>
      <w:spacing w:line="360" w:lineRule="auto"/>
      <w:outlineLvl w:val="0"/>
    </w:pPr>
    <w:rPr>
      <w:rFonts w:ascii="Times New Roman" w:hAnsi="Times New Roman" w:cs="Times New Roman"/>
      <w:b/>
      <w:sz w:val="52"/>
      <w:szCs w:val="52"/>
    </w:rPr>
  </w:style>
  <w:style w:type="paragraph" w:customStyle="1" w:styleId="468">
    <w:name w:val="xl69"/>
    <w:basedOn w:val="1"/>
    <w:qFormat/>
    <w:uiPriority w:val="0"/>
    <w:pPr>
      <w:widowControl/>
      <w:spacing w:before="100" w:after="100"/>
      <w:jc w:val="left"/>
    </w:pPr>
    <w:rPr>
      <w:rFonts w:ascii="Arial" w:hAnsi="Arial" w:cs="Arial"/>
      <w:color w:val="0070C0"/>
      <w:kern w:val="0"/>
      <w:sz w:val="24"/>
      <w:szCs w:val="24"/>
    </w:rPr>
  </w:style>
  <w:style w:type="paragraph" w:customStyle="1" w:styleId="469">
    <w:name w:val="xl16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cs="Calibri"/>
      <w:b/>
      <w:bCs/>
      <w:color w:val="FF0000"/>
      <w:kern w:val="0"/>
      <w:sz w:val="24"/>
      <w:szCs w:val="24"/>
    </w:rPr>
  </w:style>
  <w:style w:type="paragraph" w:customStyle="1" w:styleId="470">
    <w:name w:val="*正文"/>
    <w:basedOn w:val="1"/>
    <w:qFormat/>
    <w:uiPriority w:val="0"/>
    <w:pPr>
      <w:widowControl/>
      <w:ind w:left="0" w:right="0" w:firstLine="200"/>
    </w:pPr>
    <w:rPr>
      <w:rFonts w:ascii="仿宋_GB2312" w:hAnsi="仿宋_GB2312" w:eastAsia="仿宋_GB2312"/>
      <w:sz w:val="24"/>
      <w:szCs w:val="28"/>
    </w:rPr>
  </w:style>
  <w:style w:type="paragraph" w:customStyle="1" w:styleId="471">
    <w:name w:val=" Char Char1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472">
    <w:name w:val="xl7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4"/>
      <w:szCs w:val="24"/>
    </w:rPr>
  </w:style>
  <w:style w:type="paragraph" w:customStyle="1" w:styleId="473">
    <w:name w:val="xl95"/>
    <w:basedOn w:val="1"/>
    <w:qFormat/>
    <w:uiPriority w:val="0"/>
    <w:pPr>
      <w:widowControl/>
      <w:pBdr>
        <w:bottom w:val="single" w:color="000000" w:sz="4" w:space="0"/>
      </w:pBdr>
      <w:spacing w:before="100" w:after="100"/>
      <w:jc w:val="center"/>
    </w:pPr>
    <w:rPr>
      <w:rFonts w:ascii="宋体" w:hAnsi="宋体" w:cs="宋体"/>
      <w:kern w:val="0"/>
      <w:sz w:val="24"/>
      <w:szCs w:val="24"/>
    </w:rPr>
  </w:style>
  <w:style w:type="paragraph" w:customStyle="1" w:styleId="474">
    <w:name w:val="font13"/>
    <w:basedOn w:val="1"/>
    <w:qFormat/>
    <w:uiPriority w:val="0"/>
    <w:pPr>
      <w:widowControl/>
      <w:spacing w:before="100" w:after="100"/>
      <w:jc w:val="left"/>
    </w:pPr>
    <w:rPr>
      <w:rFonts w:ascii="宋体" w:hAnsi="宋体" w:cs="宋体"/>
      <w:color w:val="000000"/>
      <w:kern w:val="0"/>
      <w:sz w:val="20"/>
      <w:szCs w:val="20"/>
    </w:rPr>
  </w:style>
  <w:style w:type="paragraph" w:customStyle="1" w:styleId="475">
    <w:name w:val="xl14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0"/>
      <w:szCs w:val="20"/>
    </w:rPr>
  </w:style>
  <w:style w:type="paragraph" w:customStyle="1" w:styleId="476">
    <w:name w:val="样式 正文首行缩进 + 宋体 五号 首行缩进:  0 厘米 行距: 最小值 20 磅"/>
    <w:basedOn w:val="201"/>
    <w:qFormat/>
    <w:uiPriority w:val="0"/>
    <w:pPr>
      <w:spacing w:before="0" w:after="40" w:line="400" w:lineRule="atLeast"/>
      <w:ind w:left="0" w:right="0" w:firstLine="0"/>
      <w:jc w:val="left"/>
      <w:textAlignment w:val="baseline"/>
    </w:pPr>
    <w:rPr>
      <w:rFonts w:ascii="宋体" w:hAnsi="宋体" w:cs="宋体"/>
      <w:sz w:val="21"/>
    </w:rPr>
  </w:style>
  <w:style w:type="paragraph" w:customStyle="1" w:styleId="477">
    <w:name w:val="WPSOffice手动目录 1"/>
    <w:qFormat/>
    <w:uiPriority w:val="0"/>
    <w:pPr>
      <w:widowControl/>
      <w:suppressAutoHyphens/>
      <w:bidi w:val="0"/>
    </w:pPr>
    <w:rPr>
      <w:rFonts w:ascii="Times New Roman" w:hAnsi="Times New Roman" w:eastAsia="宋体" w:cs="Times New Roman"/>
      <w:color w:val="auto"/>
      <w:sz w:val="20"/>
      <w:szCs w:val="20"/>
      <w:lang w:val="en-US" w:eastAsia="zh-CN" w:bidi="hi-IN"/>
    </w:rPr>
  </w:style>
  <w:style w:type="paragraph" w:customStyle="1" w:styleId="478">
    <w:name w:val="xl158"/>
    <w:basedOn w:val="1"/>
    <w:qFormat/>
    <w:uiPriority w:val="0"/>
    <w:pPr>
      <w:widowControl/>
      <w:pBdr>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479">
    <w:name w:val="明显引用1"/>
    <w:basedOn w:val="1"/>
    <w:next w:val="1"/>
    <w:qFormat/>
    <w:uiPriority w:val="0"/>
    <w:pPr>
      <w:pBdr>
        <w:bottom w:val="single" w:color="4F81BD" w:sz="4" w:space="4"/>
      </w:pBdr>
      <w:spacing w:before="200" w:after="280"/>
      <w:ind w:left="936" w:right="936" w:firstLine="1044"/>
    </w:pPr>
    <w:rPr>
      <w:b/>
      <w:bCs/>
      <w:i/>
      <w:iCs/>
      <w:color w:val="4F81BD"/>
      <w:kern w:val="0"/>
      <w:sz w:val="20"/>
      <w:szCs w:val="20"/>
    </w:rPr>
  </w:style>
  <w:style w:type="paragraph" w:customStyle="1" w:styleId="480">
    <w:name w:val="xl11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新宋体" w:hAnsi="新宋体" w:eastAsia="新宋体" w:cs="新宋体"/>
      <w:color w:val="000000"/>
      <w:kern w:val="0"/>
      <w:sz w:val="20"/>
      <w:szCs w:val="20"/>
    </w:rPr>
  </w:style>
  <w:style w:type="paragraph" w:customStyle="1" w:styleId="481">
    <w:name w:val="xl10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482">
    <w:name w:val="注释"/>
    <w:basedOn w:val="1"/>
    <w:qFormat/>
    <w:uiPriority w:val="0"/>
    <w:pPr>
      <w:jc w:val="center"/>
    </w:pPr>
    <w:rPr>
      <w:rFonts w:ascii="Times New Roman" w:hAnsi="Times New Roman" w:cs="Times New Roman"/>
      <w:b/>
      <w:sz w:val="18"/>
      <w:szCs w:val="20"/>
    </w:rPr>
  </w:style>
  <w:style w:type="paragraph" w:customStyle="1" w:styleId="483">
    <w:name w:val="投标2"/>
    <w:basedOn w:val="218"/>
    <w:qFormat/>
    <w:uiPriority w:val="0"/>
    <w:pPr>
      <w:numPr>
        <w:ilvl w:val="0"/>
        <w:numId w:val="7"/>
      </w:numPr>
      <w:ind w:left="576" w:right="0" w:hanging="576"/>
      <w:outlineLvl w:val="1"/>
    </w:pPr>
    <w:rPr>
      <w:sz w:val="30"/>
      <w:szCs w:val="30"/>
    </w:rPr>
  </w:style>
  <w:style w:type="paragraph" w:customStyle="1" w:styleId="484">
    <w:name w:val="CM4"/>
    <w:basedOn w:val="229"/>
    <w:next w:val="229"/>
    <w:qFormat/>
    <w:uiPriority w:val="0"/>
    <w:rPr>
      <w:color w:val="000000"/>
    </w:rPr>
  </w:style>
  <w:style w:type="paragraph" w:customStyle="1" w:styleId="485">
    <w:name w:val="xl22"/>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486">
    <w:name w:val="xl98"/>
    <w:basedOn w:val="1"/>
    <w:qFormat/>
    <w:uiPriority w:val="0"/>
    <w:pPr>
      <w:widowControl/>
      <w:pBdr>
        <w:top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487">
    <w:name w:val="正文图标题"/>
    <w:next w:val="454"/>
    <w:qFormat/>
    <w:uiPriority w:val="0"/>
    <w:pPr>
      <w:widowControl/>
      <w:suppressAutoHyphens/>
      <w:bidi w:val="0"/>
      <w:jc w:val="center"/>
    </w:pPr>
    <w:rPr>
      <w:rFonts w:ascii="黑体" w:hAnsi="黑体" w:eastAsia="黑体" w:cs="黑体"/>
      <w:color w:val="auto"/>
      <w:sz w:val="21"/>
      <w:szCs w:val="21"/>
      <w:lang w:val="en-US" w:eastAsia="zh-CN" w:bidi="ar-SA"/>
    </w:rPr>
  </w:style>
  <w:style w:type="paragraph" w:customStyle="1" w:styleId="488">
    <w:name w:val="xl8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pPr>
    <w:rPr>
      <w:rFonts w:ascii="宋体" w:hAnsi="宋体" w:cs="宋体"/>
      <w:kern w:val="0"/>
      <w:sz w:val="24"/>
      <w:szCs w:val="24"/>
    </w:rPr>
  </w:style>
  <w:style w:type="paragraph" w:customStyle="1" w:styleId="489">
    <w:name w:val="xl12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rPr>
  </w:style>
  <w:style w:type="paragraph" w:customStyle="1" w:styleId="490">
    <w:name w:val="xl77"/>
    <w:basedOn w:val="1"/>
    <w:qFormat/>
    <w:uiPriority w:val="0"/>
    <w:pPr>
      <w:widowControl/>
      <w:pBdr>
        <w:top w:val="single" w:color="000000" w:sz="4" w:space="0"/>
        <w:bottom w:val="single" w:color="000000" w:sz="4" w:space="0"/>
        <w:right w:val="single" w:color="000000" w:sz="4" w:space="0"/>
      </w:pBdr>
      <w:spacing w:before="100" w:after="100"/>
      <w:jc w:val="center"/>
      <w:textAlignment w:val="center"/>
    </w:pPr>
    <w:rPr>
      <w:rFonts w:ascii="宋体" w:hAnsi="宋体" w:cs="宋体"/>
      <w:kern w:val="0"/>
      <w:sz w:val="24"/>
      <w:szCs w:val="24"/>
    </w:rPr>
  </w:style>
  <w:style w:type="paragraph" w:customStyle="1" w:styleId="491">
    <w:name w:val="xl11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92">
    <w:name w:val="--规划正文"/>
    <w:basedOn w:val="1"/>
    <w:qFormat/>
    <w:uiPriority w:val="0"/>
    <w:pPr>
      <w:spacing w:line="360" w:lineRule="auto"/>
      <w:ind w:left="0" w:right="0" w:firstLine="200"/>
    </w:pPr>
    <w:rPr>
      <w:rFonts w:ascii="Times New Roman" w:hAnsi="Times New Roman" w:cs="Times New Roman"/>
      <w:szCs w:val="20"/>
    </w:rPr>
  </w:style>
  <w:style w:type="paragraph" w:customStyle="1" w:styleId="493">
    <w:name w:val="j-正文 3"/>
    <w:qFormat/>
    <w:uiPriority w:val="0"/>
    <w:pPr>
      <w:widowControl/>
      <w:suppressAutoHyphens/>
      <w:bidi w:val="0"/>
      <w:spacing w:before="0" w:after="360" w:line="312" w:lineRule="auto"/>
      <w:ind w:left="0" w:right="0" w:firstLine="283"/>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customStyle="1" w:styleId="494">
    <w:name w:val="Bullet text 1"/>
    <w:basedOn w:val="1"/>
    <w:qFormat/>
    <w:uiPriority w:val="0"/>
    <w:pPr>
      <w:autoSpaceDE w:val="0"/>
      <w:ind w:left="216" w:right="0" w:hanging="144"/>
      <w:jc w:val="left"/>
    </w:pPr>
    <w:rPr>
      <w:rFonts w:ascii="Times New Roman" w:hAnsi="Times New Roman" w:cs="Times New Roman"/>
      <w:kern w:val="0"/>
      <w:szCs w:val="24"/>
    </w:rPr>
  </w:style>
  <w:style w:type="paragraph" w:customStyle="1" w:styleId="495">
    <w:name w:val="xl75"/>
    <w:basedOn w:val="1"/>
    <w:qFormat/>
    <w:uiPriority w:val="0"/>
    <w:pPr>
      <w:widowControl/>
      <w:pBdr>
        <w:top w:val="single" w:color="000000" w:sz="4" w:space="0"/>
        <w:left w:val="single" w:color="000000" w:sz="4" w:space="0"/>
        <w:bottom w:val="single" w:color="000000" w:sz="4" w:space="0"/>
      </w:pBdr>
      <w:spacing w:before="100" w:after="100"/>
      <w:jc w:val="center"/>
      <w:textAlignment w:val="center"/>
    </w:pPr>
    <w:rPr>
      <w:rFonts w:ascii="宋体" w:hAnsi="宋体" w:cs="宋体"/>
      <w:kern w:val="0"/>
      <w:sz w:val="24"/>
      <w:szCs w:val="24"/>
    </w:rPr>
  </w:style>
  <w:style w:type="paragraph" w:customStyle="1" w:styleId="496">
    <w:name w:val="xl88"/>
    <w:basedOn w:val="1"/>
    <w:qFormat/>
    <w:uiPriority w:val="0"/>
    <w:pPr>
      <w:widowControl/>
      <w:pBdr>
        <w:top w:val="single" w:color="000000" w:sz="4" w:space="0"/>
        <w:bottom w:val="single" w:color="000000" w:sz="4" w:space="0"/>
      </w:pBdr>
      <w:spacing w:before="100" w:after="100"/>
      <w:jc w:val="left"/>
    </w:pPr>
    <w:rPr>
      <w:rFonts w:ascii="宋体" w:hAnsi="宋体" w:cs="宋体"/>
      <w:kern w:val="0"/>
      <w:sz w:val="24"/>
      <w:szCs w:val="24"/>
    </w:rPr>
  </w:style>
  <w:style w:type="paragraph" w:customStyle="1" w:styleId="497">
    <w:name w:val="标题日期"/>
    <w:basedOn w:val="172"/>
    <w:next w:val="22"/>
    <w:qFormat/>
    <w:uiPriority w:val="0"/>
    <w:pPr>
      <w:spacing w:before="240" w:after="240"/>
      <w:textAlignment w:val="center"/>
    </w:pPr>
    <w:rPr>
      <w:rFonts w:ascii="Times New Roman" w:hAnsi="Times New Roman" w:cs="Arial"/>
      <w:kern w:val="2"/>
    </w:rPr>
  </w:style>
  <w:style w:type="paragraph" w:customStyle="1" w:styleId="498">
    <w:name w:val="正文 A"/>
    <w:qFormat/>
    <w:uiPriority w:val="0"/>
    <w:pPr>
      <w:widowControl/>
      <w:suppressAutoHyphens/>
      <w:bidi w:val="0"/>
      <w:spacing w:before="120" w:after="120" w:line="276" w:lineRule="auto"/>
    </w:pPr>
    <w:rPr>
      <w:rFonts w:ascii="华文细黑" w:hAnsi="华文细黑" w:eastAsia="ヒラギノ角ゴ Pro W3;Times New Roman" w:cs="华文细黑"/>
      <w:color w:val="000000"/>
      <w:sz w:val="21"/>
      <w:szCs w:val="20"/>
      <w:lang w:val="en-US" w:eastAsia="zh-CN" w:bidi="ar-SA"/>
    </w:rPr>
  </w:style>
  <w:style w:type="paragraph" w:customStyle="1" w:styleId="499">
    <w:name w:val="xl177"/>
    <w:basedOn w:val="1"/>
    <w:qFormat/>
    <w:uiPriority w:val="0"/>
    <w:pPr>
      <w:widowControl/>
      <w:spacing w:before="100" w:after="100"/>
      <w:jc w:val="left"/>
      <w:textAlignment w:val="top"/>
    </w:pPr>
    <w:rPr>
      <w:rFonts w:ascii="宋体" w:hAnsi="宋体" w:cs="宋体"/>
      <w:kern w:val="0"/>
      <w:sz w:val="24"/>
      <w:szCs w:val="24"/>
    </w:rPr>
  </w:style>
  <w:style w:type="paragraph" w:customStyle="1" w:styleId="500">
    <w:name w:val="CM15"/>
    <w:basedOn w:val="229"/>
    <w:next w:val="229"/>
    <w:qFormat/>
    <w:uiPriority w:val="0"/>
    <w:rPr>
      <w:color w:val="000000"/>
    </w:rPr>
  </w:style>
  <w:style w:type="paragraph" w:customStyle="1" w:styleId="501">
    <w:name w:val="xl68"/>
    <w:basedOn w:val="1"/>
    <w:qFormat/>
    <w:uiPriority w:val="0"/>
    <w:pPr>
      <w:widowControl/>
      <w:spacing w:before="100" w:after="100"/>
      <w:jc w:val="left"/>
    </w:pPr>
    <w:rPr>
      <w:rFonts w:ascii="Arial" w:hAnsi="Arial" w:cs="Arial"/>
      <w:kern w:val="0"/>
      <w:sz w:val="24"/>
      <w:szCs w:val="24"/>
    </w:rPr>
  </w:style>
  <w:style w:type="paragraph" w:customStyle="1" w:styleId="502">
    <w:name w:val="CM14"/>
    <w:basedOn w:val="229"/>
    <w:next w:val="229"/>
    <w:qFormat/>
    <w:uiPriority w:val="0"/>
    <w:rPr>
      <w:color w:val="000000"/>
    </w:rPr>
  </w:style>
  <w:style w:type="paragraph" w:customStyle="1" w:styleId="503">
    <w:name w:val="xl94"/>
    <w:basedOn w:val="1"/>
    <w:qFormat/>
    <w:uiPriority w:val="0"/>
    <w:pPr>
      <w:widowControl/>
      <w:pBdr>
        <w:bottom w:val="single" w:color="000000" w:sz="4" w:space="0"/>
        <w:right w:val="single" w:color="000000" w:sz="4" w:space="0"/>
      </w:pBdr>
      <w:spacing w:before="100" w:after="100"/>
      <w:jc w:val="left"/>
    </w:pPr>
    <w:rPr>
      <w:rFonts w:ascii="宋体" w:hAnsi="宋体" w:cs="宋体"/>
      <w:kern w:val="0"/>
      <w:sz w:val="24"/>
      <w:szCs w:val="24"/>
    </w:rPr>
  </w:style>
  <w:style w:type="paragraph" w:customStyle="1" w:styleId="504">
    <w:name w:val="xl11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505">
    <w:name w:val="表文"/>
    <w:basedOn w:val="1"/>
    <w:qFormat/>
    <w:uiPriority w:val="0"/>
    <w:pPr>
      <w:widowControl w:val="0"/>
      <w:jc w:val="both"/>
    </w:pPr>
    <w:rPr>
      <w:rFonts w:ascii="仿宋_GB2312" w:hAnsi="仿宋_GB2312" w:eastAsia="仿宋_GB2312" w:cs="Times New Roman"/>
      <w:bCs/>
      <w:kern w:val="2"/>
      <w:sz w:val="26"/>
      <w:szCs w:val="26"/>
    </w:rPr>
  </w:style>
  <w:style w:type="paragraph" w:customStyle="1" w:styleId="506">
    <w:name w:val="xl36"/>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left"/>
    </w:pPr>
    <w:rPr>
      <w:rFonts w:ascii="宋体" w:hAnsi="宋体" w:cs="宋体"/>
      <w:kern w:val="0"/>
      <w:sz w:val="24"/>
      <w:szCs w:val="24"/>
    </w:rPr>
  </w:style>
  <w:style w:type="paragraph" w:customStyle="1" w:styleId="507">
    <w:name w:val="xl12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508">
    <w:name w:val="font0"/>
    <w:basedOn w:val="1"/>
    <w:qFormat/>
    <w:uiPriority w:val="0"/>
    <w:pPr>
      <w:widowControl/>
      <w:spacing w:before="100" w:after="100"/>
      <w:jc w:val="left"/>
    </w:pPr>
    <w:rPr>
      <w:rFonts w:ascii="Arial" w:hAnsi="Arial" w:cs="Arial"/>
      <w:kern w:val="0"/>
      <w:sz w:val="20"/>
      <w:szCs w:val="20"/>
    </w:rPr>
  </w:style>
  <w:style w:type="paragraph" w:customStyle="1" w:styleId="509">
    <w:name w:val="_Style 2"/>
    <w:basedOn w:val="1"/>
    <w:qFormat/>
    <w:uiPriority w:val="0"/>
    <w:pPr>
      <w:ind w:left="0" w:right="0" w:firstLine="420"/>
    </w:pPr>
  </w:style>
  <w:style w:type="paragraph" w:customStyle="1" w:styleId="510">
    <w:name w:val="xl139"/>
    <w:basedOn w:val="1"/>
    <w:qFormat/>
    <w:uiPriority w:val="0"/>
    <w:pPr>
      <w:widowControl/>
      <w:pBdr>
        <w:top w:val="single" w:color="000000" w:sz="4" w:space="0"/>
        <w:left w:val="single" w:color="000000" w:sz="4" w:space="0"/>
        <w:bottom w:val="single" w:color="000000" w:sz="4" w:space="0"/>
      </w:pBdr>
      <w:spacing w:before="100" w:after="100"/>
      <w:jc w:val="left"/>
      <w:textAlignment w:val="center"/>
    </w:pPr>
    <w:rPr>
      <w:rFonts w:ascii="宋体" w:hAnsi="宋体" w:cs="宋体"/>
      <w:b/>
      <w:bCs/>
      <w:color w:val="000000"/>
      <w:kern w:val="0"/>
      <w:sz w:val="20"/>
      <w:szCs w:val="20"/>
    </w:rPr>
  </w:style>
  <w:style w:type="paragraph" w:customStyle="1" w:styleId="511">
    <w:name w:val="_Style 102"/>
    <w:qFormat/>
    <w:uiPriority w:val="0"/>
    <w:pPr>
      <w:widowControl/>
      <w:suppressAutoHyphens/>
      <w:bidi w:val="0"/>
    </w:pPr>
    <w:rPr>
      <w:rFonts w:ascii="Times New Roman" w:hAnsi="Times New Roman" w:eastAsia="宋体" w:cs="Times New Roman"/>
      <w:color w:val="auto"/>
      <w:kern w:val="2"/>
      <w:sz w:val="21"/>
      <w:szCs w:val="21"/>
      <w:lang w:val="en-US" w:eastAsia="zh-CN" w:bidi="ar-SA"/>
    </w:rPr>
  </w:style>
  <w:style w:type="paragraph" w:customStyle="1" w:styleId="512">
    <w:name w:val="3级标题"/>
    <w:basedOn w:val="509"/>
    <w:qFormat/>
    <w:uiPriority w:val="0"/>
    <w:pPr>
      <w:keepLines/>
      <w:numPr>
        <w:ilvl w:val="0"/>
        <w:numId w:val="17"/>
      </w:numPr>
      <w:spacing w:before="120" w:after="120" w:line="360" w:lineRule="auto"/>
      <w:contextualSpacing/>
      <w:jc w:val="left"/>
      <w:outlineLvl w:val="2"/>
    </w:pPr>
    <w:rPr>
      <w:rFonts w:ascii="黑体" w:hAnsi="黑体" w:eastAsia="黑体" w:cs="黑体"/>
      <w:kern w:val="0"/>
      <w:sz w:val="28"/>
      <w:szCs w:val="36"/>
      <w:lang w:eastAsia="en-US" w:bidi="en-US"/>
    </w:rPr>
  </w:style>
  <w:style w:type="paragraph" w:customStyle="1" w:styleId="513">
    <w:name w:val="xl14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514">
    <w:name w:val="List Paragraph2"/>
    <w:basedOn w:val="1"/>
    <w:qFormat/>
    <w:uiPriority w:val="0"/>
    <w:pPr>
      <w:ind w:left="0" w:right="0" w:firstLine="420"/>
    </w:pPr>
    <w:rPr>
      <w:rFonts w:ascii="Times New Roman" w:hAnsi="Times New Roman" w:cs="Times New Roman"/>
      <w:sz w:val="24"/>
      <w:szCs w:val="24"/>
    </w:rPr>
  </w:style>
  <w:style w:type="paragraph" w:customStyle="1" w:styleId="515">
    <w:name w:val="附表"/>
    <w:basedOn w:val="1"/>
    <w:qFormat/>
    <w:uiPriority w:val="0"/>
    <w:pPr>
      <w:widowControl/>
      <w:tabs>
        <w:tab w:val="left" w:pos="450"/>
      </w:tabs>
      <w:autoSpaceDE w:val="0"/>
      <w:snapToGrid w:val="0"/>
      <w:spacing w:before="240" w:after="240" w:line="353" w:lineRule="auto"/>
      <w:ind w:left="0" w:right="0" w:firstLine="200"/>
      <w:jc w:val="left"/>
      <w:textAlignment w:val="center"/>
      <w:outlineLvl w:val="0"/>
    </w:pPr>
    <w:rPr>
      <w:rFonts w:ascii="宋体" w:hAnsi="宋体" w:cs="宋体"/>
      <w:kern w:val="0"/>
      <w:sz w:val="28"/>
      <w:szCs w:val="28"/>
    </w:rPr>
  </w:style>
  <w:style w:type="paragraph" w:customStyle="1" w:styleId="516">
    <w:name w:val="xl163"/>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517">
    <w:name w:val="Body text|1"/>
    <w:basedOn w:val="1"/>
    <w:qFormat/>
    <w:uiPriority w:val="0"/>
    <w:pPr>
      <w:spacing w:before="0" w:after="240" w:line="480" w:lineRule="auto"/>
      <w:ind w:left="0" w:right="0" w:firstLine="400"/>
      <w:jc w:val="left"/>
    </w:pPr>
    <w:rPr>
      <w:rFonts w:ascii="宋体" w:hAnsi="宋体" w:eastAsia="宋体" w:cs="宋体"/>
      <w:lang w:val="zh-TW" w:eastAsia="zh-TW" w:bidi="zh-TW"/>
    </w:rPr>
  </w:style>
  <w:style w:type="paragraph" w:customStyle="1" w:styleId="518">
    <w:name w:val="样式15"/>
    <w:basedOn w:val="1"/>
    <w:qFormat/>
    <w:uiPriority w:val="0"/>
    <w:pPr>
      <w:widowControl/>
      <w:numPr>
        <w:ilvl w:val="0"/>
        <w:numId w:val="18"/>
      </w:numPr>
      <w:tabs>
        <w:tab w:val="left" w:pos="425"/>
        <w:tab w:val="left" w:pos="709"/>
      </w:tabs>
      <w:spacing w:line="360" w:lineRule="auto"/>
      <w:jc w:val="left"/>
      <w:outlineLvl w:val="2"/>
    </w:pPr>
    <w:rPr>
      <w:rFonts w:ascii="Times New Roman" w:hAnsi="Times New Roman" w:eastAsia="宋体" w:cs="Times New Roman"/>
      <w:b/>
      <w:kern w:val="0"/>
      <w:sz w:val="30"/>
      <w:szCs w:val="30"/>
    </w:rPr>
  </w:style>
  <w:style w:type="paragraph" w:customStyle="1" w:styleId="519">
    <w:name w:val="Table Contents"/>
    <w:basedOn w:val="1"/>
    <w:qFormat/>
    <w:uiPriority w:val="0"/>
    <w:pPr>
      <w:widowControl w:val="0"/>
      <w:suppressLineNumbers/>
    </w:pPr>
  </w:style>
  <w:style w:type="paragraph" w:customStyle="1" w:styleId="520">
    <w:name w:val="Table Heading"/>
    <w:basedOn w:val="519"/>
    <w:qFormat/>
    <w:uiPriority w:val="0"/>
    <w:pPr>
      <w:suppressLineNumbers/>
      <w:jc w:val="center"/>
    </w:pPr>
    <w:rPr>
      <w:b/>
      <w:bCs/>
    </w:rPr>
  </w:style>
  <w:style w:type="paragraph" w:customStyle="1" w:styleId="521">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18962</Words>
  <Characters>19312</Characters>
  <TotalTime>16806</TotalTime>
  <ScaleCrop>false</ScaleCrop>
  <LinksUpToDate>false</LinksUpToDate>
  <CharactersWithSpaces>19591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2026-09-12T08:26:00Z</dcterms:created>
  <dc:creator>jbbab</dc:creator>
  <cp:lastModifiedBy>郭俊</cp:lastModifiedBy>
  <dcterms:modified xsi:type="dcterms:W3CDTF">2026-09-16T09:21:21Z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1888C1CA72674DC889C83BD42C37938A_13</vt:lpwstr>
  </property>
  <property fmtid="{D5CDD505-2E9C-101B-9397-08002B2CF9AE}" pid="3" name="KSOProductBuildVer">
    <vt:lpwstr>2052-12.1.0.28505</vt:lpwstr>
  </property>
  <property fmtid="{D5CDD505-2E9C-101B-9397-08002B2CF9AE}" pid="4" name="KSOTemplateDocerSaveRecord">
    <vt:lpwstr>eyJoZGlkIjoiMzA4NTZkNzZlMTlhODM1NjU4ZWU0MzljYmQwOTE1ZGIiLCJ1c2VySWQiOiIxNzQ2ODIxNjg5In0=</vt:lpwstr>
  </property>
</Properties>
</file>