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EBB01">
      <w:pPr>
        <w:pStyle w:val="3"/>
      </w:pPr>
    </w:p>
    <w:p w14:paraId="49C1ACA8">
      <w:pPr>
        <w:pStyle w:val="15"/>
        <w:spacing w:after="120" w:line="360" w:lineRule="auto"/>
        <w:rPr>
          <w:rFonts w:hint="eastAsia"/>
          <w:lang w:val="en-US" w:eastAsia="zh-CN"/>
        </w:rPr>
      </w:pPr>
      <w:bookmarkStart w:id="0" w:name="验收资料汇编"/>
      <w:r>
        <w:rPr>
          <w:rFonts w:hint="eastAsia" w:ascii="宋体" w:hAnsi="宋体" w:eastAsia="宋体"/>
        </w:rPr>
        <w:t>验收资料汇编</w:t>
      </w:r>
      <w:r>
        <w:rPr>
          <w:rFonts w:hint="eastAsia" w:ascii="宋体" w:hAnsi="宋体" w:eastAsia="宋体"/>
          <w:lang w:val="en-US" w:eastAsia="zh-CN"/>
        </w:rPr>
        <w:t>目录</w:t>
      </w:r>
    </w:p>
    <w:p w14:paraId="6EE95BAB">
      <w:pPr>
        <w:pStyle w:val="23"/>
        <w:spacing w:after="120" w:line="360" w:lineRule="auto"/>
      </w:pPr>
      <w:bookmarkStart w:id="1" w:name="岳阳林纸股份有限公司生产基地厂大门电子屏建设项目"/>
      <w:r>
        <w:rPr>
          <w:rFonts w:hint="eastAsia" w:ascii="宋体" w:hAnsi="宋体" w:eastAsia="宋体"/>
        </w:rPr>
        <w:t>项目名称：{{projectName}}</w:t>
      </w:r>
    </w:p>
    <w:p w14:paraId="50DC7ACD">
      <w:pPr>
        <w:pStyle w:val="3"/>
        <w:spacing w:after="120"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建设单位：{{ownerUnit}}</w:t>
      </w:r>
    </w:p>
    <w:p w14:paraId="5468E01D">
      <w:pPr>
        <w:pStyle w:val="3"/>
        <w:spacing w:after="120" w:line="360" w:lineRule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监理单位：{{supervisionUnit}}</w:t>
      </w:r>
      <w:bookmarkStart w:id="2" w:name="_GoBack"/>
      <w:bookmarkEnd w:id="2"/>
    </w:p>
    <w:p w14:paraId="1A21F484">
      <w:pPr>
        <w:pStyle w:val="3"/>
        <w:spacing w:after="120" w:line="360" w:lineRule="auto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施工单位：{{constructionUnit}}</w:t>
      </w:r>
    </w:p>
    <w:p w14:paraId="128A3EA2">
      <w:pPr>
        <w:pStyle w:val="3"/>
        <w:spacing w:after="120" w:line="360" w:lineRule="auto"/>
      </w:pPr>
      <w:r>
        <w:rPr>
          <w:rFonts w:hint="eastAsia" w:ascii="宋体" w:hAnsi="宋体" w:eastAsia="宋体"/>
        </w:rPr>
        <w:t>请各方核查资料完整性并签字确认。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1"/>
        <w:gridCol w:w="1209"/>
        <w:gridCol w:w="1009"/>
        <w:gridCol w:w="1541"/>
      </w:tblGrid>
      <w:tr w14:paraId="5ED6C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91" w:type="dxa"/>
          </w:tcPr>
          <w:p w14:paraId="7878072C">
            <w:pPr>
              <w:pStyle w:val="24"/>
            </w:pPr>
            <w:r>
              <w:rPr>
                <w:rFonts w:hint="eastAsia" w:ascii="宋体" w:hAnsi="宋体" w:eastAsia="宋体"/>
              </w:rPr>
              <w:t>资料名称</w:t>
            </w:r>
          </w:p>
        </w:tc>
        <w:tc>
          <w:tcPr>
            <w:tcW w:w="1209" w:type="dxa"/>
          </w:tcPr>
          <w:p w14:paraId="689203DE">
            <w:pPr>
              <w:pStyle w:val="24"/>
            </w:pPr>
            <w:r>
              <w:rPr>
                <w:rFonts w:hint="eastAsia" w:ascii="宋体" w:hAnsi="宋体" w:eastAsia="宋体"/>
              </w:rPr>
              <w:t>是否提供</w:t>
            </w:r>
          </w:p>
        </w:tc>
        <w:tc>
          <w:tcPr>
            <w:tcW w:w="1009" w:type="dxa"/>
          </w:tcPr>
          <w:p w14:paraId="0E8730CA">
            <w:pPr>
              <w:pStyle w:val="24"/>
            </w:pPr>
            <w:r>
              <w:rPr>
                <w:rFonts w:hint="eastAsia" w:ascii="宋体" w:hAnsi="宋体" w:eastAsia="宋体"/>
              </w:rPr>
              <w:t>页码</w:t>
            </w:r>
          </w:p>
        </w:tc>
        <w:tc>
          <w:tcPr>
            <w:tcW w:w="1541" w:type="dxa"/>
          </w:tcPr>
          <w:p w14:paraId="4A521EFC">
            <w:pPr>
              <w:pStyle w:val="24"/>
            </w:pPr>
            <w:r>
              <w:rPr>
                <w:rFonts w:hint="eastAsia" w:ascii="宋体" w:hAnsi="宋体" w:eastAsia="宋体"/>
              </w:rPr>
              <w:t>备注</w:t>
            </w:r>
          </w:p>
        </w:tc>
      </w:tr>
      <w:tr w14:paraId="06E45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7B9EE0C2">
            <w:pPr>
              <w:pStyle w:val="24"/>
            </w:pPr>
          </w:p>
        </w:tc>
        <w:tc>
          <w:tcPr>
            <w:tcW w:w="1209" w:type="dxa"/>
          </w:tcPr>
          <w:p w14:paraId="4BA757DD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41768C35">
            <w:pPr>
              <w:pStyle w:val="24"/>
              <w:jc w:val="center"/>
            </w:pPr>
          </w:p>
        </w:tc>
        <w:tc>
          <w:tcPr>
            <w:tcW w:w="1541" w:type="dxa"/>
          </w:tcPr>
          <w:p w14:paraId="35FE53F4">
            <w:pPr>
              <w:pStyle w:val="24"/>
            </w:pPr>
          </w:p>
        </w:tc>
      </w:tr>
      <w:tr w14:paraId="19589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182C90FE">
            <w:pPr>
              <w:pStyle w:val="24"/>
            </w:pPr>
          </w:p>
        </w:tc>
        <w:tc>
          <w:tcPr>
            <w:tcW w:w="1209" w:type="dxa"/>
          </w:tcPr>
          <w:p w14:paraId="5667A49E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419B3186">
            <w:pPr>
              <w:pStyle w:val="24"/>
              <w:jc w:val="center"/>
              <w:rPr>
                <w:rFonts w:hint="default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3AD80B70">
            <w:pPr>
              <w:pStyle w:val="24"/>
            </w:pPr>
          </w:p>
        </w:tc>
      </w:tr>
      <w:tr w14:paraId="49EF2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4D6D9237">
            <w:pPr>
              <w:pStyle w:val="24"/>
            </w:pPr>
          </w:p>
        </w:tc>
        <w:tc>
          <w:tcPr>
            <w:tcW w:w="1209" w:type="dxa"/>
          </w:tcPr>
          <w:p w14:paraId="10BBC5D7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030D0F0D">
            <w:pPr>
              <w:pStyle w:val="24"/>
              <w:jc w:val="center"/>
              <w:rPr>
                <w:rFonts w:hint="default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3728369E">
            <w:pPr>
              <w:pStyle w:val="24"/>
            </w:pPr>
          </w:p>
        </w:tc>
      </w:tr>
      <w:tr w14:paraId="5A81B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5A852B5F">
            <w:pPr>
              <w:pStyle w:val="24"/>
            </w:pPr>
          </w:p>
        </w:tc>
        <w:tc>
          <w:tcPr>
            <w:tcW w:w="1209" w:type="dxa"/>
          </w:tcPr>
          <w:p w14:paraId="082280FE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37F42854">
            <w:pPr>
              <w:pStyle w:val="24"/>
              <w:jc w:val="center"/>
              <w:rPr>
                <w:rFonts w:hint="default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6E46629A">
            <w:pPr>
              <w:pStyle w:val="24"/>
            </w:pPr>
          </w:p>
        </w:tc>
      </w:tr>
      <w:tr w14:paraId="344DB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272F70E9">
            <w:pPr>
              <w:pStyle w:val="24"/>
            </w:pPr>
          </w:p>
        </w:tc>
        <w:tc>
          <w:tcPr>
            <w:tcW w:w="1209" w:type="dxa"/>
          </w:tcPr>
          <w:p w14:paraId="26F40023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442C3599">
            <w:pPr>
              <w:pStyle w:val="24"/>
              <w:jc w:val="center"/>
              <w:rPr>
                <w:rFonts w:hint="default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112F801C">
            <w:pPr>
              <w:pStyle w:val="24"/>
            </w:pPr>
          </w:p>
        </w:tc>
      </w:tr>
      <w:tr w14:paraId="7E791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36165490">
            <w:pPr>
              <w:pStyle w:val="24"/>
            </w:pPr>
          </w:p>
        </w:tc>
        <w:tc>
          <w:tcPr>
            <w:tcW w:w="1209" w:type="dxa"/>
          </w:tcPr>
          <w:p w14:paraId="20B8E067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1EA3A500">
            <w:pPr>
              <w:pStyle w:val="24"/>
              <w:jc w:val="center"/>
              <w:rPr>
                <w:rFonts w:hint="default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10D9CEFF">
            <w:pPr>
              <w:pStyle w:val="24"/>
            </w:pPr>
          </w:p>
        </w:tc>
      </w:tr>
      <w:tr w14:paraId="40A97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4454D027">
            <w:pPr>
              <w:pStyle w:val="24"/>
            </w:pPr>
          </w:p>
        </w:tc>
        <w:tc>
          <w:tcPr>
            <w:tcW w:w="1209" w:type="dxa"/>
          </w:tcPr>
          <w:p w14:paraId="0904807B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740570E0">
            <w:pPr>
              <w:pStyle w:val="24"/>
              <w:jc w:val="center"/>
              <w:rPr>
                <w:rFonts w:hint="default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2115B434">
            <w:pPr>
              <w:pStyle w:val="24"/>
            </w:pPr>
          </w:p>
        </w:tc>
      </w:tr>
      <w:tr w14:paraId="4E9BD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23583C8F">
            <w:pPr>
              <w:pStyle w:val="24"/>
            </w:pPr>
          </w:p>
        </w:tc>
        <w:tc>
          <w:tcPr>
            <w:tcW w:w="1209" w:type="dxa"/>
          </w:tcPr>
          <w:p w14:paraId="5515722E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4BC52168">
            <w:pPr>
              <w:pStyle w:val="24"/>
              <w:jc w:val="center"/>
              <w:rPr>
                <w:rFonts w:hint="default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289F3CCD">
            <w:pPr>
              <w:pStyle w:val="24"/>
            </w:pPr>
          </w:p>
        </w:tc>
      </w:tr>
      <w:tr w14:paraId="6E2F2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768069C7">
            <w:pPr>
              <w:pStyle w:val="24"/>
            </w:pPr>
          </w:p>
        </w:tc>
        <w:tc>
          <w:tcPr>
            <w:tcW w:w="1209" w:type="dxa"/>
          </w:tcPr>
          <w:p w14:paraId="300B177F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14687154">
            <w:pPr>
              <w:pStyle w:val="24"/>
              <w:jc w:val="center"/>
              <w:rPr>
                <w:rFonts w:hint="default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75C105CF">
            <w:pPr>
              <w:pStyle w:val="24"/>
            </w:pPr>
          </w:p>
        </w:tc>
      </w:tr>
      <w:tr w14:paraId="642D6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064B8E19">
            <w:pPr>
              <w:pStyle w:val="24"/>
            </w:pPr>
          </w:p>
        </w:tc>
        <w:tc>
          <w:tcPr>
            <w:tcW w:w="1209" w:type="dxa"/>
          </w:tcPr>
          <w:p w14:paraId="418AAC59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6D2F7041">
            <w:pPr>
              <w:pStyle w:val="24"/>
              <w:jc w:val="center"/>
              <w:rPr>
                <w:rFonts w:hint="default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6A872318">
            <w:pPr>
              <w:pStyle w:val="24"/>
            </w:pPr>
          </w:p>
        </w:tc>
      </w:tr>
      <w:tr w14:paraId="4D643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42361DFC">
            <w:pPr>
              <w:pStyle w:val="24"/>
            </w:pPr>
          </w:p>
        </w:tc>
        <w:tc>
          <w:tcPr>
            <w:tcW w:w="1209" w:type="dxa"/>
          </w:tcPr>
          <w:p w14:paraId="06BB2421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47F8ED1D">
            <w:pPr>
              <w:pStyle w:val="24"/>
              <w:jc w:val="center"/>
              <w:rPr>
                <w:rFonts w:hint="default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13A25F81">
            <w:pPr>
              <w:pStyle w:val="24"/>
            </w:pPr>
          </w:p>
        </w:tc>
      </w:tr>
      <w:tr w14:paraId="4EB0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5E8CDFB9">
            <w:pPr>
              <w:pStyle w:val="24"/>
            </w:pPr>
          </w:p>
        </w:tc>
        <w:tc>
          <w:tcPr>
            <w:tcW w:w="1209" w:type="dxa"/>
          </w:tcPr>
          <w:p w14:paraId="4CF4C326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6357153F">
            <w:pPr>
              <w:pStyle w:val="24"/>
              <w:jc w:val="center"/>
              <w:rPr>
                <w:rFonts w:hint="default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06C824CC">
            <w:pPr>
              <w:pStyle w:val="24"/>
            </w:pPr>
          </w:p>
        </w:tc>
      </w:tr>
      <w:tr w14:paraId="5E66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0D8DB040">
            <w:pPr>
              <w:pStyle w:val="24"/>
            </w:pPr>
          </w:p>
        </w:tc>
        <w:tc>
          <w:tcPr>
            <w:tcW w:w="1209" w:type="dxa"/>
          </w:tcPr>
          <w:p w14:paraId="509182D7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15D55FC5">
            <w:pPr>
              <w:pStyle w:val="24"/>
              <w:jc w:val="center"/>
              <w:rPr>
                <w:rFonts w:hint="default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42C20A80">
            <w:pPr>
              <w:pStyle w:val="24"/>
            </w:pPr>
          </w:p>
        </w:tc>
      </w:tr>
      <w:tr w14:paraId="4E6F3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6B802664">
            <w:pPr>
              <w:pStyle w:val="24"/>
            </w:pPr>
          </w:p>
        </w:tc>
        <w:tc>
          <w:tcPr>
            <w:tcW w:w="1209" w:type="dxa"/>
          </w:tcPr>
          <w:p w14:paraId="00FF60BB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7B7770E0">
            <w:pPr>
              <w:pStyle w:val="24"/>
              <w:jc w:val="center"/>
              <w:rPr>
                <w:rFonts w:hint="eastAsia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3A6CA13E">
            <w:pPr>
              <w:pStyle w:val="24"/>
            </w:pPr>
          </w:p>
        </w:tc>
      </w:tr>
      <w:tr w14:paraId="59F4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1" w:type="dxa"/>
          </w:tcPr>
          <w:p w14:paraId="48B574F2">
            <w:pPr>
              <w:pStyle w:val="24"/>
            </w:pPr>
          </w:p>
        </w:tc>
        <w:tc>
          <w:tcPr>
            <w:tcW w:w="1209" w:type="dxa"/>
          </w:tcPr>
          <w:p w14:paraId="227E29BD">
            <w:pPr>
              <w:pStyle w:val="24"/>
            </w:pPr>
            <w:r>
              <w:rPr>
                <w:rFonts w:hint="eastAsia" w:ascii="宋体" w:hAnsi="宋体" w:eastAsia="宋体"/>
              </w:rPr>
              <w:t>□已提供</w:t>
            </w:r>
          </w:p>
        </w:tc>
        <w:tc>
          <w:tcPr>
            <w:tcW w:w="1009" w:type="dxa"/>
          </w:tcPr>
          <w:p w14:paraId="47D91E87">
            <w:pPr>
              <w:pStyle w:val="24"/>
              <w:jc w:val="center"/>
              <w:rPr>
                <w:rFonts w:hint="eastAsia" w:ascii="宋体" w:hAnsi="宋体" w:eastAsia="宋体"/>
                <w:sz w:val="21"/>
                <w:lang w:val="en-US" w:eastAsia="zh-CN"/>
              </w:rPr>
            </w:pPr>
          </w:p>
        </w:tc>
        <w:tc>
          <w:tcPr>
            <w:tcW w:w="1541" w:type="dxa"/>
          </w:tcPr>
          <w:p w14:paraId="117A9B55">
            <w:pPr>
              <w:pStyle w:val="24"/>
            </w:pPr>
          </w:p>
        </w:tc>
      </w:tr>
    </w:tbl>
    <w:p w14:paraId="32477142">
      <w:pPr>
        <w:pStyle w:val="3"/>
        <w:spacing w:after="120" w:line="360" w:lineRule="auto"/>
      </w:pPr>
    </w:p>
    <w:bookmarkEnd w:id="0"/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DDD0778"/>
    <w:rsid w:val="1EC51F0E"/>
    <w:rsid w:val="2ACB32D2"/>
    <w:rsid w:val="38C025A9"/>
    <w:rsid w:val="3E655977"/>
    <w:rsid w:val="489F2CF2"/>
    <w:rsid w:val="4B102A77"/>
    <w:rsid w:val="533E3B2B"/>
    <w:rsid w:val="5D967168"/>
    <w:rsid w:val="60D01394"/>
    <w:rsid w:val="61D329E6"/>
    <w:rsid w:val="6E480B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color w:val="0F4761" w:themeColor="accent1" w:themeShade="BF"/>
      <w:sz w:val="36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黑体" w:hAnsi="黑体" w:eastAsiaTheme="majorEastAsia" w:cstheme="majorBidi"/>
      <w:b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183</Characters>
  <Lines>12</Lines>
  <Paragraphs>8</Paragraphs>
  <TotalTime>3</TotalTime>
  <ScaleCrop>false</ScaleCrop>
  <LinksUpToDate>false</LinksUpToDate>
  <CharactersWithSpaces>183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2026-06-24T08:50:00Z</dcterms:created>
  <dc:creator>郭俊</dc:creator>
  <cp:lastModifiedBy>郭俊</cp:lastModifiedBy>
  <dcterms:modified xsi:type="dcterms:W3CDTF">2026-09-12T09:03:37Z</dcterms:modified>
  <dc:title>验收资料汇编目录 — 岳阳林纸大门电子屏项目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TemplateDocerSaveRecord">
    <vt:lpwstr>eyJoZGlkIjoiOTVmOWZlNDgzZTk3MWRhNWVhNjE0ZjMzNzg3N2ViNmIiLCJ1c2VySWQiOiIxNzQ2ODIxNjg5In0=</vt:lpwstr>
  </property>
  <property fmtid="{D5CDD505-2E9C-101B-9397-08002B2CF9AE}" pid="4" name="KSOProductBuildVer">
    <vt:lpwstr>2052-12.1.0.28505</vt:lpwstr>
  </property>
  <property fmtid="{D5CDD505-2E9C-101B-9397-08002B2CF9AE}" pid="5" name="ICV">
    <vt:lpwstr>41D2859A148C4E0EA28B2F4F9C9E2CCA_12</vt:lpwstr>
  </property>
</Properties>
</file>