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widowControl/>
        <w:spacing w:afterAutospacing="0"/>
        <w:jc w:val="center"/>
        <w:rPr>
          <w:rFonts w:hint="eastAsia" w:ascii="黑体" w:hAnsi="黑体" w:eastAsia="黑体" w:cs="黑体"/>
          <w:kern w:val="2"/>
          <w:sz w:val="56"/>
          <w:szCs w:val="96"/>
        </w:rPr>
      </w:pPr>
    </w:p>
    <w:p>
      <w:pPr>
        <w:pStyle w:val="3"/>
        <w:widowControl/>
        <w:spacing w:afterAutospacing="0"/>
        <w:jc w:val="center"/>
        <w:rPr>
          <w:rFonts w:hint="eastAsia" w:ascii="黑体" w:hAnsi="黑体" w:eastAsia="黑体" w:cs="黑体"/>
          <w:kern w:val="2"/>
          <w:sz w:val="56"/>
          <w:szCs w:val="96"/>
        </w:rPr>
      </w:pPr>
    </w:p>
    <w:p>
      <w:pPr>
        <w:pStyle w:val="3"/>
        <w:widowControl/>
        <w:spacing w:afterAutospacing="0"/>
        <w:jc w:val="center"/>
        <w:outlineLvl w:val="0"/>
        <w:rPr>
          <w:rFonts w:hint="default" w:ascii="黑体" w:hAnsi="黑体" w:eastAsia="黑体" w:cs="黑体"/>
          <w:kern w:val="2"/>
          <w:sz w:val="56"/>
          <w:szCs w:val="96"/>
          <w:lang w:val="en-US" w:eastAsia="zh-CN"/>
        </w:rPr>
      </w:pPr>
      <w:bookmarkStart w:id="0" w:name="_Toc23825"/>
      <w:r>
        <w:rPr>
          <w:rFonts w:hint="eastAsia" w:ascii="黑体" w:hAnsi="黑体" w:eastAsia="黑体" w:cs="黑体"/>
          <w:kern w:val="2"/>
          <w:sz w:val="56"/>
          <w:szCs w:val="96"/>
        </w:rPr>
        <w:t>校务问答机器人</w:t>
      </w:r>
      <w:bookmarkEnd w:id="0"/>
      <w:r>
        <w:rPr>
          <w:rFonts w:hint="eastAsia" w:ascii="黑体" w:hAnsi="黑体" w:eastAsia="黑体" w:cs="黑体"/>
          <w:kern w:val="2"/>
          <w:sz w:val="56"/>
          <w:szCs w:val="96"/>
          <w:lang w:val="en-US" w:eastAsia="zh-CN"/>
        </w:rPr>
        <w:t>需求可行性分析</w:t>
      </w:r>
    </w:p>
    <w:p>
      <w:pPr>
        <w:pStyle w:val="3"/>
        <w:widowControl/>
        <w:spacing w:afterAutospacing="0"/>
        <w:jc w:val="both"/>
        <w:rPr>
          <w:rFonts w:hint="eastAsia" w:ascii="黑体" w:hAnsi="黑体" w:eastAsia="黑体" w:cs="黑体"/>
          <w:kern w:val="2"/>
          <w:sz w:val="56"/>
          <w:szCs w:val="96"/>
        </w:rPr>
      </w:pPr>
    </w:p>
    <w:p>
      <w:pPr>
        <w:pStyle w:val="3"/>
        <w:widowControl/>
        <w:spacing w:afterAutospacing="0"/>
        <w:jc w:val="center"/>
        <w:rPr>
          <w:rFonts w:hint="eastAsia" w:ascii="黑体" w:hAnsi="黑体" w:eastAsia="黑体" w:cs="黑体"/>
          <w:kern w:val="2"/>
          <w:sz w:val="56"/>
          <w:szCs w:val="96"/>
        </w:rPr>
      </w:pPr>
      <w:r>
        <w:rPr>
          <w:rFonts w:hint="eastAsia" w:ascii="黑体" w:hAnsi="黑体" w:eastAsia="黑体" w:cs="黑体"/>
          <w:kern w:val="2"/>
          <w:sz w:val="56"/>
          <w:szCs w:val="96"/>
        </w:rPr>
        <w:t>G07小组</w:t>
      </w:r>
    </w:p>
    <w:p>
      <w:pPr>
        <w:pStyle w:val="3"/>
        <w:widowControl/>
        <w:spacing w:afterAutospacing="0"/>
        <w:jc w:val="center"/>
        <w:rPr>
          <w:rFonts w:hint="eastAsia" w:ascii="黑体" w:hAnsi="黑体" w:eastAsia="黑体" w:cs="黑体"/>
          <w:kern w:val="2"/>
          <w:sz w:val="56"/>
          <w:szCs w:val="96"/>
        </w:rPr>
      </w:pPr>
      <w:bookmarkStart w:id="1" w:name="_GoBack"/>
      <w:bookmarkEnd w:id="1"/>
    </w:p>
    <w:p>
      <w:pPr>
        <w:pStyle w:val="3"/>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组长：郭伟进</w:t>
      </w:r>
    </w:p>
    <w:p>
      <w:pPr>
        <w:pStyle w:val="3"/>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组员：范品樟</w:t>
      </w:r>
    </w:p>
    <w:p>
      <w:pPr>
        <w:pStyle w:val="3"/>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组员：阮精特</w:t>
      </w:r>
    </w:p>
    <w:p>
      <w:pPr>
        <w:pStyle w:val="3"/>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组员：麻克强</w:t>
      </w:r>
    </w:p>
    <w:p>
      <w:pPr>
        <w:pStyle w:val="3"/>
        <w:widowControl/>
        <w:spacing w:afterAutospacing="0" w:line="240" w:lineRule="exact"/>
        <w:jc w:val="center"/>
        <w:rPr>
          <w:rFonts w:hint="eastAsia" w:ascii="黑体" w:hAnsi="黑体" w:eastAsia="黑体" w:cs="黑体"/>
          <w:kern w:val="2"/>
          <w:sz w:val="32"/>
          <w:szCs w:val="40"/>
        </w:rPr>
        <w:sectPr>
          <w:pgSz w:w="11906" w:h="16838"/>
          <w:pgMar w:top="1440" w:right="1800" w:bottom="1440" w:left="1800" w:header="851" w:footer="992" w:gutter="0"/>
          <w:cols w:space="425" w:num="1"/>
          <w:docGrid w:type="lines" w:linePitch="312" w:charSpace="0"/>
        </w:sectPr>
      </w:pPr>
      <w:r>
        <w:rPr>
          <w:rFonts w:hint="eastAsia" w:ascii="黑体" w:hAnsi="黑体" w:eastAsia="黑体" w:cs="黑体"/>
          <w:kern w:val="2"/>
          <w:sz w:val="32"/>
          <w:szCs w:val="40"/>
        </w:rPr>
        <w:t>组员：林锴</w:t>
      </w:r>
    </w:p>
    <w:p>
      <w:pPr>
        <w:rPr>
          <w:rFonts w:hint="eastAsia"/>
          <w:sz w:val="24"/>
          <w:szCs w:val="28"/>
        </w:rPr>
      </w:pPr>
    </w:p>
    <w:p>
      <w:pPr>
        <w:numPr>
          <w:ilvl w:val="0"/>
          <w:numId w:val="1"/>
        </w:numPr>
        <w:ind w:left="0" w:leftChars="0" w:firstLine="420" w:firstLineChars="0"/>
        <w:rPr>
          <w:rFonts w:hint="eastAsia" w:eastAsia="宋体"/>
          <w:lang w:val="en-US" w:eastAsia="zh-CN"/>
        </w:rPr>
      </w:pPr>
      <w:r>
        <w:rPr>
          <w:rFonts w:hint="eastAsia"/>
          <w:sz w:val="24"/>
          <w:szCs w:val="28"/>
          <w:lang w:val="en-US" w:eastAsia="zh-CN"/>
        </w:rPr>
        <w:t>概述</w:t>
      </w:r>
    </w:p>
    <w:p>
      <w:pPr>
        <w:numPr>
          <w:numId w:val="0"/>
        </w:numPr>
        <w:ind w:left="420" w:leftChars="0"/>
        <w:rPr>
          <w:rFonts w:hint="default" w:eastAsia="宋体"/>
          <w:lang w:val="en-US" w:eastAsia="zh-CN"/>
        </w:rPr>
      </w:pPr>
      <w:r>
        <w:rPr>
          <w:rFonts w:hint="eastAsia"/>
          <w:lang w:val="en-US" w:eastAsia="zh-CN"/>
        </w:rPr>
        <w:t>本文档用于纪录用户每一条需求的可行性分析，详细讨论了每条需求的技术可行性、操作可行性、风险评估。另外对于其他共性的可行性分析有补充说明。</w:t>
      </w:r>
    </w:p>
    <w:p>
      <w:pPr>
        <w:numPr>
          <w:ilvl w:val="0"/>
          <w:numId w:val="1"/>
        </w:numPr>
        <w:ind w:left="0" w:leftChars="0" w:firstLine="420" w:firstLineChars="0"/>
        <w:rPr>
          <w:rFonts w:hint="eastAsia"/>
          <w:sz w:val="24"/>
          <w:szCs w:val="28"/>
        </w:rPr>
      </w:pPr>
      <w:r>
        <w:rPr>
          <w:rFonts w:hint="eastAsia"/>
          <w:sz w:val="24"/>
          <w:szCs w:val="28"/>
          <w:lang w:val="en-US" w:eastAsia="zh-CN"/>
        </w:rPr>
        <w:t>分析详情</w:t>
      </w:r>
    </w:p>
    <w:p>
      <w:pPr>
        <w:numPr>
          <w:ilvl w:val="1"/>
          <w:numId w:val="1"/>
        </w:numPr>
        <w:ind w:left="0" w:leftChars="0" w:firstLine="420" w:firstLineChars="0"/>
        <w:rPr>
          <w:rFonts w:hint="eastAsia"/>
          <w:sz w:val="24"/>
          <w:szCs w:val="28"/>
        </w:rPr>
      </w:pPr>
      <w:r>
        <w:rPr>
          <w:rFonts w:hint="eastAsia"/>
          <w:sz w:val="24"/>
          <w:szCs w:val="28"/>
          <w:lang w:val="en-US" w:eastAsia="zh-CN"/>
        </w:rPr>
        <w:t>学生需求</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l2br w:val="nil"/>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内容</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center"/>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用例编号</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XWJ-1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用例名称</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用户登录/注册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用例说明</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学生初次登陆时注册新账号和登录账号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lang w:eastAsia="zh-CN" w:bidi="ar"/>
              </w:rPr>
            </w:pPr>
            <w:r>
              <w:rPr>
                <w:rFonts w:hint="eastAsia" w:ascii="楷体" w:hAnsi="楷体" w:eastAsia="楷体" w:cs="楷体"/>
                <w:b w:val="0"/>
                <w:color w:val="000000"/>
                <w:sz w:val="24"/>
                <w:szCs w:val="24"/>
                <w:lang w:eastAsia="zh-CN" w:bidi="ar"/>
              </w:rPr>
              <w:t>技术可行性</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lang w:eastAsia="zh-CN" w:bidi="ar"/>
              </w:rPr>
            </w:pPr>
            <w:r>
              <w:rPr>
                <w:rFonts w:hint="eastAsia" w:ascii="楷体" w:hAnsi="楷体" w:eastAsia="楷体" w:cs="楷体"/>
                <w:b w:val="0"/>
                <w:color w:val="000000"/>
                <w:sz w:val="24"/>
                <w:szCs w:val="24"/>
                <w:lang w:eastAsia="zh-CN" w:bidi="ar"/>
              </w:rPr>
              <w:t>利用现有的身份验证协议和数据库管理系统来实现。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lang w:eastAsia="zh-CN" w:bidi="ar"/>
              </w:rPr>
            </w:pPr>
            <w:r>
              <w:rPr>
                <w:rFonts w:hint="eastAsia" w:ascii="楷体" w:hAnsi="楷体" w:eastAsia="楷体" w:cs="楷体"/>
                <w:b w:val="0"/>
                <w:color w:val="000000"/>
                <w:sz w:val="24"/>
                <w:szCs w:val="24"/>
                <w:lang w:eastAsia="zh-CN" w:bidi="ar"/>
              </w:rPr>
              <w:t>操作可行性</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lang w:eastAsia="zh-CN" w:bidi="ar"/>
              </w:rPr>
            </w:pPr>
            <w:r>
              <w:rPr>
                <w:rFonts w:hint="eastAsia" w:ascii="楷体" w:hAnsi="楷体" w:eastAsia="楷体" w:cs="楷体"/>
                <w:b w:val="0"/>
                <w:color w:val="000000"/>
                <w:sz w:val="24"/>
                <w:szCs w:val="24"/>
                <w:lang w:eastAsia="zh-CN" w:bidi="ar"/>
              </w:rPr>
              <w:t>提供直观的UI界面，引导学生完成注册和登录流程。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lang w:eastAsia="zh-CN" w:bidi="ar"/>
              </w:rPr>
            </w:pPr>
            <w:r>
              <w:rPr>
                <w:rFonts w:hint="eastAsia" w:ascii="楷体" w:hAnsi="楷体" w:eastAsia="楷体" w:cs="楷体"/>
                <w:b w:val="0"/>
                <w:color w:val="000000"/>
                <w:sz w:val="24"/>
                <w:szCs w:val="24"/>
                <w:lang w:eastAsia="zh-CN" w:bidi="ar"/>
              </w:rPr>
              <w:t>风险评估</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lang w:eastAsia="zh-CN" w:bidi="ar"/>
              </w:rPr>
            </w:pPr>
            <w:r>
              <w:rPr>
                <w:rFonts w:hint="eastAsia" w:ascii="楷体" w:hAnsi="楷体" w:eastAsia="楷体" w:cs="楷体"/>
                <w:b w:val="0"/>
                <w:color w:val="000000"/>
                <w:sz w:val="24"/>
                <w:szCs w:val="24"/>
                <w:lang w:eastAsia="zh-CN" w:bidi="ar"/>
              </w:rPr>
              <w:t>存在账号信息泄露的风险，需采用加密存储和传输技术。</w:t>
            </w:r>
          </w:p>
        </w:tc>
      </w:tr>
    </w:tbl>
    <w:p>
      <w:pPr>
        <w:numPr>
          <w:numId w:val="0"/>
        </w:numPr>
        <w:rPr>
          <w:rFonts w:hint="eastAsia"/>
          <w:sz w:val="24"/>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给出具体解决流程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学生提问后系统自动展示与问题相关的流程信息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通过自然语言处理技术识别问题并匹配相应的解决方案模板。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设计友好的交互界面，清晰展示步骤指南。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如果流程更新不及时，可能导致误导用户</w:t>
            </w:r>
            <w:r>
              <w:rPr>
                <w:rFonts w:hint="eastAsia"/>
                <w:lang w:eastAsia="zh-CN"/>
              </w:rPr>
              <w:t>。</w:t>
            </w:r>
          </w:p>
        </w:tc>
      </w:tr>
    </w:tbl>
    <w:p>
      <w:pPr>
        <w:numPr>
          <w:numId w:val="0"/>
        </w:numPr>
        <w:ind w:left="420" w:leftChars="0" w:firstLine="420" w:firstLineChars="0"/>
        <w:rPr>
          <w:rFonts w:hint="eastAsia"/>
          <w:sz w:val="24"/>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文件规定依据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用户可查询相关规定、校纪校规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建立政策文件库，并与搜索算法集成以快速定位相关文档。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提供便捷的搜索入口和分类浏览功能。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文档版本管理不当可能影响准确性和合规性。</w:t>
            </w:r>
          </w:p>
        </w:tc>
      </w:tr>
    </w:tbl>
    <w:p>
      <w:pPr>
        <w:rPr>
          <w:rFonts w:hint="eastAsia" w:eastAsia="宋体"/>
          <w:sz w:val="24"/>
          <w:szCs w:val="28"/>
          <w:lang w:eastAsia="zh-CN"/>
        </w:rPr>
      </w:pPr>
    </w:p>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明确找哪个老师解决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系统根据问题类型或关键词推荐相关责任老师信息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构建联系人数据库，并通过关键词匹配推荐合适的联系人。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确保联系方式的实时更新和准确性。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个人信息保护是</w:t>
            </w:r>
            <w:r>
              <w:rPr>
                <w:rFonts w:hint="eastAsia"/>
                <w:lang w:val="en-US" w:eastAsia="zh-CN"/>
              </w:rPr>
              <w:t>风险之一</w:t>
            </w:r>
            <w:r>
              <w:rPr>
                <w:rFonts w:hint="eastAsia" w:eastAsia="宋体"/>
                <w:lang w:eastAsia="zh-CN"/>
              </w:rPr>
              <w:t>。</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多模态能力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支持图文混合、语音输入、表格结果展示等多模态交互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支持多种输入输出模式，如文本、语音、图片等。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需要良好的用户界面设计来整合不同类型的交互。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跨平台兼容性可能存在问题。</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回答点赞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学生可对满意的</w:t>
            </w:r>
            <w:r>
              <w:rPr>
                <w:rFonts w:hint="eastAsia"/>
              </w:rPr>
              <w:t>帖子</w:t>
            </w:r>
            <w:r>
              <w:t>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简单易行，只需在答案旁边添加点赞按钮即可。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鼓励用户提供反馈，有助于提升服务质量和用户体验。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可能存在刷赞行为，需有防作弊机制。</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评价反馈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用户可对机器人回答的准确性、实用性进行评分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实现评分系统并与后端数据库连接保存反馈数据。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应尽量简化流程以提高参与度。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负面评价可能影响团队士气。</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吐槽功能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允许用户以轻松方式吐槽系统或校园问题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设置专门板块收集用户的轻松吐槽或建议。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需注意保持社区氛围健康积极。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不良言论过滤机制至关重要。</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热门问题帖子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系统根据点赞、访问等指标自动生成热门问答榜单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基于点赞数、访问量等指标进行排序展示。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自动化的排行榜可以吸引更多的用户关注。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热门话题的质量控制是一大挑战。</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聊天功能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学生可与</w:t>
            </w:r>
            <w:r>
              <w:rPr>
                <w:rFonts w:hint="eastAsia"/>
              </w:rPr>
              <w:t>其他人</w:t>
            </w:r>
            <w:r>
              <w:t>对话，查看历史记录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借助即时通讯技术实现实时聊天。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维护良好的对话记录管理和隐私保护措施。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涉及个人隐私保护及内容审核。</w:t>
            </w:r>
          </w:p>
        </w:tc>
      </w:tr>
    </w:tbl>
    <w:p>
      <w:pPr>
        <w:numPr>
          <w:numId w:val="0"/>
        </w:numPr>
        <w:ind w:left="420" w:leftChars="0" w:firstLine="420" w:firstLineChars="0"/>
        <w:rPr>
          <w:rFonts w:hint="eastAsia"/>
          <w:sz w:val="24"/>
          <w:szCs w:val="28"/>
        </w:rPr>
      </w:pPr>
    </w:p>
    <w:p>
      <w:pPr>
        <w:numPr>
          <w:ilvl w:val="1"/>
          <w:numId w:val="1"/>
        </w:numPr>
        <w:ind w:left="0" w:leftChars="0" w:firstLine="420" w:firstLineChars="0"/>
        <w:rPr>
          <w:rFonts w:hint="eastAsia"/>
          <w:sz w:val="24"/>
          <w:szCs w:val="28"/>
        </w:rPr>
      </w:pPr>
      <w:r>
        <w:rPr>
          <w:rFonts w:hint="eastAsia"/>
          <w:sz w:val="24"/>
          <w:szCs w:val="28"/>
          <w:lang w:val="en-US" w:eastAsia="zh-CN"/>
        </w:rPr>
        <w:t>教师需求</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XWJ-1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用户登录/注册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老师初次登陆时注册新账号和登录账号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利用现有的身份验证协议和数据库管理系统来实现。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提供直观的UI界面，引导</w:t>
            </w:r>
            <w:r>
              <w:rPr>
                <w:rFonts w:hint="eastAsia" w:ascii="楷体" w:hAnsi="楷体" w:eastAsia="楷体" w:cs="楷体"/>
                <w:lang w:val="en-US" w:eastAsia="zh-CN" w:bidi="ar"/>
              </w:rPr>
              <w:t>老师</w:t>
            </w:r>
            <w:r>
              <w:rPr>
                <w:rFonts w:hint="eastAsia" w:ascii="楷体" w:hAnsi="楷体" w:eastAsia="楷体" w:cs="楷体"/>
                <w:lang w:eastAsia="zh-CN" w:bidi="ar"/>
              </w:rPr>
              <w:t>完成注册和登录流程。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存在账号信息泄露的风险，需采用加密存储和传输技术。</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给出具体解决流程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老师提问后系统自动展示与问题相关的流程信息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通过自然语言处理技术识别问题并匹配相应的解决方案模板。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设计友好的交互界面，清晰展示步骤指南。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如果流程更新不及时，可能导致误导用户。</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文件规定依据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用户可查询相关规定、校纪校规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建立政策文件库，并与搜索算法集成以快速定位相关文档</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提供便捷的搜索入口和分类浏览功能。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文档版本管理不当可能影响准确性和合规性。</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多模态能力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支持图文混合、语音输入、表格结果展示等多模态交互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支持多种输入输出模式，如文本、语音、图片等</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需要良好的用户界面设计来整合不同类型的交互</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跨平台兼容性可能存在问题。</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回答点赞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老师可对满意的</w:t>
            </w:r>
            <w:r>
              <w:rPr>
                <w:rFonts w:hint="eastAsia"/>
              </w:rPr>
              <w:t>帖子</w:t>
            </w:r>
            <w:r>
              <w:t>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简单易行，只需在答案旁边添加点赞按钮即可。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鼓励用户提供反馈，有助于提升服务质量和用户体验。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可能存在刷赞行为，需有防作弊机制。</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评价反馈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用户可对机器人回答的准确性、实用性进行评分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实现评分系统并与后端数据库连接保存反馈数据。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应尽量简化流程以提高参与度。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负面评价可能影响团队士气。</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吐槽功能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允许用户以轻松方式吐槽系统或校园问题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设置专门板块收集用户的轻松吐槽或建议。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需注意保持社区氛围健康积极。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不良言论过滤机制至关重要。</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热门问题帖子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系统根据点赞、访问等指标自动生成热门问答榜单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基于点赞数、访问量等指标进行排序展示。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自动化的排行榜可以吸引更多的用户关注。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热门话题的质量控制是一大挑战。</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聊天功能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老师可与</w:t>
            </w:r>
            <w:r>
              <w:rPr>
                <w:rFonts w:hint="eastAsia"/>
              </w:rPr>
              <w:t>其他人</w:t>
            </w:r>
            <w:r>
              <w:t>对话，查看历史记录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借助即时通讯技术实现实时聊天。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维护良好的对话记录管理和隐私保护措施。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涉及个人隐私保护及内容审核。</w:t>
            </w:r>
          </w:p>
        </w:tc>
      </w:tr>
    </w:tbl>
    <w:p>
      <w:pPr>
        <w:numPr>
          <w:numId w:val="0"/>
        </w:numPr>
        <w:ind w:left="420" w:leftChars="0"/>
        <w:rPr>
          <w:rFonts w:hint="eastAsia"/>
          <w:sz w:val="24"/>
          <w:szCs w:val="28"/>
        </w:rPr>
      </w:pPr>
    </w:p>
    <w:p>
      <w:pPr>
        <w:numPr>
          <w:ilvl w:val="1"/>
          <w:numId w:val="1"/>
        </w:numPr>
        <w:ind w:left="0" w:leftChars="0" w:firstLine="420" w:firstLineChars="0"/>
        <w:rPr>
          <w:rFonts w:hint="eastAsia"/>
          <w:sz w:val="24"/>
          <w:szCs w:val="28"/>
        </w:rPr>
      </w:pPr>
      <w:r>
        <w:rPr>
          <w:rFonts w:hint="eastAsia"/>
          <w:sz w:val="24"/>
          <w:szCs w:val="28"/>
          <w:lang w:val="en-US" w:eastAsia="zh-CN"/>
        </w:rPr>
        <w:t>管理员需求</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回答审核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管理员审核用户提交的问题内容</w:t>
            </w:r>
            <w:r>
              <w:rPr>
                <w:rFonts w:hint="eastAsia" w:ascii="楷体" w:hAnsi="楷体" w:eastAsia="楷体" w:cs="楷体"/>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开发审核工具，允许管理员查看、编辑或删除提交的回答。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确保审核流程简便且高效</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需防范恶意提交或误删合法内容。</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用户管理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管理员查看、修改、封禁、恢复用户账号，管理用户权限和状态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提供用户账户管理界面，支持批量操作。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简化权限设置过程，便于大规模用户群管理。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错误地修改用户权限可能导致服务中断。</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系统运行监控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管理员实时查看系统运行状态，监控访问量、延迟、异常等指标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部署监控软件，实时跟踪系统性能。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生成易于理解的报告帮助决策制定。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监控系统的可靠性和安全性是重点。</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知识库管理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管理员可新增、修改、删除知识库条目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创建知识库管理系统，支持增删改查。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保证条目的准确性和时效性。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知识库内容更新不及时会影响服务质量。</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知识库导入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支持管理员批量上传结构化文档，填充知识库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支持结构化文档批量上传，自动填充知识库。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减少手动录入工作量，提高效率。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数据格式不一致可能导致导入失败。</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注册新模型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为系统注册新接入的大语言模型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开放API接口，便于接入新的AI模型。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标准化接入流程，降低实施难度。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新模型的稳定性和兼容性需严格测试。</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模型统一管理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统一查看、启用、停用、删除已注册模型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构建管理中心，集中管理所有已注册模型。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提供统一的操作界面，方便管理员操作。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多模型共存可能导致资源竞争。</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模型状态检测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系统定时检测各模型的可用性、响应速度并形成报表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定时监测模型性能，自动生成报表。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定期检查有助于预防潜在问题。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rPr>
              <w:t>高频率的检测可能会增加服务器负担。</w:t>
            </w:r>
          </w:p>
        </w:tc>
      </w:tr>
    </w:tbl>
    <w:p>
      <w:pPr>
        <w:rPr>
          <w:rFonts w:hint="eastAsia" w:eastAsia="宋体"/>
          <w:sz w:val="24"/>
          <w:szCs w:val="28"/>
          <w:lang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模型配置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管理员可修改模型调用参数等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技术可行性</w:t>
            </w:r>
          </w:p>
        </w:tc>
        <w:tc>
          <w:tcPr>
            <w:tcW w:w="6907" w:type="dxa"/>
          </w:tcPr>
          <w:p>
            <w:pPr>
              <w:spacing w:line="360" w:lineRule="auto"/>
              <w:jc w:val="both"/>
              <w:rPr>
                <w:rFonts w:hint="eastAsia" w:eastAsia="宋体"/>
                <w:lang w:eastAsia="zh-CN"/>
              </w:rPr>
            </w:pPr>
            <w:r>
              <w:rPr>
                <w:rFonts w:hint="eastAsia" w:eastAsia="宋体"/>
                <w:lang w:eastAsia="zh-CN"/>
              </w:rPr>
              <w:t>允许管理员调整模型参数以优化表现。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操作可行性</w:t>
            </w:r>
          </w:p>
        </w:tc>
        <w:tc>
          <w:tcPr>
            <w:tcW w:w="6907" w:type="dxa"/>
          </w:tcPr>
          <w:p>
            <w:pPr>
              <w:spacing w:line="360" w:lineRule="auto"/>
              <w:jc w:val="both"/>
              <w:rPr>
                <w:rFonts w:hint="eastAsia" w:eastAsia="宋体"/>
                <w:lang w:eastAsia="zh-CN"/>
              </w:rPr>
            </w:pPr>
            <w:r>
              <w:rPr>
                <w:rFonts w:hint="eastAsia" w:eastAsia="宋体"/>
                <w:lang w:eastAsia="zh-CN"/>
              </w:rPr>
              <w:t>确保配置选项足够灵活且易于使用。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lang w:eastAsia="zh-CN" w:bidi="ar"/>
              </w:rPr>
            </w:pPr>
            <w:r>
              <w:rPr>
                <w:rFonts w:hint="eastAsia" w:ascii="楷体" w:hAnsi="楷体" w:eastAsia="楷体" w:cs="楷体"/>
                <w:lang w:eastAsia="zh-CN" w:bidi="ar"/>
              </w:rPr>
              <w:t>风险评估</w:t>
            </w:r>
          </w:p>
        </w:tc>
        <w:tc>
          <w:tcPr>
            <w:tcW w:w="6907" w:type="dxa"/>
          </w:tcPr>
          <w:p>
            <w:pPr>
              <w:spacing w:line="360" w:lineRule="auto"/>
              <w:jc w:val="both"/>
              <w:rPr>
                <w:rFonts w:hint="eastAsia" w:eastAsia="宋体"/>
                <w:lang w:eastAsia="zh-CN"/>
              </w:rPr>
            </w:pPr>
            <w:r>
              <w:rPr>
                <w:rFonts w:hint="eastAsia" w:eastAsia="宋体"/>
                <w:lang w:eastAsia="zh-CN"/>
              </w:rPr>
              <w:t>错误配置可能导致模型失效。</w:t>
            </w:r>
          </w:p>
        </w:tc>
      </w:tr>
    </w:tbl>
    <w:p>
      <w:pPr>
        <w:rPr>
          <w:rFonts w:hint="eastAsia"/>
          <w:sz w:val="24"/>
          <w:szCs w:val="28"/>
        </w:rPr>
      </w:pPr>
    </w:p>
    <w:p>
      <w:pPr>
        <w:numPr>
          <w:ilvl w:val="0"/>
          <w:numId w:val="1"/>
        </w:numPr>
        <w:ind w:left="0" w:leftChars="0" w:firstLine="420" w:firstLineChars="0"/>
        <w:rPr>
          <w:rFonts w:hint="eastAsia"/>
          <w:sz w:val="24"/>
          <w:szCs w:val="28"/>
        </w:rPr>
      </w:pPr>
      <w:r>
        <w:rPr>
          <w:rFonts w:hint="eastAsia"/>
          <w:sz w:val="24"/>
          <w:szCs w:val="28"/>
          <w:lang w:val="en-US" w:eastAsia="zh-CN"/>
        </w:rPr>
        <w:t>其他可行性</w:t>
      </w:r>
    </w:p>
    <w:p>
      <w:pPr>
        <w:numPr>
          <w:numId w:val="0"/>
        </w:numPr>
        <w:spacing w:line="360" w:lineRule="auto"/>
        <w:ind w:left="0" w:leftChars="0" w:firstLine="420" w:firstLineChars="0"/>
        <w:rPr>
          <w:rFonts w:hint="eastAsia" w:ascii="宋体" w:hAnsi="宋体" w:eastAsia="宋体" w:cs="宋体"/>
          <w:sz w:val="24"/>
          <w:szCs w:val="28"/>
        </w:rPr>
      </w:pPr>
      <w:r>
        <w:rPr>
          <w:rFonts w:hint="eastAsia" w:ascii="宋体" w:hAnsi="宋体" w:eastAsia="宋体" w:cs="宋体"/>
          <w:sz w:val="24"/>
          <w:szCs w:val="28"/>
        </w:rPr>
        <w:t>在软件项目的需求分析阶段，评估时间可行性是确保项目能够按照既定的时间表顺利推进的关键步骤。这包括对项目的各个开发阶段进行详细的规划与估算，如需求定义、设计、编码、测试和部署等环节所需的时间。时间可行性分析不仅要考虑技术实现的复杂度和团队的工作效率，还需要预留一定的时间来应对可能出现的技术难题或需求变更。合理的时间安排有助于避免项目延期，并确保产品按时交付市场，满足用户期望。同时，它也帮助项目管理团队制定有效的进度监控措施，及时发现并解决可能影响项目进度的问题。</w:t>
      </w:r>
    </w:p>
    <w:p>
      <w:pPr>
        <w:numPr>
          <w:numId w:val="0"/>
        </w:numPr>
        <w:spacing w:line="360" w:lineRule="auto"/>
        <w:ind w:firstLine="420" w:firstLineChars="0"/>
        <w:rPr>
          <w:rFonts w:hint="eastAsia"/>
          <w:sz w:val="24"/>
          <w:szCs w:val="28"/>
        </w:rPr>
      </w:pPr>
      <w:r>
        <w:rPr>
          <w:rFonts w:hint="eastAsia" w:ascii="宋体" w:hAnsi="宋体" w:eastAsia="宋体" w:cs="宋体"/>
          <w:i w:val="0"/>
          <w:iCs w:val="0"/>
          <w:caps w:val="0"/>
          <w:color w:val="2C2C36"/>
          <w:spacing w:val="1"/>
          <w:sz w:val="24"/>
          <w:szCs w:val="24"/>
          <w:shd w:val="clear" w:fill="FFFFFF"/>
        </w:rPr>
        <w:t>法律合规性在软件项目的需求分析中占据重要位置，它确保软件开发和应用过程符合国家法律法规的要求。例如，在处理用户个人信息时，必须遵守相关的数据保护法规，保障用户的隐私权不受侵犯。此外，还需注意知识产权问题，确保所使用的第三方库和技术不违反相应的许可协议。对于跨国运营的应用程序，还需要考虑到不同国家和地区的法律差异，保证软件在全球范围内的合法使用。通过在需求分析阶段识别这些法律要求，可以提前规划必要的合规措施，从而避免后期因法律问题导致的项目停滞或罚款风险</w:t>
      </w:r>
    </w:p>
    <w:p>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F22A83"/>
    <w:multiLevelType w:val="multilevel"/>
    <w:tmpl w:val="45F22A83"/>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dmZmUyYTI2MzAwOTZmN2Q1YWI5ZGVmYjA0MjRiMDAifQ=="/>
  </w:docVars>
  <w:rsids>
    <w:rsidRoot w:val="00000000"/>
    <w:rsid w:val="0A2D0142"/>
    <w:rsid w:val="15CE61A6"/>
    <w:rsid w:val="1D5458AF"/>
    <w:rsid w:val="3592309E"/>
    <w:rsid w:val="3D191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annotation text"/>
    <w:basedOn w:val="1"/>
    <w:autoRedefine/>
    <w:qFormat/>
    <w:uiPriority w:val="0"/>
    <w:pPr>
      <w:jc w:val="left"/>
    </w:pPr>
  </w:style>
  <w:style w:type="paragraph" w:styleId="3">
    <w:name w:val="Normal (Web)"/>
    <w:basedOn w:val="1"/>
    <w:autoRedefine/>
    <w:qFormat/>
    <w:uiPriority w:val="0"/>
    <w:pPr>
      <w:spacing w:beforeAutospacing="1" w:afterAutospacing="1"/>
      <w:jc w:val="left"/>
    </w:pPr>
    <w:rPr>
      <w:kern w:val="0"/>
      <w:sz w:val="24"/>
    </w:rPr>
  </w:style>
  <w:style w:type="character" w:styleId="6">
    <w:name w:val="Strong"/>
    <w:basedOn w:val="5"/>
    <w:autoRedefine/>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1848</Words>
  <Characters>2122</Characters>
  <Lines>0</Lines>
  <Paragraphs>0</Paragraphs>
  <TotalTime>12</TotalTime>
  <ScaleCrop>false</ScaleCrop>
  <LinksUpToDate>false</LinksUpToDate>
  <CharactersWithSpaces>2123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2025-06-12T01:53:00Z</dcterms:created>
  <dc:creator>28273</dc:creator>
  <cp:lastModifiedBy>你好，陌路人</cp:lastModifiedBy>
  <dcterms:modified xsi:type="dcterms:W3CDTF">2025-06-12T05:03:50Z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B95F1A4611E348988E7FC2192864DA12_13</vt:lpwstr>
  </property>
  <property fmtid="{D5CDD505-2E9C-101B-9397-08002B2CF9AE}" pid="4" name="KSOTemplateDocerSaveRecord">
    <vt:lpwstr>eyJoZGlkIjoiYjRiYmFhZDhlNzI0ZDI1MzNhN2QyYWVjMmUzZTdiZGQiLCJ1c2VySWQiOiIxMzI2MzAzODYzIn0=</vt:lpwstr>
  </property>
</Properties>
</file>