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2"/>
        <w:widowControl/>
        <w:spacing w:afterAutospacing="0"/>
        <w:jc w:val="both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12"/>
        <w:widowControl/>
        <w:spacing w:afterAutospacing="0"/>
        <w:jc w:val="center"/>
        <w:outlineLvl w:val="0"/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</w:pPr>
      <w:bookmarkStart w:id="0" w:name="_Toc6185"/>
      <w:bookmarkStart w:id="1" w:name="_Toc12474"/>
      <w:r>
        <w:rPr>
          <w:rFonts w:hint="eastAsia" w:ascii="黑体" w:hAnsi="黑体" w:eastAsia="黑体" w:cs="黑体"/>
          <w:kern w:val="2"/>
          <w:sz w:val="56"/>
          <w:szCs w:val="96"/>
        </w:rPr>
        <w:t>校务问答机器人</w:t>
      </w:r>
      <w:bookmarkEnd w:id="0"/>
      <w:r>
        <w:rPr>
          <w:rFonts w:hint="eastAsia" w:ascii="黑体" w:hAnsi="黑体" w:eastAsia="黑体" w:cs="黑体"/>
          <w:kern w:val="2"/>
          <w:sz w:val="56"/>
          <w:szCs w:val="96"/>
          <w:lang w:val="en-US" w:eastAsia="zh-CN"/>
        </w:rPr>
        <w:t>总结报告</w:t>
      </w:r>
      <w:bookmarkEnd w:id="1"/>
    </w:p>
    <w:p>
      <w:pPr>
        <w:pStyle w:val="1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  <w:lang w:eastAsia="zh-CN"/>
        </w:rPr>
      </w:pPr>
      <w:r>
        <w:rPr>
          <w:rFonts w:hint="eastAsia" w:ascii="黑体" w:hAnsi="黑体" w:eastAsia="黑体" w:cs="黑体"/>
          <w:kern w:val="2"/>
          <w:sz w:val="56"/>
          <w:szCs w:val="96"/>
          <w:lang w:eastAsia="zh-CN"/>
        </w:rPr>
        <w:drawing>
          <wp:inline distT="0" distB="0" distL="114300" distR="114300">
            <wp:extent cx="4286250" cy="3648075"/>
            <wp:effectExtent l="0" t="0" r="0" b="0"/>
            <wp:docPr id="1" name="图片 1" descr="intelligent-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ntelligent-search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1" w:name="_GoBack"/>
      <w:bookmarkEnd w:id="11"/>
    </w:p>
    <w:p>
      <w:pPr>
        <w:pStyle w:val="1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  <w:r>
        <w:rPr>
          <w:rFonts w:hint="eastAsia" w:ascii="黑体" w:hAnsi="黑体" w:eastAsia="黑体" w:cs="黑体"/>
          <w:kern w:val="2"/>
          <w:sz w:val="56"/>
          <w:szCs w:val="96"/>
        </w:rPr>
        <w:t>G07小组</w:t>
      </w:r>
    </w:p>
    <w:p>
      <w:pPr>
        <w:pStyle w:val="12"/>
        <w:widowControl/>
        <w:spacing w:afterAutospacing="0"/>
        <w:jc w:val="center"/>
        <w:rPr>
          <w:rFonts w:hint="eastAsia" w:ascii="黑体" w:hAnsi="黑体" w:eastAsia="黑体" w:cs="黑体"/>
          <w:kern w:val="2"/>
          <w:sz w:val="56"/>
          <w:szCs w:val="96"/>
        </w:rPr>
      </w:pP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组长：郭伟进</w:t>
      </w: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组员：范品樟</w:t>
      </w: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组员：阮精特</w:t>
      </w: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组员：麻克强</w:t>
      </w: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  <w:r>
        <w:rPr>
          <w:rFonts w:hint="eastAsia" w:ascii="黑体" w:hAnsi="黑体" w:eastAsia="黑体" w:cs="黑体"/>
          <w:kern w:val="2"/>
          <w:sz w:val="32"/>
          <w:szCs w:val="40"/>
        </w:rPr>
        <w:t>组员：林锴</w:t>
      </w: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2"/>
        <w:widowControl/>
        <w:spacing w:afterAutospacing="0" w:line="240" w:lineRule="exact"/>
        <w:jc w:val="center"/>
        <w:rPr>
          <w:rFonts w:hint="eastAsia" w:ascii="黑体" w:hAnsi="黑体" w:eastAsia="黑体" w:cs="黑体"/>
          <w:kern w:val="2"/>
          <w:sz w:val="32"/>
          <w:szCs w:val="40"/>
        </w:rPr>
      </w:pPr>
    </w:p>
    <w:p>
      <w:pPr>
        <w:pStyle w:val="12"/>
        <w:widowControl/>
        <w:spacing w:afterAutospacing="0" w:line="240" w:lineRule="exact"/>
        <w:jc w:val="both"/>
        <w:rPr>
          <w:rFonts w:hint="eastAsia" w:ascii="黑体" w:hAnsi="黑体" w:eastAsia="黑体" w:cs="黑体"/>
          <w:kern w:val="2"/>
          <w:sz w:val="32"/>
          <w:szCs w:val="40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  <w14:ligatures w14:val="standardContextual"/>
        </w:rPr>
        <w:id w:val="147466656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黑体"/>
          <w:kern w:val="2"/>
          <w:sz w:val="24"/>
          <w:szCs w:val="40"/>
          <w:lang w:val="en-US" w:eastAsia="zh-CN" w:bidi="ar-SA"/>
          <w14:ligatures w14:val="standardContextual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 w:val="3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 w:val="32"/>
              <w:szCs w:val="40"/>
            </w:rPr>
            <w:instrText xml:space="preserve">TOC \o "1-1" \h \u </w:instrText>
          </w:r>
          <w:r>
            <w:rPr>
              <w:rFonts w:hint="eastAsia" w:ascii="黑体" w:hAnsi="黑体" w:eastAsia="黑体" w:cs="黑体"/>
              <w:kern w:val="2"/>
              <w:sz w:val="3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_Toc12474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hint="eastAsia" w:ascii="黑体" w:hAnsi="黑体" w:eastAsia="黑体" w:cs="黑体"/>
              <w:kern w:val="2"/>
              <w:szCs w:val="96"/>
            </w:rPr>
            <w:t>校务问答机器人</w:t>
          </w:r>
          <w:r>
            <w:rPr>
              <w:rFonts w:hint="eastAsia" w:ascii="黑体" w:hAnsi="黑体" w:eastAsia="黑体" w:cs="黑体"/>
              <w:kern w:val="2"/>
              <w:szCs w:val="96"/>
              <w:lang w:val="en-US" w:eastAsia="zh-CN"/>
            </w:rPr>
            <w:t>总结报告</w:t>
          </w:r>
          <w:r>
            <w:tab/>
          </w:r>
          <w:r>
            <w:fldChar w:fldCharType="begin"/>
          </w:r>
          <w:r>
            <w:instrText xml:space="preserve"> PAGEREF _Toc12474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_Toc10391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36"/>
              <w:szCs w:val="48"/>
              <w14:ligatures w14:val="none"/>
            </w:rPr>
            <w:t>校务问答机器人项目总结报告</w:t>
          </w:r>
          <w:r>
            <w:tab/>
          </w:r>
          <w:r>
            <w:fldChar w:fldCharType="begin"/>
          </w:r>
          <w:r>
            <w:instrText xml:space="preserve"> PAGEREF _Toc10391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_Toc19251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一、项目概述</w:t>
          </w:r>
          <w:r>
            <w:tab/>
          </w:r>
          <w:r>
            <w:fldChar w:fldCharType="begin"/>
          </w:r>
          <w:r>
            <w:instrText xml:space="preserve"> PAGEREF _Toc19251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_Toc22008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二、开发过程回顾</w:t>
          </w:r>
          <w:r>
            <w:tab/>
          </w:r>
          <w:r>
            <w:fldChar w:fldCharType="begin"/>
          </w:r>
          <w:r>
            <w:instrText xml:space="preserve"> PAGEREF _Toc22008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_Toc27215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三、项目成果展示</w:t>
          </w:r>
          <w:r>
            <w:tab/>
          </w:r>
          <w:r>
            <w:fldChar w:fldCharType="begin"/>
          </w:r>
          <w:r>
            <w:instrText xml:space="preserve"> PAGEREF _Toc27215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_Toc10757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四、问题与挑战</w:t>
          </w:r>
          <w:r>
            <w:tab/>
          </w:r>
          <w:r>
            <w:fldChar w:fldCharType="begin"/>
          </w:r>
          <w:r>
            <w:instrText xml:space="preserve"> PAGEREF _Toc10757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_Toc25762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五、经验与收获</w:t>
          </w:r>
          <w:r>
            <w:tab/>
          </w:r>
          <w:r>
            <w:fldChar w:fldCharType="begin"/>
          </w:r>
          <w:r>
            <w:instrText xml:space="preserve"> PAGEREF _Toc25762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_Toc14273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六、改进建议</w:t>
          </w:r>
          <w:r>
            <w:tab/>
          </w:r>
          <w:r>
            <w:fldChar w:fldCharType="begin"/>
          </w:r>
          <w:r>
            <w:instrText xml:space="preserve"> PAGEREF _Toc14273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_Toc9460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七、总结</w:t>
          </w:r>
          <w:r>
            <w:tab/>
          </w:r>
          <w:r>
            <w:fldChar w:fldCharType="begin"/>
          </w:r>
          <w:r>
            <w:instrText xml:space="preserve"> PAGEREF _Toc9460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34"/>
            <w:tabs>
              <w:tab w:val="right" w:leader="dot" w:pos="8306"/>
            </w:tabs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begin"/>
          </w:r>
          <w:r>
            <w:rPr>
              <w:rFonts w:hint="eastAsia" w:ascii="黑体" w:hAnsi="黑体" w:eastAsia="黑体" w:cs="黑体"/>
              <w:kern w:val="2"/>
              <w:szCs w:val="40"/>
            </w:rPr>
            <w:instrText xml:space="preserve"> HYPERLINK \l _Toc7001 </w:instrText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separate"/>
          </w:r>
          <w:r>
            <w:rPr>
              <w:rFonts w:hint="eastAsia" w:ascii="宋体" w:hAnsi="宋体" w:eastAsia="宋体" w:cs="宋体"/>
              <w:bCs/>
              <w:kern w:val="0"/>
              <w:szCs w:val="36"/>
              <w14:ligatures w14:val="none"/>
            </w:rPr>
            <w:t>八</w:t>
          </w:r>
          <w:r>
            <w:rPr>
              <w:rFonts w:ascii="宋体" w:hAnsi="宋体" w:eastAsia="宋体" w:cs="宋体"/>
              <w:bCs/>
              <w:kern w:val="0"/>
              <w:szCs w:val="36"/>
              <w14:ligatures w14:val="none"/>
            </w:rPr>
            <w:t>、</w:t>
          </w:r>
          <w:r>
            <w:rPr>
              <w:rFonts w:hint="eastAsia" w:ascii="宋体" w:hAnsi="宋体" w:eastAsia="宋体" w:cs="宋体"/>
              <w:bCs/>
              <w:kern w:val="0"/>
              <w:szCs w:val="36"/>
              <w14:ligatures w14:val="none"/>
            </w:rPr>
            <w:t>成员评价</w:t>
          </w:r>
          <w:r>
            <w:tab/>
          </w:r>
          <w:r>
            <w:fldChar w:fldCharType="begin"/>
          </w:r>
          <w:r>
            <w:instrText xml:space="preserve"> PAGEREF _Toc7001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  <w:p>
          <w:pPr>
            <w:pStyle w:val="12"/>
            <w:widowControl/>
            <w:spacing w:afterAutospacing="0" w:line="240" w:lineRule="exact"/>
            <w:jc w:val="center"/>
            <w:rPr>
              <w:rFonts w:hint="eastAsia" w:ascii="黑体" w:hAnsi="黑体" w:eastAsia="黑体" w:cs="黑体"/>
              <w:kern w:val="2"/>
              <w:sz w:val="24"/>
              <w:szCs w:val="40"/>
              <w:lang w:val="en-US" w:eastAsia="zh-CN" w:bidi="ar-SA"/>
              <w14:ligatures w14:val="standardContextual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hAnsi="黑体" w:eastAsia="黑体" w:cs="黑体"/>
              <w:kern w:val="2"/>
              <w:szCs w:val="40"/>
            </w:rPr>
            <w:fldChar w:fldCharType="end"/>
          </w:r>
        </w:p>
      </w:sdtContent>
    </w:sdt>
    <w:p>
      <w:pPr>
        <w:pStyle w:val="12"/>
        <w:widowControl/>
        <w:spacing w:afterAutospacing="0" w:line="240" w:lineRule="exact"/>
        <w:jc w:val="both"/>
        <w:rPr>
          <w:rFonts w:hint="eastAsia" w:ascii="黑体" w:hAnsi="黑体" w:eastAsia="黑体" w:cs="黑体"/>
          <w:kern w:val="2"/>
          <w:sz w:val="24"/>
          <w:szCs w:val="40"/>
          <w:lang w:val="en-US" w:eastAsia="zh-CN" w:bidi="ar-SA"/>
          <w14:ligatures w14:val="standardContextual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widowControl/>
        <w:spacing w:before="100" w:beforeAutospacing="1" w:after="100" w:afterAutospacing="1" w:line="240" w:lineRule="auto"/>
        <w:jc w:val="center"/>
        <w:outlineLvl w:val="0"/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</w:pPr>
      <w:bookmarkStart w:id="2" w:name="_Toc10391"/>
      <w:r>
        <w:rPr>
          <w:rFonts w:ascii="宋体" w:hAnsi="宋体" w:eastAsia="宋体" w:cs="宋体"/>
          <w:b/>
          <w:bCs/>
          <w:kern w:val="36"/>
          <w:sz w:val="48"/>
          <w:szCs w:val="48"/>
          <w14:ligatures w14:val="none"/>
        </w:rPr>
        <w:t>校务问答机器人项目总结报告</w:t>
      </w:r>
      <w:bookmarkEnd w:id="2"/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3" w:name="_Toc19251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一、项目概述</w:t>
      </w:r>
      <w:bookmarkEnd w:id="3"/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1.1 项目背景</w:t>
      </w:r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本项目旨在打造一款基于大语言模型（LLM）的校务问答机器人系统，解决高校师生在学习、科研、生活等方面遇到的常见问题。系统集成自然语言处理、知识库检索与智能交互等关键技术，提升信息获取效率与服务智能化水平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1.2 项目目标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实现自然语言问答服务，覆盖教学、教务、生活等多个维度。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构建可持续优化的结构化知识库系统。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提供多模态输出、支持图文、链接、流程图等格式展现。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支持用户互动，如点赞、吐槽、评价反馈、热门排行等。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实现管理员后台内容审核、用户权限管理及模型调度管理。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4" w:name="_Toc22008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二、开发过程回顾</w:t>
      </w:r>
      <w:bookmarkEnd w:id="4"/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2.1 需求分析阶段</w:t>
      </w:r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明确三类用户角色：学生、教师、管理员，识别不同场景下的信息诉求。通过多轮原型反馈法细化用户界面与核心功能点。识别并引入 "注册新模型"、"模型统一管理"、"模型状态检测" 和 "模型配置" 四个增强性需求。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2.2 系统设计阶段</w:t>
      </w:r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hint="eastAsia"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构建了完整的数据结构体系，包括用户、问题、回答、反馈、知识库等核心实体。系统架构采用后端服务分层与大语言模型解耦设计，保障弹性与可扩展性。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2.3 开发与实现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前端实现多个页面模块，包括提问页、答案展示页、互动页、管理员后台等。后端集成大语言模型 API（如阿里云百炼平台），实现语义识别与多轮问答能力。管理功能模块实现内容审核、权限管控、模型注册与配置等。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2.4 测试与验证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编写了用例覆盖“学生用户提问与点赞”、“管理员审核”、“模型配置”等核心流程。使用黑盒测试、集成测试和边界测试方法，验证系统性能与稳定性。问题发现与修复：优化了LLM接口容错机制，提升系统稳定性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5" w:name="_Toc27215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三、项目成果展示</w:t>
      </w:r>
      <w:bookmarkEnd w:id="5"/>
    </w:p>
    <w:p>
      <w:pPr>
        <w:widowControl/>
        <w:spacing w:before="100" w:beforeAutospacing="1" w:after="100" w:afterAutospacing="1" w:line="240" w:lineRule="auto"/>
        <w:ind w:firstLine="440" w:firstLineChars="200"/>
        <w:outlineLvl w:val="1"/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r>
        <w:t>系统已全面实现预定功能目标，涵盖问答服务、用户互动、后台管理、多模型扩展与配置等模块。前端页面支持多终端访问，界面美观、交互自然；智能问答支持上下文、多模态输出，后台系统具备模型注册、状态监控和参数配置能力，整体系统功能完整、运行稳定，已具备实际应用和后续拓展价值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6" w:name="_Toc10757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四、问题与挑战</w:t>
      </w:r>
      <w:bookmarkEnd w:id="6"/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4.1 技术挑战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LLM响应波动问题：使用重试机制与缓存机制优化响应。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多模型管理：引入统一注册与配置机制简化调用逻辑。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4.2 协作挑战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初期模块接口未统一，造成联调延迟。</w:t>
      </w:r>
    </w:p>
    <w:p>
      <w:pPr>
        <w:widowControl/>
        <w:spacing w:before="100" w:beforeAutospacing="1" w:after="100" w:afterAutospacing="1" w:line="240" w:lineRule="auto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后期通过编写统一接口文档并明确Mock数据规范解决。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7" w:name="_Toc25762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五、经验与收获</w:t>
      </w:r>
      <w:bookmarkEnd w:id="7"/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5.1 技术成长</w:t>
      </w:r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熟悉大语言模型API调用及Prompt构造方法。掌握前后端协作规范与项目分工方法。了解信息安全、权限控制等关键设计要点。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5.2 团队协作</w:t>
      </w:r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每周召开例会，任务明确到人。使用Git进行版本管理与代码评审。采用原型开发流程，快速获取用户反馈并调整。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8" w:name="_Toc14273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六、改进建议</w:t>
      </w:r>
      <w:bookmarkEnd w:id="8"/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增加对模型回答准确率的用户评分与自动反馈机制。优化后台管理页面交互体验，如支持拖拽式模型排序。增设模型运行日志对比视图，辅助判断性能波动。项目早期应更早统一数据接口与格式规范。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9" w:name="_Toc9460"/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七、总结</w:t>
      </w:r>
      <w:bookmarkEnd w:id="9"/>
    </w:p>
    <w:p>
      <w:pPr>
        <w:widowControl/>
        <w:spacing w:before="100" w:beforeAutospacing="1" w:after="100" w:afterAutospacing="1" w:line="240" w:lineRule="auto"/>
        <w:ind w:firstLine="480" w:firstLineChars="200"/>
        <w:rPr>
          <w:rFonts w:ascii="宋体" w:hAnsi="宋体" w:eastAsia="宋体" w:cs="宋体"/>
          <w:kern w:val="0"/>
          <w:sz w:val="24"/>
          <w14:ligatures w14:val="none"/>
        </w:rPr>
      </w:pPr>
      <w:r>
        <w:rPr>
          <w:rFonts w:ascii="宋体" w:hAnsi="宋体" w:eastAsia="宋体" w:cs="宋体"/>
          <w:kern w:val="0"/>
          <w:sz w:val="24"/>
          <w14:ligatures w14:val="none"/>
        </w:rPr>
        <w:t>校务问答机器人项目充分融合了AI能力与校园业务场景，最终实现了从用户提问、智能回答、用户反馈到后台管理的闭环系统。项目在架构设计、交互体验、模型管理等方面均达到了预期目标，具备推广与持续优化价值。我们团队在本次开发中收获颇丰，不仅提升了技术能力与系统思维，也锻炼了沟通协作与问题解决的能力，为后续从事相关AI产品开发打下了坚实基础。</w:t>
      </w:r>
    </w:p>
    <w:p>
      <w:pPr>
        <w:widowControl/>
        <w:spacing w:before="100" w:beforeAutospacing="1" w:after="100" w:afterAutospacing="1" w:line="240" w:lineRule="auto"/>
        <w:outlineLvl w:val="0"/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</w:pPr>
      <w:bookmarkStart w:id="10" w:name="_Toc7001"/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八</w:t>
      </w:r>
      <w:r>
        <w:rPr>
          <w:rFonts w:ascii="宋体" w:hAnsi="宋体" w:eastAsia="宋体" w:cs="宋体"/>
          <w:b/>
          <w:bCs/>
          <w:kern w:val="0"/>
          <w:sz w:val="36"/>
          <w:szCs w:val="36"/>
          <w14:ligatures w14:val="none"/>
        </w:rPr>
        <w:t>、</w:t>
      </w:r>
      <w:r>
        <w:rPr>
          <w:rFonts w:hint="eastAsia" w:ascii="宋体" w:hAnsi="宋体" w:eastAsia="宋体" w:cs="宋体"/>
          <w:b/>
          <w:bCs/>
          <w:kern w:val="0"/>
          <w:sz w:val="36"/>
          <w:szCs w:val="36"/>
          <w14:ligatures w14:val="none"/>
        </w:rPr>
        <w:t>成员评价</w:t>
      </w:r>
      <w:bookmarkEnd w:id="10"/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8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.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1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郭伟进</w:t>
      </w:r>
    </w:p>
    <w:p>
      <w:pPr>
        <w:widowControl/>
        <w:spacing w:before="100" w:beforeAutospacing="1" w:after="100" w:afterAutospacing="1" w:line="240" w:lineRule="auto"/>
        <w:ind w:firstLine="440" w:firstLineChars="200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t>担任项目需求管理负责人之一，积极推进需求启动与收尾阶段，主导原型开发与系统功能实现，参与多项关键节点如“创建CCB”“SRS修改分工”等。他在前端实现与原型开发方面表现突出，有效连接需求与开发，确保系统实现与需求一致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8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>.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  <w:t xml:space="preserve"> </w:t>
      </w: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范品樟</w:t>
      </w:r>
    </w:p>
    <w:p>
      <w:pPr>
        <w:widowControl/>
        <w:spacing w:before="100" w:beforeAutospacing="1" w:after="100" w:afterAutospacing="1" w:line="240" w:lineRule="auto"/>
        <w:ind w:firstLine="440" w:firstLineChars="200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t>在本项目中承担了关键的分析与文档编写任务，包括需求分析策略、分析文档、需求重用、质量属性完善、检查问题报告等。同时还参与原型设计和变更对接任务，展现出扎实的需求建模与项目文档能力。他的逻辑严密、条理清晰，推动了项目多个文档基线的落地，为项目的专业性提供有力保障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8.3阮精特</w:t>
      </w:r>
    </w:p>
    <w:p>
      <w:pPr>
        <w:widowControl/>
        <w:spacing w:before="100" w:beforeAutospacing="1" w:after="100" w:afterAutospacing="1" w:line="240" w:lineRule="auto"/>
        <w:ind w:firstLine="440" w:firstLineChars="200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/>
        </w:rPr>
        <w:t>在</w:t>
      </w:r>
      <w:r>
        <w:t>项目中负责UML图绘制（类图、顺序图、状态图等），并深度参与原型开发与LLM模型测试，承担了模型配置与对接验证等任务。他具备较强的技术实现与系统理解能力，确保需求从设计过渡到实现的完整性。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8.4林锴</w:t>
      </w:r>
    </w:p>
    <w:p>
      <w:pPr>
        <w:widowControl/>
        <w:spacing w:before="100" w:beforeAutospacing="1" w:after="100" w:afterAutospacing="1" w:line="240" w:lineRule="auto"/>
        <w:ind w:firstLine="440" w:firstLineChars="200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t>主要负责用户群分类、使用实例分析、用户流程梳理、需求优先级判定与UML建模任务，并参与原型反馈改进。他逻辑清晰，建模能力扎实，能够准确将需求转化为图示化表达，为需求规格文档的标准化提供了可视化支持。</w:t>
      </w:r>
    </w:p>
    <w:p>
      <w:pPr>
        <w:widowControl/>
        <w:spacing w:before="100" w:beforeAutospacing="1" w:after="100" w:afterAutospacing="1" w:line="240" w:lineRule="auto"/>
        <w:outlineLvl w:val="2"/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</w:pPr>
      <w:r>
        <w:rPr>
          <w:rFonts w:hint="eastAsia" w:ascii="宋体" w:hAnsi="宋体" w:eastAsia="宋体" w:cs="宋体"/>
          <w:b/>
          <w:bCs/>
          <w:kern w:val="0"/>
          <w:sz w:val="27"/>
          <w:szCs w:val="27"/>
          <w14:ligatures w14:val="none"/>
        </w:rPr>
        <w:t>8.5麻克强</w:t>
      </w:r>
    </w:p>
    <w:p>
      <w:pPr>
        <w:ind w:firstLine="440" w:firstLineChars="200"/>
      </w:pPr>
      <w:r>
        <w:rPr>
          <w:rFonts w:hint="eastAsia"/>
        </w:rPr>
        <w:t>参与了需求协同计划制定与实施，牵头组织JAD会议，并承担了数据字典编写、归档文件复核等核心工作。他具备良好的沟通与协调能力，能在团队任务中主动承担交叉任务，确保协作流程顺畅，会议产出有效。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E2NGRmNGU1YmVjNDFiZmRiNDRjNGUyYjZiZTk5YWYifQ=="/>
  </w:docVars>
  <w:rsids>
    <w:rsidRoot w:val="00B84BAC"/>
    <w:rsid w:val="00B7316D"/>
    <w:rsid w:val="00B84BAC"/>
    <w:rsid w:val="00FC05B2"/>
    <w:rsid w:val="643705A3"/>
    <w:rsid w:val="797E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autoRedefine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autoRedefine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autoRedefine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autoRedefine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autoRedefine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1"/>
    <w:autoRedefine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autoRedefine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autoRedefine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autoRedefine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autoRedefine/>
    <w:semiHidden/>
    <w:unhideWhenUsed/>
    <w:qFormat/>
    <w:uiPriority w:val="1"/>
  </w:style>
  <w:style w:type="table" w:default="1" w:styleId="1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autoRedefine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paragraph" w:styleId="13">
    <w:name w:val="Title"/>
    <w:basedOn w:val="1"/>
    <w:next w:val="1"/>
    <w:link w:val="25"/>
    <w:autoRedefine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标题 1 字符"/>
    <w:basedOn w:val="15"/>
    <w:link w:val="2"/>
    <w:autoRedefine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autoRedefine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autoRedefine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autoRedefine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autoRedefine/>
    <w:semiHidden/>
    <w:qFormat/>
    <w:uiPriority w:val="9"/>
    <w:rPr>
      <w:rFonts w:cstheme="majorBidi"/>
      <w:color w:val="104862" w:themeColor="accent1" w:themeShade="BF"/>
      <w:sz w:val="24"/>
    </w:rPr>
  </w:style>
  <w:style w:type="character" w:customStyle="1" w:styleId="21">
    <w:name w:val="标题 6 字符"/>
    <w:basedOn w:val="15"/>
    <w:link w:val="7"/>
    <w:autoRedefine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autoRedefine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autoRedefine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autoRedefine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3"/>
    <w:autoRedefine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autoRedefine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autoRedefine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autoRedefine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autoRedefine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autoRedefine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autoRedefine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autoRedefine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autoRedefine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4">
    <w:name w:val="WPSOffice手动目录 1"/>
    <w:autoRedefine/>
    <w:qFormat/>
    <w:uiPriority w:val="0"/>
    <w:pPr>
      <w:ind w:leftChars="0"/>
    </w:pPr>
    <w:rPr>
      <w:rFonts w:asciiTheme="minorHAnsi" w:hAnsiTheme="minorHAnsi" w:eastAsiaTheme="minorEastAsia" w:cstheme="min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289</Words>
  <Characters>1652</Characters>
  <Lines>13</Lines>
  <Paragraphs>3</Paragraphs>
  <TotalTime>4</TotalTime>
  <ScaleCrop>false</ScaleCrop>
  <LinksUpToDate>false</LinksUpToDate>
  <CharactersWithSpaces>1938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2025-06-14T15:40:00Z</dcterms:created>
  <dc:creator>表 秒</dc:creator>
  <cp:lastModifiedBy>你好，陌路人</cp:lastModifiedBy>
  <dcterms:modified xsi:type="dcterms:W3CDTF">2025-06-15T02:15:54Z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939A518D14F9425491B5435077D55154_12</vt:lpwstr>
  </property>
</Properties>
</file>