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widowControl/>
        <w:rPr>
          <w:rFonts w:hint="eastAsia" w:ascii="Arial" w:hAnsi="Arial" w:eastAsia="黑体" w:cs="Times New Roman"/>
          <w:b/>
          <w:bCs w:val="0"/>
          <w:kern w:val="2"/>
          <w:sz w:val="32"/>
          <w:szCs w:val="32"/>
        </w:rPr>
      </w:pPr>
      <w:r>
        <w:rPr>
          <w:rFonts w:hint="eastAsia" w:ascii="黑体" w:hAnsi="宋体" w:eastAsia="黑体" w:cs="黑体"/>
          <w:b/>
          <w:bCs w:val="0"/>
          <w:kern w:val="2"/>
          <w:sz w:val="32"/>
          <w:szCs w:val="32"/>
        </w:rPr>
        <w:t>找一本</w:t>
      </w:r>
      <w:r>
        <w:rPr>
          <w:rFonts w:hint="eastAsia" w:ascii="Arial" w:hAnsi="Arial" w:eastAsia="黑体" w:cs="Times New Roman"/>
          <w:b/>
          <w:bCs w:val="0"/>
          <w:kern w:val="2"/>
          <w:sz w:val="32"/>
          <w:szCs w:val="32"/>
        </w:rPr>
        <w:t xml:space="preserve"> </w:t>
      </w:r>
      <w:r>
        <w:rPr>
          <w:rFonts w:hint="eastAsia" w:ascii="黑体" w:hAnsi="宋体" w:eastAsia="黑体" w:cs="黑体"/>
          <w:b/>
          <w:bCs w:val="0"/>
          <w:kern w:val="2"/>
          <w:sz w:val="32"/>
          <w:szCs w:val="32"/>
        </w:rPr>
        <w:t>关于</w:t>
      </w:r>
      <w:r>
        <w:rPr>
          <w:rFonts w:hint="eastAsia" w:ascii="Arial" w:hAnsi="Arial" w:eastAsia="黑体" w:cs="Times New Roman"/>
          <w:b/>
          <w:bCs w:val="0"/>
          <w:kern w:val="2"/>
          <w:sz w:val="32"/>
          <w:szCs w:val="32"/>
        </w:rPr>
        <w:t xml:space="preserve"> </w:t>
      </w:r>
      <w:r>
        <w:rPr>
          <w:rFonts w:hint="eastAsia" w:ascii="黑体" w:hAnsi="宋体" w:eastAsia="黑体" w:cs="黑体"/>
          <w:b/>
          <w:bCs w:val="0"/>
          <w:kern w:val="2"/>
          <w:sz w:val="32"/>
          <w:szCs w:val="32"/>
        </w:rPr>
        <w:t>红海</w:t>
      </w:r>
      <w:r>
        <w:rPr>
          <w:rFonts w:hint="default" w:ascii="Arial" w:hAnsi="Arial" w:eastAsia="黑体" w:cs="Arial"/>
          <w:b/>
          <w:bCs w:val="0"/>
          <w:kern w:val="2"/>
          <w:sz w:val="32"/>
          <w:szCs w:val="32"/>
        </w:rPr>
        <w:t>/</w:t>
      </w:r>
      <w:r>
        <w:rPr>
          <w:rFonts w:hint="eastAsia" w:ascii="黑体" w:hAnsi="宋体" w:eastAsia="黑体" w:cs="黑体"/>
          <w:b/>
          <w:bCs w:val="0"/>
          <w:kern w:val="2"/>
          <w:sz w:val="32"/>
          <w:szCs w:val="32"/>
        </w:rPr>
        <w:t>蓝海 战略的书，写读后感，列出至少三点体会</w:t>
      </w:r>
      <w:r>
        <w:rPr>
          <w:rFonts w:hint="default" w:ascii="Arial" w:hAnsi="Arial" w:eastAsia="黑体" w:cs="Arial"/>
          <w:b/>
          <w:bCs w:val="0"/>
          <w:kern w:val="2"/>
          <w:sz w:val="32"/>
          <w:szCs w:val="32"/>
        </w:rPr>
        <w:t>;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我找的是《蓝海战略》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红海战略指的是企业在已有市场中与竞争对手进行激烈的竞争，争夺已经存在的客户和市场份额。这种竞争往往会导致价格战和利润下降，因为许多企业都在争夺相同的市场份额。因此，红海战略的竞争环境类似于鲨鱼在一个血腥的海洋中争夺食物，因此称之为“红海”。</w:t>
      </w: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ab/>
        <w:t xml:space="preserve">蓝海战略则是企业通过创新和探索新市场，寻找没有竞争者的市场空间，创造新的市场需求和机会。这样的市场通常拥有更高的利润率，因为企业可以自由地定价而不受竞争者的影响。蓝海战略的竞争环境类似于在一个没有鲨鱼的海洋中探险，因此称之为“蓝海”。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 xml:space="preserve">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我的体会是：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tabs>
          <w:tab w:val="left" w:pos="420"/>
          <w:tab w:val="clear" w:pos="312"/>
        </w:tabs>
        <w:spacing w:before="0" w:beforeAutospacing="0" w:after="0" w:afterAutospacing="0" w:line="360" w:lineRule="auto"/>
        <w:ind w:left="0" w:leftChars="0" w:right="0" w:firstLine="420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蓝海思维，即挖掘买方价值、跨越常规边界、独辟蹊径。但我同时也认为，蓝海也不是那么好找好做的。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tabs>
          <w:tab w:val="left" w:pos="420"/>
          <w:tab w:val="clear" w:pos="312"/>
        </w:tabs>
        <w:spacing w:before="0" w:beforeAutospacing="0" w:after="0" w:afterAutospacing="0" w:line="360" w:lineRule="auto"/>
        <w:ind w:left="0" w:leftChars="0" w:right="0" w:firstLine="420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选择的本质是放弃，想收获新的东西，不妨先想想自己要剔除和减少什么。</w:t>
      </w:r>
    </w:p>
    <w:p>
      <w:pPr>
        <w:keepNext w:val="0"/>
        <w:keepLines w:val="0"/>
        <w:widowControl w:val="0"/>
        <w:numPr>
          <w:ilvl w:val="0"/>
          <w:numId w:val="1"/>
        </w:numPr>
        <w:suppressLineNumbers w:val="0"/>
        <w:tabs>
          <w:tab w:val="left" w:pos="420"/>
          <w:tab w:val="clear" w:pos="312"/>
        </w:tabs>
        <w:spacing w:before="0" w:beforeAutospacing="0" w:after="0" w:afterAutospacing="0" w:line="360" w:lineRule="auto"/>
        <w:ind w:left="0" w:leftChars="0" w:right="0" w:firstLine="420" w:firstLineChars="0"/>
        <w:jc w:val="both"/>
        <w:rPr>
          <w:rFonts w:hint="eastAsia" w:ascii="黑体" w:hAnsi="宋体" w:eastAsia="黑体" w:cs="黑体"/>
          <w:kern w:val="2"/>
          <w:sz w:val="22"/>
          <w:szCs w:val="22"/>
        </w:rPr>
      </w:pPr>
      <w:r>
        <w:rPr>
          <w:rFonts w:hint="eastAsia" w:ascii="黑体" w:hAnsi="宋体" w:eastAsia="黑体" w:cs="黑体"/>
          <w:kern w:val="2"/>
          <w:sz w:val="22"/>
          <w:szCs w:val="22"/>
          <w:lang w:val="en-US" w:eastAsia="zh-CN" w:bidi="ar"/>
        </w:rPr>
        <w:t>技术创新是创新，价值创新也是创新。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488C1D"/>
    <w:multiLevelType w:val="multilevel"/>
    <w:tmpl w:val="D2488C1D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2NGRmNGU1YmVjNDFiZmRiNDRjNGUyYjZiZTk5YWYifQ=="/>
  </w:docVars>
  <w:rsids>
    <w:rsidRoot w:val="30892D3F"/>
    <w:rsid w:val="3089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widowControl w:val="0"/>
      <w:suppressLineNumbers w:val="0"/>
      <w:spacing w:before="260" w:beforeLines="0" w:beforeAutospacing="0" w:after="260" w:afterLines="0" w:afterAutospacing="0" w:line="412" w:lineRule="auto"/>
      <w:jc w:val="both"/>
      <w:outlineLvl w:val="1"/>
    </w:pPr>
    <w:rPr>
      <w:rFonts w:hint="default" w:ascii="Arial" w:hAnsi="Arial" w:eastAsia="黑体" w:cs="Times New Roman"/>
      <w:b/>
      <w:bCs/>
      <w:kern w:val="2"/>
      <w:sz w:val="32"/>
      <w:szCs w:val="32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2025-06-13T11:49:00Z</dcterms:created>
  <dc:creator>你好，陌路人</dc:creator>
  <cp:lastModifiedBy>你好，陌路人</cp:lastModifiedBy>
  <dcterms:modified xsi:type="dcterms:W3CDTF">2025-06-13T11:49:40Z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83215B3289C84FCD84EED3AA8EEF98F8_11</vt:lpwstr>
  </property>
</Properties>
</file>