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bookmarkStart w:id="1" w:name="_GoBack"/>
      <w:bookmarkEnd w:id="1"/>
    </w:p>
    <w:p>
      <w:pPr>
        <w:jc w:val="center"/>
        <w:rPr>
          <w:sz w:val="36"/>
          <w:szCs w:val="44"/>
        </w:rPr>
      </w:pPr>
      <w:r>
        <w:rPr>
          <w:rFonts w:hint="eastAsia"/>
          <w:sz w:val="36"/>
          <w:szCs w:val="44"/>
        </w:rPr>
        <w:t>校务机器人需求分析（QFD）</w:t>
      </w:r>
    </w:p>
    <w:p>
      <w:pPr>
        <w:jc w:val="center"/>
      </w:pPr>
    </w:p>
    <w:p>
      <w:pPr>
        <w:pStyle w:val="2"/>
      </w:pPr>
      <w:r>
        <w:rPr>
          <w:rFonts w:hint="eastAsia"/>
        </w:rPr>
        <w:t>1. 各因素评分标准</w:t>
      </w:r>
    </w:p>
    <w:p>
      <w:pPr>
        <w:jc w:val="left"/>
      </w:pPr>
      <w:r>
        <w:rPr>
          <w:rFonts w:hint="eastAsia"/>
          <w:b/>
          <w:bCs/>
        </w:rPr>
        <w:t>利益评分（1 - 9）：</w:t>
      </w:r>
      <w:r>
        <w:rPr>
          <w:rFonts w:hint="eastAsia"/>
        </w:rPr>
        <w:t>从功能对用户或业务的价值角度，1 为几乎无价值，9 为极高价值。</w:t>
      </w:r>
    </w:p>
    <w:p>
      <w:pPr>
        <w:jc w:val="left"/>
      </w:pPr>
      <w:r>
        <w:rPr>
          <w:rFonts w:hint="eastAsia"/>
          <w:b/>
          <w:bCs/>
        </w:rPr>
        <w:t>损失评分（1 - 9）：</w:t>
      </w:r>
      <w:r>
        <w:rPr>
          <w:rFonts w:hint="eastAsia"/>
        </w:rPr>
        <w:t>未实现功能对用户或业务造成损失，1 为基本无损失，9 为损失极大。</w:t>
      </w:r>
    </w:p>
    <w:p>
      <w:pPr>
        <w:jc w:val="left"/>
      </w:pPr>
      <w:r>
        <w:rPr>
          <w:rFonts w:hint="eastAsia"/>
          <w:b/>
          <w:bCs/>
        </w:rPr>
        <w:t>费用评分（1 - 9）：</w:t>
      </w:r>
      <w:r>
        <w:rPr>
          <w:rFonts w:hint="eastAsia"/>
        </w:rPr>
        <w:t>实现功能所需费用，1 为费用极低，9 为费用极高。</w:t>
      </w:r>
    </w:p>
    <w:p>
      <w:pPr>
        <w:jc w:val="left"/>
      </w:pPr>
      <w:r>
        <w:rPr>
          <w:rFonts w:hint="eastAsia"/>
          <w:b/>
          <w:bCs/>
        </w:rPr>
        <w:t>风险评分（1 - 9）：</w:t>
      </w:r>
      <w:r>
        <w:rPr>
          <w:rFonts w:hint="eastAsia"/>
        </w:rPr>
        <w:t>实现功能涉及技术或风险程度，1 为轻易可实现，9 为风险极高。</w:t>
      </w:r>
    </w:p>
    <w:p>
      <w:pPr>
        <w:jc w:val="left"/>
      </w:pPr>
    </w:p>
    <w:p>
      <w:pPr>
        <w:pStyle w:val="2"/>
        <w:numPr>
          <w:ilvl w:val="0"/>
          <w:numId w:val="1"/>
        </w:numPr>
      </w:pPr>
      <w:r>
        <w:t>各功能模块评分</w:t>
      </w:r>
    </w:p>
    <w:tbl>
      <w:tblPr>
        <w:tblStyle w:val="6"/>
        <w:tblW w:w="9560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7"/>
        <w:gridCol w:w="1900"/>
        <w:gridCol w:w="1316"/>
        <w:gridCol w:w="1284"/>
        <w:gridCol w:w="1246"/>
        <w:gridCol w:w="1577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功能点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利益评分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损失评分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费用评分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风险评分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用户登录模块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用户登录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问答模块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给出具体解决流程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问答模块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文件规定依据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问答模块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明确找哪个老师解决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问答模块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多模态能力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互动模块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回答点赞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互动模块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评价反馈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互动模块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吐槽功能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讨论与聊天模块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热门问题帖子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讨论与聊天模块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聊天功能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回答审核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用户管理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系统运行监控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知识库管理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知识库导入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注册新模型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6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模型统一管理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5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模型状态检测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4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模型配置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5</w:t>
            </w:r>
          </w:p>
        </w:tc>
      </w:tr>
    </w:tbl>
    <w:p>
      <w:pPr>
        <w:jc w:val="left"/>
      </w:pPr>
    </w:p>
    <w:p>
      <w:pPr>
        <w:pStyle w:val="2"/>
      </w:pPr>
      <w:r>
        <w:t>3. 优先级</w:t>
      </w:r>
    </w:p>
    <w:tbl>
      <w:tblPr>
        <w:tblStyle w:val="6"/>
        <w:tblW w:w="10808" w:type="dxa"/>
        <w:tblInd w:w="-986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6"/>
        <w:gridCol w:w="1731"/>
        <w:gridCol w:w="1078"/>
        <w:gridCol w:w="1170"/>
        <w:gridCol w:w="3444"/>
        <w:gridCol w:w="1539"/>
      </w:tblGrid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功能点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优先级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核心功能标记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理由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需求来源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用户登录模块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用户登录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2.69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✅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系统基础功能，优先级高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/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问答模块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给出具体解决流程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2.78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✅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核心问答功能，优先级高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孙曙迎老师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问答模块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文件规定依据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2.5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✅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必要政策查询功能，优先级高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孙曙迎老师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问答模块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明确找哪个老师解决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1.94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高需求但可后续优化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孙曙迎老师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问答模块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多模态能力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1.25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需额外技术投入，优先级低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王嘉鑫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互动模块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回答点赞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2.22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✅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用户参与度核心指标，优先级高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/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互动模块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评价反馈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1.94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提升服务质量重要反馈，优先级中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/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互动模块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吐槽功能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1.33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需管理员配合处理，优先级低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/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讨论与聊天模块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热门问题帖子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2.5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✅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用户参与和信息共享核心渠道，优先级高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/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讨论与聊天模块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聊天功能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1.71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实时交互必要补充，优先级中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/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回答审核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2.78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✅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内容安全核心保障，优先级高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管理人员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用户管理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2.78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✅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系统权限管控基础，优先级高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管理人员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系统运行监控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2.19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必要但可逐步完善，优先级中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管理人员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知识库管理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2.19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知识维护关键功能，优先级中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学工办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bookmarkStart w:id="0" w:name="_Hlk200292586"/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知识库导入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1.67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需额外开发资源，优先级低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学工办</w:t>
            </w:r>
          </w:p>
        </w:tc>
      </w:tr>
      <w:bookmarkEnd w:id="0"/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注册新模型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cs="Segoe UI" w:asciiTheme="minorEastAsia" w:hAnsiTheme="minorEastAsia"/>
                <w:color w:val="000000"/>
                <w:sz w:val="22"/>
                <w:szCs w:val="22"/>
              </w:rPr>
            </w:pPr>
            <w:r>
              <w:rPr>
                <w:rFonts w:hint="eastAsia" w:cs="微软雅黑" w:asciiTheme="minorEastAsia" w:hAnsiTheme="minorEastAsia"/>
                <w:color w:val="000000"/>
                <w:sz w:val="22"/>
                <w:szCs w:val="22"/>
              </w:rPr>
              <w:t>需额外LLM模型扩展，优先级低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用户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模型统一管理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1.70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cs="Segoe UI" w:asciiTheme="minorEastAsia" w:hAnsiTheme="minorEastAsia"/>
                <w:color w:val="000000"/>
                <w:sz w:val="22"/>
                <w:szCs w:val="22"/>
              </w:rPr>
            </w:pPr>
            <w:r>
              <w:rPr>
                <w:rFonts w:hint="eastAsia" w:cs="微软雅黑" w:asciiTheme="minorEastAsia" w:hAnsiTheme="minorEastAsia"/>
                <w:color w:val="000000"/>
                <w:sz w:val="22"/>
                <w:szCs w:val="22"/>
              </w:rPr>
              <w:t>模型的基础能力，优先级低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用户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模型状态检测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2.14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保证模型稳定性，优先级中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用户</w:t>
            </w:r>
          </w:p>
        </w:tc>
      </w:tr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管理模块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模型配置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1.88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444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模型参数调整和其他设置，优先级低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cs="Segoe UI"/>
                <w:color w:val="000000"/>
                <w:sz w:val="22"/>
                <w:szCs w:val="22"/>
              </w:rPr>
              <w:t>用户</w:t>
            </w:r>
          </w:p>
        </w:tc>
      </w:tr>
    </w:tbl>
    <w:p>
      <w:pPr>
        <w:rPr>
          <w:rFonts w:ascii="Segoe UI" w:hAnsi="Segoe UI" w:eastAsia="宋体" w:cs="Segoe UI"/>
          <w:sz w:val="16"/>
          <w:szCs w:val="16"/>
          <w:shd w:val="clear" w:color="auto" w:fill="FFFFFF"/>
        </w:rPr>
      </w:pPr>
      <w:r>
        <w:rPr>
          <w:rFonts w:hint="eastAsia"/>
          <w:sz w:val="16"/>
          <w:szCs w:val="16"/>
        </w:rPr>
        <w:t>注：</w:t>
      </w:r>
      <w:r>
        <w:rPr>
          <w:rFonts w:ascii="Segoe UI" w:hAnsi="Segoe UI" w:eastAsia="Segoe UI" w:cs="Segoe UI"/>
          <w:sz w:val="16"/>
          <w:szCs w:val="16"/>
          <w:shd w:val="clear" w:color="auto" w:fill="FFFFFF"/>
        </w:rPr>
        <w:t>假设费用权值和风险权值均为 0.5</w:t>
      </w:r>
      <w:r>
        <w:rPr>
          <w:rFonts w:hint="eastAsia" w:ascii="Segoe UI" w:hAnsi="Segoe UI" w:eastAsia="宋体" w:cs="Segoe UI"/>
          <w:sz w:val="16"/>
          <w:szCs w:val="16"/>
          <w:shd w:val="clear" w:color="auto" w:fill="FFFFFF"/>
        </w:rPr>
        <w:t>；</w:t>
      </w:r>
      <w:r>
        <w:rPr>
          <w:rFonts w:ascii="Segoe UI" w:hAnsi="Segoe UI" w:eastAsia="Segoe UI" w:cs="Segoe UI"/>
          <w:sz w:val="16"/>
          <w:szCs w:val="16"/>
          <w:shd w:val="clear" w:color="auto" w:fill="FFFFFF"/>
        </w:rPr>
        <w:t>优先级 = 价值 % / ((费用 % × 费用权值 %) + (风险 % × 风险权值))</w:t>
      </w:r>
      <w:r>
        <w:rPr>
          <w:rFonts w:hint="eastAsia" w:ascii="Segoe UI" w:hAnsi="Segoe UI" w:eastAsia="宋体" w:cs="Segoe UI"/>
          <w:sz w:val="16"/>
          <w:szCs w:val="16"/>
          <w:shd w:val="clear" w:color="auto" w:fill="FFFFFF"/>
        </w:rPr>
        <w:t>；</w:t>
      </w:r>
    </w:p>
    <w:p>
      <w:pPr>
        <w:rPr>
          <w:rFonts w:ascii="Segoe UI" w:hAnsi="Segoe UI" w:eastAsia="宋体" w:cs="Segoe UI"/>
          <w:sz w:val="16"/>
          <w:szCs w:val="16"/>
          <w:shd w:val="clear" w:color="auto" w:fill="FFFFFF"/>
        </w:rPr>
      </w:pPr>
    </w:p>
    <w:p>
      <w:pPr>
        <w:pStyle w:val="2"/>
        <w:numPr>
          <w:ilvl w:val="0"/>
          <w:numId w:val="2"/>
        </w:numPr>
        <w:jc w:val="left"/>
      </w:pPr>
      <w:r>
        <w:rPr>
          <w:rFonts w:hint="eastAsia"/>
        </w:rPr>
        <w:t>总结分析</w:t>
      </w:r>
    </w:p>
    <w:p>
      <w:pPr>
        <w:ind w:firstLine="420"/>
        <w:rPr>
          <w:szCs w:val="21"/>
        </w:rPr>
      </w:pPr>
      <w:r>
        <w:t>像用户登录、问答核心功能、回答审核、用户管理等优先级高的功能，是系统正常运行和满足核心需求的关键，应优先投入资源开发。多模态能力、吐槽功能、知识库导入等优先级低的功能，因技术、资源等因素限制，可在后续版本迭代中考虑。明确找哪个老师解决、评价反馈等优先级中等的功能，可根据项目进度和资源情况适时开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B6325"/>
    <w:multiLevelType w:val="singleLevel"/>
    <w:tmpl w:val="413B6325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4B7F064A"/>
    <w:multiLevelType w:val="singleLevel"/>
    <w:tmpl w:val="4B7F064A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C72CB2"/>
    <w:rsid w:val="005A708E"/>
    <w:rsid w:val="00632320"/>
    <w:rsid w:val="00742BD9"/>
    <w:rsid w:val="008365FF"/>
    <w:rsid w:val="009C32B4"/>
    <w:rsid w:val="00B86D91"/>
    <w:rsid w:val="18FA37F4"/>
    <w:rsid w:val="6AC7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autoRedefine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autoRedefine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7"/>
    <w:link w:val="4"/>
    <w:autoRedefine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236</Words>
  <Characters>1348</Characters>
  <Lines>11</Lines>
  <Paragraphs>3</Paragraphs>
  <TotalTime>41</TotalTime>
  <ScaleCrop>false</ScaleCrop>
  <LinksUpToDate>false</LinksUpToDate>
  <CharactersWithSpaces>1581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2025-05-08T08:10:00Z</dcterms:created>
  <dc:creator>精准扶贫的漏网之鱼</dc:creator>
  <cp:lastModifiedBy>你好，陌路人</cp:lastModifiedBy>
  <dcterms:modified xsi:type="dcterms:W3CDTF">2025-06-08T13:21:12Z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8715410A9A4F4383969FAE4D73B64C7E_13</vt:lpwstr>
  </property>
  <property fmtid="{D5CDD505-2E9C-101B-9397-08002B2CF9AE}" pid="4" name="KSOTemplateDocerSaveRecord">
    <vt:lpwstr>eyJoZGlkIjoiZjAzNWJiODE1YWJkYTBiMDkyOGU3ZDFlYzRhMGNjMTYiLCJ1c2VySWQiOiI4MjEyNzA1NTgifQ==</vt:lpwstr>
  </property>
</Properties>
</file>