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DF05B" w14:textId="77777777" w:rsidR="00921951" w:rsidRDefault="00000000">
      <w:pPr>
        <w:pBdr>
          <w:bottom w:val="single" w:sz="6" w:space="1" w:color="000000"/>
        </w:pBd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Alexey Yermakov</w:t>
      </w:r>
    </w:p>
    <w:p w14:paraId="56EA9525" w14:textId="77777777" w:rsidR="00921951" w:rsidRDefault="00921951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540"/>
        <w:gridCol w:w="4951"/>
        <w:gridCol w:w="3414"/>
        <w:gridCol w:w="445"/>
      </w:tblGrid>
      <w:tr w:rsidR="00921951" w14:paraId="4B5BD3C5" w14:textId="7777777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0688E3A" w14:textId="77777777" w:rsidR="00921951" w:rsidRDefault="0092195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</w:tcPr>
          <w:p w14:paraId="4624FC1F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University of Washington</w:t>
            </w:r>
          </w:p>
          <w:p w14:paraId="13E8FBD2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Electrical &amp; Computer Engineering</w:t>
            </w:r>
          </w:p>
          <w:p w14:paraId="6C115EE2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bCs/>
                <w:sz w:val="20"/>
                <w:szCs w:val="20"/>
              </w:rPr>
              <w:t>185 Stevens Way</w:t>
              <w:br/>
              <w:t>Seattle, WA 98195</w:t>
            </w:r>
          </w:p>
        </w:tc>
        <w:tc>
          <w:tcPr>
            <w:tcW w:w="3414" w:type="dxa"/>
            <w:tcBorders>
              <w:top w:val="nil"/>
              <w:left w:val="nil"/>
              <w:bottom w:val="nil"/>
              <w:right w:val="nil"/>
            </w:tcBorders>
          </w:tcPr>
          <w:p w14:paraId="7171FBC2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alexeyy@uw.edu</w:t>
              <w:br/>
              <w:t>github.com/yyexela</w:t>
            </w:r>
          </w:p>
          <w:p w14:paraId="3CD444D4" w14:textId="5CD24988" w:rsidR="00921951" w:rsidRPr="00B5031D" w:rsidRDefault="00000000">
            <w:pPr>
              <w:spacing w:after="0" w:line="240" w:lineRule="auto"/>
              <w:rPr>
                <w:rFonts w:ascii="Times New Roman" w:eastAsia="Aptos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linkedin.com/in/yyexela</w:t>
              <w:br/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</w:tcPr>
          <w:p w14:paraId="36613C87" w14:textId="77777777" w:rsidR="00921951" w:rsidRDefault="0092195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CD80668" w14:textId="77777777" w:rsidR="00921951" w:rsidRDefault="0092195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67A9574" w14:textId="77777777" w:rsidR="00921951" w:rsidRDefault="0092195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070"/>
        <w:gridCol w:w="5850"/>
        <w:gridCol w:w="1430"/>
      </w:tblGrid>
      <w:tr w:rsidR="00921951" w14:paraId="37C51BAF" w14:textId="77777777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47C45C88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Aptos" w:hAnsi="Times New Roman" w:cs="Times New Roman"/>
                <w:sz w:val="28"/>
                <w:szCs w:val="28"/>
              </w:rPr>
              <w:t>Education</w:t>
            </w:r>
          </w:p>
        </w:tc>
        <w:tc>
          <w:tcPr>
            <w:tcW w:w="72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1E9BA1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University of Washington – Seattle</w:t>
            </w:r>
          </w:p>
          <w:p w14:paraId="5845619A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PhD, Electrical &amp; Computer Engineering (Sept 2023 – Present).</w:t>
            </w:r>
          </w:p>
          <w:p w14:paraId="78BE4348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Advisor: Dr. J. Nathan Kutz.</w:t>
            </w:r>
          </w:p>
          <w:p w14:paraId="36282867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GPA: 3.98/4.00.</w:t>
            </w:r>
          </w:p>
          <w:p w14:paraId="3DA2CC03" w14:textId="77777777" w:rsidR="00921951" w:rsidRDefault="0092195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796BB4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University of Washington – Seattle</w:t>
            </w:r>
          </w:p>
          <w:p w14:paraId="32259F59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MS, Applied Mathematics (Sept 2023 – June 2025).</w:t>
            </w:r>
          </w:p>
          <w:p w14:paraId="685EF3B2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GPA: 3.98/4.00.</w:t>
            </w:r>
          </w:p>
          <w:p w14:paraId="1DB7CFC1" w14:textId="77777777" w:rsidR="00921951" w:rsidRDefault="0092195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FA9DBA8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University of Colorado – Boulder</w:t>
            </w:r>
          </w:p>
          <w:p w14:paraId="225C8CE2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BS, Applied Mathematics (Aug 2019 – May 2023).</w:t>
            </w:r>
          </w:p>
          <w:p w14:paraId="53956D34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BS, Computer Science (Aug 2019 – May 2023).</w:t>
            </w:r>
          </w:p>
          <w:p w14:paraId="268B3916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Summa Cum Laude with Honors.</w:t>
            </w:r>
          </w:p>
          <w:p w14:paraId="4619C8A0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GPA: 4.00/4.00.</w:t>
            </w:r>
          </w:p>
          <w:p w14:paraId="66326E7A" w14:textId="77777777" w:rsidR="00921951" w:rsidRDefault="0092195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21951" w14:paraId="08AF62E6" w14:textId="77777777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1FC3C87E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Aptos" w:hAnsi="Times New Roman" w:cs="Times New Roman"/>
                <w:sz w:val="28"/>
                <w:szCs w:val="28"/>
              </w:rPr>
              <w:t>Publications</w:t>
            </w:r>
          </w:p>
        </w:tc>
        <w:tc>
          <w:tcPr>
            <w:tcW w:w="72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5C424C" w14:textId="77777777" w:rsidR="00BB67DE" w:rsidRPr="00BB67DE" w:rsidRDefault="00BB67DE" w:rsidP="00BB67DE">
            <w:pPr>
              <w:spacing w:after="0" w:line="240" w:lineRule="auto"/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Riva, Introini, Cammi, Price, </w:t>
            </w:r>
            <w:r>
              <w:rPr>
                <w:rFonts w:ascii="Times New Roman" w:eastAsia="Aptos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>Yermakov</w:t>
            </w:r>
            <w:r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 et al. “CTF4Nuclear: Common Task</w:t>
            </w:r>
          </w:p>
          <w:p w14:paraId="2868083F" w14:textId="4B9E4773" w:rsidR="00BB67DE" w:rsidRDefault="00BB67DE" w:rsidP="00BB67DE">
            <w:pPr>
              <w:spacing w:after="0" w:line="240" w:lineRule="auto"/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Framework for Nuclear Fission and Fusion Models.” </w:t>
            </w:r>
            <w:r>
              <w:rPr>
                <w:rFonts w:ascii="Times New Roman" w:eastAsia="Aptos" w:hAnsi="Times New Roman" w:cs="Times New Roman"/>
                <w:i/>
                <w:iCs/>
                <w:color w:val="222222"/>
                <w:sz w:val="20"/>
                <w:szCs w:val="20"/>
                <w:shd w:val="clear" w:color="auto" w:fill="FFFFFF"/>
              </w:rPr>
              <w:t>arXiv:2605.15549</w:t>
            </w:r>
            <w:r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  <w:t>. (2026)</w:t>
            </w:r>
          </w:p>
          <w:p w14:paraId="3C56BC12" w14:textId="77777777" w:rsidR="00BB67DE" w:rsidRPr="00BB67DE" w:rsidRDefault="00BB67DE" w:rsidP="00BB67DE">
            <w:pPr>
              <w:spacing w:after="0" w:line="240" w:lineRule="auto"/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</w:pPr>
          </w:p>
          <w:p w14:paraId="3A1119ED" w14:textId="77777777" w:rsidR="00BB67DE" w:rsidRPr="00BB67DE" w:rsidRDefault="00BB67DE" w:rsidP="00BB67DE">
            <w:pPr>
              <w:spacing w:after="0" w:line="240" w:lineRule="auto"/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Nagdi, Nikolados, </w:t>
            </w:r>
            <w:r>
              <w:rPr>
                <w:rFonts w:ascii="Times New Roman" w:eastAsia="Aptos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>Yermakov</w:t>
            </w:r>
            <w:r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 Gao, Kutz, Menolascina. “Learning the Koopman</w:t>
            </w:r>
          </w:p>
          <w:p w14:paraId="3D1C7D0D" w14:textId="77777777" w:rsidR="00BB67DE" w:rsidRDefault="00BB67DE" w:rsidP="00BB67DE">
            <w:pPr>
              <w:spacing w:after="0" w:line="240" w:lineRule="auto"/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Operator using Attention Free Transformers.” </w:t>
            </w:r>
            <w:r>
              <w:rPr>
                <w:rFonts w:ascii="Times New Roman" w:eastAsia="Aptos" w:hAnsi="Times New Roman" w:cs="Times New Roman"/>
                <w:i/>
                <w:iCs/>
                <w:color w:val="222222"/>
                <w:sz w:val="20"/>
                <w:szCs w:val="20"/>
                <w:shd w:val="clear" w:color="auto" w:fill="FFFFFF"/>
              </w:rPr>
              <w:t>IFAC World Congress</w:t>
            </w:r>
            <w:r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. (2026)</w:t>
            </w:r>
          </w:p>
          <w:p w14:paraId="68FC2F1A" w14:textId="77777777" w:rsidR="00BB67DE" w:rsidRPr="00BB67DE" w:rsidRDefault="00BB67DE" w:rsidP="00BB67DE">
            <w:pPr>
              <w:spacing w:after="0" w:line="240" w:lineRule="auto"/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</w:pPr>
          </w:p>
          <w:p w14:paraId="08F64167" w14:textId="77777777" w:rsidR="00BB67DE" w:rsidRPr="00BB67DE" w:rsidRDefault="00BB67DE" w:rsidP="00BB67DE">
            <w:pPr>
              <w:spacing w:after="0" w:line="240" w:lineRule="auto"/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Aptos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>Yermakov</w:t>
            </w:r>
            <w:r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 Zhao, Denolle, et al. “The Seismic Wavefield Common Task</w:t>
            </w:r>
          </w:p>
          <w:p w14:paraId="4E353480" w14:textId="2DA7E1DF" w:rsidR="001D21C0" w:rsidRDefault="00BB67DE" w:rsidP="00BB67DE">
            <w:pPr>
              <w:spacing w:after="0" w:line="240" w:lineRule="auto"/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Framework.” </w:t>
            </w:r>
            <w:r>
              <w:rPr>
                <w:rFonts w:ascii="Times New Roman" w:eastAsia="Aptos" w:hAnsi="Times New Roman" w:cs="Times New Roman"/>
                <w:i/>
                <w:iCs/>
                <w:color w:val="222222"/>
                <w:sz w:val="20"/>
                <w:szCs w:val="20"/>
                <w:shd w:val="clear" w:color="auto" w:fill="FFFFFF"/>
              </w:rPr>
              <w:t>ICLR</w:t>
            </w:r>
            <w:r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  <w:t>. (2026)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B0BEB6" w14:textId="1B8E8829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Aptos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>Yermakov</w:t>
            </w:r>
            <w:r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  <w:t>, Zoro, Gao, Kutz. “T-SHRED: Symbolic Regression for Regularization and Model Discovery with Transformer Shallow Recurrent Decoders.”</w:t>
            </w:r>
            <w:r>
              <w:rPr>
                <w:rStyle w:val="apple-converted-space"/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  <w:t> </w:t>
            </w:r>
            <w:r>
              <w:rPr>
                <w:rFonts w:ascii="Times New Roman" w:eastAsia="Aptos" w:hAnsi="Times New Roman" w:cs="Times New Roman"/>
                <w:i/>
                <w:iCs/>
                <w:color w:val="222222"/>
                <w:sz w:val="20"/>
                <w:szCs w:val="20"/>
              </w:rPr>
              <w:t>Philosophical Transactions of the Royal Society A</w:t>
            </w:r>
            <w:r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  <w:t>. (2026)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EF3AED" w14:textId="44D87989" w:rsidR="00921951" w:rsidRDefault="001D21C0">
            <w:pPr>
              <w:spacing w:after="0" w:line="240" w:lineRule="auto"/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Wyder, Goldfeder, </w:t>
            </w:r>
            <w:r>
              <w:rPr>
                <w:rFonts w:ascii="Times New Roman" w:eastAsia="Aptos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>Yermakov</w:t>
            </w:r>
            <w:r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, et al. “Common Task Framework For a Critical Evaluation of Scientific Machine Learning Algorithms.”</w:t>
            </w:r>
            <w:r>
              <w:rPr>
                <w:rStyle w:val="apple-converted-space"/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  <w:t> </w:t>
            </w:r>
            <w:r>
              <w:rPr>
                <w:rFonts w:ascii="Times New Roman" w:eastAsia="Aptos" w:hAnsi="Times New Roman" w:cs="Times New Roman"/>
                <w:i/>
                <w:iCs/>
                <w:color w:val="222222"/>
                <w:sz w:val="20"/>
                <w:szCs w:val="20"/>
              </w:rPr>
              <w:t>NeurIPS</w:t>
            </w:r>
            <w:r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  <w:t>. (2025)</w:t>
            </w:r>
          </w:p>
          <w:p w14:paraId="58B475EE" w14:textId="77777777" w:rsidR="00921951" w:rsidRDefault="00921951">
            <w:pPr>
              <w:spacing w:after="0" w:line="240" w:lineRule="auto"/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</w:pPr>
          </w:p>
          <w:p w14:paraId="1E1D1184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Aptos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>Yermakov</w:t>
            </w:r>
            <w:r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, Ratliff, Kutz. “Latent Nonlinear Wave Dynamics in Image Datasets and Autoencoder Reconstructions.” </w:t>
            </w:r>
            <w:r>
              <w:rPr>
                <w:rFonts w:ascii="Times New Roman" w:eastAsia="Aptos" w:hAnsi="Times New Roman" w:cs="Times New Roman"/>
                <w:i/>
                <w:iCs/>
                <w:color w:val="222222"/>
                <w:sz w:val="20"/>
                <w:szCs w:val="20"/>
                <w:shd w:val="clear" w:color="auto" w:fill="FFFFFF"/>
              </w:rPr>
              <w:t>ML and the Physical Sciences Workshop, NeurIPS.</w:t>
            </w:r>
            <w:r>
              <w:rPr>
                <w:rFonts w:ascii="Times New Roman" w:eastAsia="Aptos" w:hAnsi="Times New Roman" w:cs="Times New Roman"/>
                <w:b/>
                <w:bCs/>
                <w:i/>
                <w:iCs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  <w:t>(2025)</w:t>
            </w:r>
          </w:p>
          <w:p w14:paraId="5C35B790" w14:textId="77777777" w:rsidR="00921951" w:rsidRDefault="00921951">
            <w:pPr>
              <w:spacing w:after="0" w:line="240" w:lineRule="auto"/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</w:pPr>
          </w:p>
          <w:p w14:paraId="13CFFB83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Wyder, Goldfeder, </w:t>
            </w:r>
            <w:r>
              <w:rPr>
                <w:rFonts w:ascii="Times New Roman" w:eastAsia="Aptos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>Yermakov</w:t>
            </w:r>
            <w:r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, et al. “Common Task Framework For a Critical Evaluation of Scientific Machine Learning Algorithms.”</w:t>
            </w:r>
            <w:r>
              <w:rPr>
                <w:rStyle w:val="apple-converted-space"/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  <w:t> </w:t>
            </w:r>
            <w:r>
              <w:rPr>
                <w:rFonts w:ascii="Times New Roman" w:eastAsia="Aptos" w:hAnsi="Times New Roman" w:cs="Times New Roman"/>
                <w:i/>
                <w:iCs/>
                <w:color w:val="222222"/>
                <w:sz w:val="20"/>
                <w:szCs w:val="20"/>
              </w:rPr>
              <w:t>Championing Open-source DEvelopment in ML Workshop @ ICML25</w:t>
            </w:r>
            <w:r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  <w:t>. (2025)</w:t>
            </w:r>
          </w:p>
          <w:p w14:paraId="2CF08F28" w14:textId="77777777" w:rsidR="00921951" w:rsidRDefault="0092195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</w:pPr>
          </w:p>
          <w:p w14:paraId="2C2E75F1" w14:textId="77777777" w:rsidR="00921951" w:rsidRDefault="00000000">
            <w:pPr>
              <w:spacing w:after="0" w:line="240" w:lineRule="auto"/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Aptos" w:hAnsi="Times New Roman" w:cs="Times New Roman"/>
                <w:b/>
                <w:bCs/>
                <w:color w:val="222222"/>
                <w:sz w:val="20"/>
                <w:szCs w:val="20"/>
                <w:shd w:val="clear" w:color="auto" w:fill="FFFFFF"/>
              </w:rPr>
              <w:t>Yermakov</w:t>
            </w:r>
            <w:r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, Yun, Ratliff, Kutz. “A Transformer-Based Deep Learning Approach to Anomaly Detection of High-Bandwidth Multivariate Time-Series Satellite Communications.” </w:t>
            </w:r>
            <w:r>
              <w:rPr>
                <w:rFonts w:ascii="Times New Roman" w:eastAsia="Aptos" w:hAnsi="Times New Roman" w:cs="Times New Roman"/>
                <w:i/>
                <w:iCs/>
                <w:color w:val="222222"/>
                <w:sz w:val="20"/>
                <w:szCs w:val="20"/>
                <w:shd w:val="clear" w:color="auto" w:fill="FFFFFF"/>
              </w:rPr>
              <w:t>International Conference on Space Operations.</w:t>
            </w:r>
            <w:r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(2025)</w:t>
            </w:r>
          </w:p>
          <w:p w14:paraId="0D6F7A31" w14:textId="77777777" w:rsidR="00921951" w:rsidRDefault="00921951" w:rsidP="001D21C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21951" w14:paraId="2932B669" w14:textId="77777777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4B71D4C4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Aptos" w:hAnsi="Times New Roman" w:cs="Times New Roman"/>
                <w:sz w:val="28"/>
                <w:szCs w:val="28"/>
              </w:rPr>
              <w:t>Talks</w:t>
            </w:r>
          </w:p>
        </w:tc>
        <w:tc>
          <w:tcPr>
            <w:tcW w:w="72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59672" w14:textId="455B0961" w:rsidR="00BB67DE" w:rsidRDefault="00BB67DE">
            <w:pPr>
              <w:spacing w:after="0" w:line="240" w:lineRule="auto"/>
              <w:rPr>
                <w:rFonts w:ascii="Times New Roman" w:eastAsia="Aptos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AI-DEEDS.</w:t>
            </w:r>
            <w:r>
              <w:rPr>
                <w:rFonts w:ascii="Times New Roman" w:eastAsia="Aptos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Times New Roman" w:eastAsia="Aptos" w:hAnsi="Times New Roman" w:cs="Times New Roman"/>
                <w:sz w:val="20"/>
                <w:szCs w:val="20"/>
              </w:rPr>
              <w:t>(June 2026)</w:t>
            </w:r>
          </w:p>
          <w:p w14:paraId="65A5DB01" w14:textId="34B471F7" w:rsidR="00BB67DE" w:rsidRDefault="00BB67DE">
            <w:pPr>
              <w:spacing w:after="0" w:line="240" w:lineRule="auto"/>
              <w:rPr>
                <w:rFonts w:ascii="Times New Roman" w:eastAsia="Aptos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The Common Task Framework for Scientific Machine Learning.</w:t>
            </w:r>
          </w:p>
          <w:p w14:paraId="49A0C64D" w14:textId="77777777" w:rsidR="00BB67DE" w:rsidRPr="00BB67DE" w:rsidRDefault="00BB67DE">
            <w:pPr>
              <w:spacing w:after="0" w:line="240" w:lineRule="auto"/>
              <w:rPr>
                <w:rFonts w:ascii="Times New Roman" w:eastAsia="Aptos" w:hAnsi="Times New Roman" w:cs="Times New Roman"/>
                <w:sz w:val="20"/>
                <w:szCs w:val="20"/>
              </w:rPr>
            </w:pPr>
          </w:p>
          <w:p w14:paraId="68FC3A6B" w14:textId="42E98934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lastRenderedPageBreak/>
              <w:t>D34 Technologist Seminar, JPL.</w:t>
            </w:r>
            <w:r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 (June 2025)</w:t>
            </w:r>
          </w:p>
          <w:p w14:paraId="2F5A0532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Transformer-Based Anomaly Detection for DSN Time Series.</w:t>
            </w:r>
          </w:p>
          <w:p w14:paraId="2B861F57" w14:textId="77777777" w:rsidR="00921951" w:rsidRDefault="0092195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6D0DB8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 xml:space="preserve">SpaceOps25. </w:t>
            </w:r>
            <w:r>
              <w:rPr>
                <w:rFonts w:ascii="Times New Roman" w:eastAsia="Aptos" w:hAnsi="Times New Roman" w:cs="Times New Roman"/>
                <w:sz w:val="20"/>
                <w:szCs w:val="20"/>
              </w:rPr>
              <w:t>(May 2025)</w:t>
            </w:r>
          </w:p>
          <w:p w14:paraId="19B41FC4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color w:val="222222"/>
                <w:sz w:val="20"/>
                <w:szCs w:val="20"/>
                <w:shd w:val="clear" w:color="auto" w:fill="FFFFFF"/>
              </w:rPr>
              <w:t>A Transformer-Based Deep Learning Approach to Anomaly Detection of High-Bandwidth Multivariate Time-Series Satellite Communications.</w:t>
            </w:r>
          </w:p>
          <w:p w14:paraId="2E336677" w14:textId="77777777" w:rsidR="00921951" w:rsidRDefault="0092195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4EEA8EB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SIAM-FRAMSC.</w:t>
            </w:r>
            <w:r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 (March 2022)</w:t>
            </w:r>
          </w:p>
          <w:p w14:paraId="014E056C" w14:textId="6629B7B5" w:rsidR="00921951" w:rsidRDefault="00000000" w:rsidP="0007765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Imaging Three-Dimensional Surface Waves Using a Synthetic Schlieren Method.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21951" w14:paraId="60A00305" w14:textId="77777777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198C9A23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Aptos" w:hAnsi="Times New Roman" w:cs="Times New Roman"/>
                <w:sz w:val="28"/>
                <w:szCs w:val="28"/>
              </w:rPr>
              <w:lastRenderedPageBreak/>
              <w:t>Posters</w:t>
            </w:r>
          </w:p>
        </w:tc>
        <w:tc>
          <w:tcPr>
            <w:tcW w:w="72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ICLR.</w:t>
            </w:r>
            <w:r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 (April 2026)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The Seismic Wavefield Common Task Framework.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NeurIPS.</w:t>
            </w:r>
            <w:r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 (December 2025)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Common Task Framework For a Critical Evaluation of Scientific Machine Learning Algorithms.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ML and the Physical Sciences Workshop, NeurIPS.</w:t>
            </w:r>
            <w:r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 (December 2025)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Latent Nonlinear Wave Dynamics in Image Datasets and Autoencoder Reconstructions.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CODEML@ICML25.</w:t>
            </w:r>
            <w:r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 (July 2025)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Common Task Framework for a Critical Evaluation of Scientific Machine Learning Algorithms.</w:t>
            </w:r>
          </w:p>
          <w:p w14:paraId="019EEC31" w14:textId="77777777" w:rsidR="00921951" w:rsidRDefault="0092195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48D7D2AA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Discovery Learning Apprenticeship Symposium.</w:t>
            </w:r>
            <w:r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 (April 2022)</w:t>
            </w:r>
          </w:p>
          <w:p w14:paraId="1AB9ACD0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Imaging Three-Dimensional Surface Waves Using a Synthetic Schlieren Method.</w:t>
            </w:r>
          </w:p>
          <w:p w14:paraId="60275977" w14:textId="77777777" w:rsidR="00921951" w:rsidRDefault="0092195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21951" w14:paraId="62FB1336" w14:textId="77777777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75A0BA05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Aptos" w:hAnsi="Times New Roman" w:cs="Times New Roman"/>
                <w:sz w:val="28"/>
                <w:szCs w:val="28"/>
              </w:rPr>
              <w:t>Awards and Fellowships</w:t>
            </w:r>
          </w:p>
        </w:tc>
        <w:tc>
          <w:tcPr>
            <w:tcW w:w="72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0D3E8A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National Science Foundation Graduate Research Fellowship Awardee.</w:t>
            </w:r>
            <w:r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 (June 2025)</w:t>
            </w:r>
          </w:p>
          <w:p w14:paraId="4124FD30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Three years of tuition and a living stipend.</w:t>
            </w:r>
          </w:p>
          <w:p w14:paraId="4311F819" w14:textId="77777777" w:rsidR="00921951" w:rsidRDefault="0092195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2367B2DF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Most Innovative Poster Award, 2025 UW ECE Research Showcase.</w:t>
            </w:r>
            <w:r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 (May 2025)</w:t>
            </w:r>
          </w:p>
          <w:p w14:paraId="5C45DC0B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Tour of Blue Origin facilities in Washington.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177353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Robert E. Rushmer Endowed Fellowship Fund in ECE.</w:t>
            </w:r>
            <w:r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 (Spring 2024)</w:t>
            </w:r>
          </w:p>
          <w:p w14:paraId="41B0357B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One quarter of RA funding at UW.</w:t>
            </w:r>
          </w:p>
          <w:p w14:paraId="200092F7" w14:textId="77777777" w:rsidR="00921951" w:rsidRDefault="0092195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12DB0E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ESCA Fellowship.</w:t>
            </w:r>
            <w:r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 (Winter 2024)</w:t>
            </w:r>
          </w:p>
          <w:p w14:paraId="5B6A934F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One quarter of RA funding at UW.</w:t>
            </w:r>
          </w:p>
          <w:p w14:paraId="22A214C5" w14:textId="77777777" w:rsidR="00921951" w:rsidRDefault="0092195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037F97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GFSEI Top Scholar Recruitment Award.</w:t>
            </w:r>
            <w:r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 (Fall 2023)</w:t>
            </w:r>
          </w:p>
          <w:p w14:paraId="04429C46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One quarter of RA funding at UW.</w:t>
            </w:r>
          </w:p>
          <w:p w14:paraId="0A71E9CC" w14:textId="77777777" w:rsidR="00921951" w:rsidRDefault="0092195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22EBB5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JPL Mission System Capture the Flag Award – Third Place.</w:t>
            </w:r>
            <w:r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 (Summer 2023)</w:t>
            </w:r>
          </w:p>
          <w:p w14:paraId="09B96C3A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Recognition award for JPL interns.</w:t>
            </w:r>
          </w:p>
          <w:p w14:paraId="2979AF02" w14:textId="77777777" w:rsidR="00921951" w:rsidRDefault="0092195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C3BB392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CEAS Research Award.</w:t>
            </w:r>
            <w:r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 (Spring 2023)</w:t>
            </w:r>
          </w:p>
          <w:p w14:paraId="5964CBB1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Recognition award for outstanding commitment to undergraduate researchers at</w:t>
              <w:br/>
              <w:t>CU Boulder.</w:t>
            </w:r>
          </w:p>
          <w:p w14:paraId="0AE73579" w14:textId="77777777" w:rsidR="00921951" w:rsidRDefault="0092195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21951" w14:paraId="79F4277A" w14:textId="77777777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551CD78E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Aptos" w:hAnsi="Times New Roman" w:cs="Times New Roman"/>
                <w:sz w:val="28"/>
                <w:szCs w:val="28"/>
              </w:rPr>
              <w:t>Employment</w:t>
            </w:r>
          </w:p>
        </w:tc>
        <w:tc>
          <w:tcPr>
            <w:tcW w:w="72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Allen Institute for Artificial Intelligence (Ai2).</w:t>
            </w:r>
            <w:r>
              <w:rPr>
                <w:rFonts w:ascii="Times New Roman" w:eastAsia="Aptos" w:hAnsi="Times New Roman" w:cs="Times New Roman"/>
                <w:b/>
                <w:bCs/>
                <w:i/>
                <w:iCs/>
                <w:sz w:val="20"/>
                <w:szCs w:val="20"/>
              </w:rPr>
              <w:br/>
            </w:r>
            <w:r>
              <w:rPr>
                <w:rFonts w:ascii="Times New Roman" w:eastAsia="Aptos" w:hAnsi="Times New Roman" w:cs="Times New Roman"/>
                <w:i/>
                <w:iCs/>
                <w:sz w:val="20"/>
                <w:szCs w:val="20"/>
              </w:rPr>
              <w:t>Research Intern</w:t>
            </w:r>
            <w:r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 (Summer 2026), </w:t>
            </w:r>
            <w:r>
              <w:rPr>
                <w:rFonts w:ascii="Times New Roman" w:eastAsia="Aptos" w:hAnsi="Times New Roman" w:cs="Times New Roman"/>
                <w:i/>
                <w:iCs/>
                <w:sz w:val="20"/>
                <w:szCs w:val="20"/>
              </w:rPr>
              <w:t>PhD Student Researcher</w:t>
            </w:r>
            <w:r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 (Fall 2026)</w:t>
            </w:r>
          </w:p>
          <w:p w14:paraId="5494CAE4" w14:textId="17497046" w:rsidR="00BB67DE" w:rsidRPr="00DD2C12" w:rsidRDefault="00BB67DE" w:rsidP="00BB67DE">
            <w:pPr>
              <w:spacing w:after="0" w:line="240" w:lineRule="auto"/>
              <w:rPr>
                <w:rFonts w:ascii="Times New Roman" w:eastAsia="Aptos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bCs/>
                <w:sz w:val="20"/>
                <w:szCs w:val="20"/>
              </w:rPr>
              <w:t xml:space="preserve">I worked on the Climate Modeling team at Ai2 on out-of-distribution generalization and continue this work part-time as a student researcher. I improved long-time climate forecasting performance through a variable masking strategy. I also explored new transformer backbones and obtained the first positive results on an ACE foundation model trained with a mix of real and synthetic data.</w:t>
            </w:r>
          </w:p>
          <w:p w14:paraId="3DBB06E9" w14:textId="77777777" w:rsidR="00BB67DE" w:rsidRDefault="00BB67DE" w:rsidP="00BB67DE">
            <w:pPr>
              <w:spacing w:after="0" w:line="240" w:lineRule="auto"/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</w:pPr>
          </w:p>
          <w:p w14:paraId="4E8653BA" w14:textId="74B6FC5D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NASA/Caltech Jet Propulsion Laboratory.</w:t>
            </w:r>
            <w:r>
              <w:rPr>
                <w:rFonts w:ascii="Times New Roman" w:eastAsia="Aptos" w:hAnsi="Times New Roman" w:cs="Times New Roman"/>
                <w:b/>
                <w:bCs/>
                <w:i/>
                <w:iCs/>
                <w:sz w:val="20"/>
                <w:szCs w:val="20"/>
              </w:rPr>
              <w:br/>
            </w:r>
            <w:r>
              <w:rPr>
                <w:rFonts w:ascii="Times New Roman" w:eastAsia="Aptos" w:hAnsi="Times New Roman" w:cs="Times New Roman"/>
                <w:i/>
                <w:iCs/>
                <w:sz w:val="20"/>
                <w:szCs w:val="20"/>
              </w:rPr>
              <w:t>Engineering Grad Student</w:t>
            </w:r>
            <w:r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 (Summer 2023)</w:t>
            </w:r>
          </w:p>
          <w:p w14:paraId="1246EB0D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I spearheaded the development of a VxWorks 7 operating system abstraction layer (OSAL) in C for the Mars Sample Return (MSR) mission. I also ported the open-source bsdiff and bspatch software to VxWorks 7 to reduce bandwidth usage during the MSR mission.</w:t>
            </w:r>
          </w:p>
          <w:p w14:paraId="45B41B74" w14:textId="77777777" w:rsidR="00921951" w:rsidRDefault="0092195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8E00CB" w14:textId="4CFFFA78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Lockheed Martin.</w:t>
            </w:r>
            <w:r>
              <w:rPr>
                <w:rFonts w:ascii="Times New Roman" w:eastAsia="Aptos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Aptos" w:hAnsi="Times New Roman" w:cs="Times New Roman"/>
                <w:i/>
                <w:iCs/>
                <w:sz w:val="20"/>
                <w:szCs w:val="20"/>
              </w:rPr>
              <w:t xml:space="preserve">Software Engineering Intern</w:t>
            </w:r>
            <w:r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 (Summer 2022)</w:t>
            </w:r>
          </w:p>
          <w:p w14:paraId="47C12272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I implemented low-level software to communicate between a star tracker (ST) and a command &amp; data handling (C&amp;DH) board using the MIL-STD-1553 protocol. I also worked on implementing functional verification tests (FVTs) to ensure written code followed logical requirements.</w:t>
            </w:r>
          </w:p>
          <w:p w14:paraId="575339D1" w14:textId="77777777" w:rsidR="00921951" w:rsidRDefault="0092195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DDEEED" w14:textId="662E7273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Lockheed Martin.</w:t>
            </w:r>
            <w:r>
              <w:rPr>
                <w:rFonts w:ascii="Times New Roman" w:eastAsia="Aptos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Aptos" w:hAnsi="Times New Roman" w:cs="Times New Roman"/>
                <w:i/>
                <w:iCs/>
                <w:sz w:val="20"/>
                <w:szCs w:val="20"/>
              </w:rPr>
              <w:t>Software Engineering Intern</w:t>
            </w:r>
            <w:r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 (Summer 2021)</w:t>
            </w:r>
          </w:p>
          <w:p w14:paraId="78FEF5BF" w14:textId="29A6CECA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I implemented functional requirements for flight software built on top of NASA’s Core Flight Executive (cFE) framework in the VxWorks operating system. I also wrote low-level code for satellite-to-ground radio communication for a technology demonstration that required testing code on real hardware.</w:t>
            </w:r>
          </w:p>
          <w:p w14:paraId="6826AB74" w14:textId="77777777" w:rsidR="00921951" w:rsidRDefault="0092195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8C5FC7" w14:textId="03C71CF4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b/>
                <w:bCs/>
                <w:sz w:val="20"/>
                <w:szCs w:val="20"/>
              </w:rPr>
              <w:t>Workiva.</w:t>
            </w:r>
            <w:r>
              <w:rPr>
                <w:rFonts w:ascii="Times New Roman" w:eastAsia="Aptos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Aptos" w:hAnsi="Times New Roman" w:cs="Times New Roman"/>
                <w:i/>
                <w:iCs/>
                <w:sz w:val="20"/>
                <w:szCs w:val="20"/>
              </w:rPr>
              <w:t>Software Engineering Intern</w:t>
            </w:r>
            <w:r>
              <w:rPr>
                <w:rFonts w:ascii="Times New Roman" w:eastAsia="Aptos" w:hAnsi="Times New Roman" w:cs="Times New Roman"/>
                <w:sz w:val="20"/>
                <w:szCs w:val="20"/>
              </w:rPr>
              <w:t xml:space="preserve"> (Summer 2020)</w:t>
            </w:r>
          </w:p>
          <w:p w14:paraId="5A431894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I developed new visual and functional features for an internal search engine. I added pagination capabilities, the TF-IDF statistic for page ranking, prevented Cross Site Scripting (XSS) attacks, and enhanced visual appeal of the site.</w:t>
            </w:r>
          </w:p>
          <w:p w14:paraId="5B12C3F3" w14:textId="77777777" w:rsidR="00921951" w:rsidRDefault="0092195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21951" w14:paraId="41DC878B" w14:textId="77777777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269B6A3C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Aptos" w:hAnsi="Times New Roman" w:cs="Times New Roman"/>
                <w:sz w:val="28"/>
                <w:szCs w:val="28"/>
              </w:rPr>
              <w:lastRenderedPageBreak/>
              <w:t>Service</w:t>
            </w:r>
          </w:p>
        </w:tc>
        <w:tc>
          <w:tcPr>
            <w:tcW w:w="72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7D329C" w14:textId="71A24F50" w:rsidR="0024080E" w:rsidRDefault="0024080E">
            <w:pPr>
              <w:spacing w:after="0" w:line="240" w:lineRule="auto"/>
              <w:rPr>
                <w:rFonts w:ascii="Times New Roman" w:eastAsia="Aptos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AI-DEEDS Organizer and Reviewer (2026).</w:t>
            </w:r>
          </w:p>
          <w:p w14:paraId="28E6309D" w14:textId="442C2466" w:rsidR="006A1150" w:rsidRDefault="006A1150">
            <w:pPr>
              <w:spacing w:after="0" w:line="240" w:lineRule="auto"/>
              <w:rPr>
                <w:rFonts w:ascii="Times New Roman" w:eastAsia="Aptos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Elementary School Volunteer for UW Science Explorers (2026).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NeurIPS Workshop Reviewer (2025).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ICLR Reviewer (2025).</w:t>
            </w:r>
          </w:p>
          <w:p w14:paraId="4F0DC483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ICML Workshop Reviewer (2025).</w:t>
            </w:r>
          </w:p>
          <w:p w14:paraId="5E38BDF7" w14:textId="77777777" w:rsidR="00921951" w:rsidRDefault="0092195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21951" w14:paraId="40EDD9B1" w14:textId="77777777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4448BF08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Aptos" w:hAnsi="Times New Roman" w:cs="Times New Roman"/>
                <w:sz w:val="28"/>
                <w:szCs w:val="28"/>
              </w:rPr>
              <w:t>Certifications</w:t>
            </w:r>
          </w:p>
        </w:tc>
        <w:tc>
          <w:tcPr>
            <w:tcW w:w="72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D56016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LE-1: Linux Essentials. Linux Professional Institute (LPI).</w:t>
            </w:r>
          </w:p>
          <w:p w14:paraId="55D3FF16" w14:textId="77777777" w:rsidR="00921951" w:rsidRDefault="0092195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21951" w14:paraId="0EB25D95" w14:textId="77777777"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7FC527F3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Aptos" w:hAnsi="Times New Roman" w:cs="Times New Roman"/>
                <w:sz w:val="28"/>
                <w:szCs w:val="28"/>
              </w:rPr>
              <w:t>References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</w:tcPr>
          <w:p w14:paraId="499A8E83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J. Nathan Kutz, Professor</w:t>
            </w:r>
          </w:p>
          <w:p w14:paraId="495A0D62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Applied Mathematics and Electrical &amp; Computer Engineering</w:t>
            </w:r>
          </w:p>
          <w:p w14:paraId="1EC0419E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University of Washington</w:t>
            </w:r>
          </w:p>
          <w:p w14:paraId="50A21C25" w14:textId="77777777" w:rsidR="00921951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ptos" w:hAnsi="Times New Roman" w:cs="Times New Roman"/>
                <w:sz w:val="20"/>
                <w:szCs w:val="20"/>
              </w:rPr>
              <w:t>kutz@uw.edu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761E97CC" w14:textId="77777777" w:rsidR="00921951" w:rsidRDefault="0092195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BBCC2F7" w14:textId="77777777" w:rsidR="00921951" w:rsidRDefault="0092195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sectPr w:rsidR="00921951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FreeSans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951"/>
    <w:rsid w:val="0007765C"/>
    <w:rsid w:val="001A770A"/>
    <w:rsid w:val="001D21C0"/>
    <w:rsid w:val="0024080E"/>
    <w:rsid w:val="003255EB"/>
    <w:rsid w:val="003351C8"/>
    <w:rsid w:val="005C7300"/>
    <w:rsid w:val="006A1150"/>
    <w:rsid w:val="006D1EDD"/>
    <w:rsid w:val="00921951"/>
    <w:rsid w:val="00B5031D"/>
    <w:rsid w:val="00BA554A"/>
    <w:rsid w:val="00BB67DE"/>
    <w:rsid w:val="00CD612E"/>
    <w:rsid w:val="00DD2C12"/>
    <w:rsid w:val="00F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EFDD15"/>
  <w15:docId w15:val="{EC9D8ED8-4A2F-BB49-815D-FEBD677E5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1C0"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94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94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94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94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94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94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94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94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94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9454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9454C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94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9454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9454C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94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5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45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9454C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qFormat/>
    <w:rsid w:val="004D652D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A94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54C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54C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945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878</Words>
  <Characters>5008</Characters>
  <Application>Microsoft Office Word</Application>
  <DocSecurity>0</DocSecurity>
  <Lines>41</Lines>
  <Paragraphs>11</Paragraphs>
  <ScaleCrop>false</ScaleCrop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S. Yermakov</dc:creator>
  <dc:description/>
  <cp:lastModifiedBy>Alexey Yermakov</cp:lastModifiedBy>
  <cp:revision>11</cp:revision>
  <cp:lastPrinted>2026-02-06T19:04:00Z</cp:lastPrinted>
  <dcterms:created xsi:type="dcterms:W3CDTF">2026-02-06T19:04:00Z</dcterms:created>
  <dcterms:modified xsi:type="dcterms:W3CDTF">2026-09-22T22:20:00Z</dcterms:modified>
  <dc:language>en-US</dc:language>
</cp:coreProperties>
</file>