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sz w:val="44"/>
          <w:szCs w:val="44"/>
        </w:rPr>
        <w:t xml:space="preserve">Math16 Method 1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依 Development 40／Evaluation 120 切分成果報告</w:t>
      </w:r>
    </w:p>
    <w:p>
      <w:pPr>
        <w:spacing w:after="600"/>
        <w:jc w:val="center"/>
      </w:pPr>
      <w:r>
        <w:rPr>
          <w:i/>
          <w:iCs/>
          <w:color w:val="52514E"/>
          <w:sz w:val="24"/>
          <w:szCs w:val="24"/>
        </w:rPr>
        <w:t xml:space="preserve">Deterministic AST Healer Boundary Research Line</w:t>
      </w:r>
    </w:p>
    <w:p>
      <w:pPr>
        <w:spacing w:after="100"/>
        <w:jc w:val="center"/>
      </w:pPr>
      <w:r>
        <w:rPr>
          <w:color w:val="52514E"/>
          <w:sz w:val="22"/>
          <w:szCs w:val="22"/>
        </w:rPr>
        <w:t xml:space="preserve">報告日期：2026-07-28</w:t>
      </w:r>
    </w:p>
    <w:p>
      <w:pPr>
        <w:spacing w:after="100"/>
        <w:jc w:val="center"/>
      </w:pPr>
      <w:r>
        <w:rPr>
          <w:color w:val="52514E"/>
          <w:sz w:val="22"/>
          <w:szCs w:val="22"/>
        </w:rPr>
        <w:t xml:space="preserve">資料來源：既有 Method 1（Qwen 3.5 4B）結果，全程未重跑模型／Healer／Evaluator</w:t>
      </w:r>
    </w:p>
    <w:p>
      <w:pPr>
        <w:spacing w:after="100"/>
        <w:jc w:val="center"/>
      </w:pPr>
      <w:r>
        <w:rPr>
          <w:color w:val="999999"/>
          <w:sz w:val="16"/>
          <w:szCs w:val="16"/>
        </w:rPr>
        <w:t xml:space="preserve">Split Manifest SHA-256: c0ff7e8a31d713a92670aed1a03bc71429955c406036affdd8d9e216f1c9edc7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一頁式成果摘要 (Executive Summary)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本報告完全基於既有 Method 1（Qwen 3.5 4B）評估與 Healer 結果進行切分整理與統計聚合，全程不重跑模型、Healer 或 Evaluator，不新增結果判定。</w:t>
      </w:r>
    </w:p>
    <w:p>
      <w:pPr>
        <w:pStyle w:val="Heading3"/>
        <w:spacing w:after="100" w:before="200"/>
      </w:pPr>
      <w:r>
        <w:t xml:space="preserve">官方 320 格總結果（Baseline vs 最終技術修正結果）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200"/>
        <w:gridCol w:w="900"/>
      </w:tblGrid>
      <w:tr>
        <w:trPr>
          <w:tblHeader/>
        </w:trPr>
        <w:tc>
          <w:tcPr>
            <w:tcW w:type="dxa" w:w="32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 PASS</w:t>
            </w:r>
          </w:p>
        </w:tc>
        <w:tc>
          <w:tcPr>
            <w:tcW w:type="dxa" w:w="22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最終技術修正結果 PASS</w:t>
            </w:r>
          </w:p>
        </w:tc>
        <w:tc>
          <w:tcPr>
            <w:tcW w:type="dxa" w:w="22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共救回格數</w:t>
            </w:r>
          </w:p>
        </w:tc>
        <w:tc>
          <w:tcPr>
            <w:tcW w:type="dxa" w:w="9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3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官方 320 格 (Qwen 4B)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78 / 320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84 / 320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 格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24.38% → 26.25%</w:t>
            </w:r>
          </w:p>
        </w:tc>
      </w:tr>
    </w:tbl>
    <w:p>
      <w:pPr>
        <w:shd w:fill="FFF3E0" w:val="clear"/>
        <w:spacing w:after="150" w:before="100"/>
      </w:pPr>
      <w:r>
        <w:rPr>
          <w:i/>
          <w:iCs/>
          <w:color w:val="6B4A00"/>
          <w:sz w:val="19"/>
          <w:szCs w:val="19"/>
        </w:rPr>
        <w:t xml:space="preserve">最終技術修正結果採 corrected-chain（事後機制驗證）結果。Primary 正式結果為 83／320；84／320 為 corrected-chain 技術修正結果，完整分帳見附錄。Regression: Not measured under Method 1（Method 1 未對 Baseline PASS cells 執行 Healer，因此不能量測 PASS→FAIL regression）。</w:t>
      </w:r>
    </w:p>
    <w:p>
      <w:pPr>
        <w:pStyle w:val="Heading3"/>
        <w:spacing w:after="100" w:before="200"/>
      </w:pPr>
      <w:r>
        <w:t xml:space="preserve">Contract-Aware 160 格切分總覽（僅 ab2d + ab2d_spec_v2）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00"/>
        <w:gridCol w:w="1400"/>
      </w:tblGrid>
      <w:tr>
        <w:trPr>
          <w:tblHeader/>
        </w:trPr>
        <w:tc>
          <w:tcPr>
            <w:tcW w:type="dxa" w:w="2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切分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
PASS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最終技術修正結果
PASS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Rescue rate
(among FAIL)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 (4 題)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27.5% → 27.5%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Evaluation (12 題)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27.5% → 30.83%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4.6%</w:t>
            </w:r>
          </w:p>
        </w:tc>
      </w:tr>
      <w:tr>
        <w:tc>
          <w:tcPr>
            <w:tcW w:type="dxa" w:w="2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合計 (16 題)</w:t>
            </w:r>
          </w:p>
        </w:tc>
        <w:tc>
          <w:tcPr>
            <w:tcW w:type="dxa" w:w="1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160</w:t>
            </w:r>
          </w:p>
        </w:tc>
        <w:tc>
          <w:tcPr>
            <w:tcW w:type="dxa" w:w="1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1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27.5% → 30%</w:t>
            </w:r>
          </w:p>
        </w:tc>
        <w:tc>
          <w:tcPr>
            <w:tcW w:type="dxa" w:w="14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3.45%</w:t>
            </w:r>
          </w:p>
        </w:tc>
      </w:tr>
    </w:tbl>
    <w:p>
      <w:pPr>
        <w:shd w:fill="FFF3E0" w:val="clear"/>
        <w:spacing w:after="150" w:before="100"/>
      </w:pPr>
      <w:r>
        <w:rPr>
          <w:i/>
          <w:iCs/>
          <w:color w:val="6B4A00"/>
          <w:sz w:val="19"/>
          <w:szCs w:val="19"/>
        </w:rPr>
        <w:t xml:space="preserve">Development 40 格中的 29 個 Baseline FAIL 案例，皆未命中現有 Generic Core 任一凍結規則的前置條件，因此沒有規則觸發、程式修改或救援。Evaluation 120 格中全部 4 格救援均落在 5 個 cohort_level_provenance_uncertain 任務內。</w:t>
      </w:r>
    </w:p>
    <w:p>
      <w:pPr>
        <w:pStyle w:val="Heading3"/>
        <w:spacing w:after="100" w:before="200"/>
      </w:pPr>
      <w:r>
        <w:t xml:space="preserve">Evaluation 敏感度分析：120 格（主要）vs 70 格（排除 5 uncertain 任務）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00"/>
        <w:gridCol w:w="1400"/>
      </w:tblGrid>
      <w:tr>
        <w:trPr>
          <w:tblHeader/>
        </w:trPr>
        <w:tc>
          <w:tcPr>
            <w:tcW w:type="dxa" w:w="2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
PASS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最終技術修正結果
PASS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Rescue rate
(among FAIL)</w:t>
            </w:r>
          </w:p>
        </w:tc>
      </w:tr>
      <w:tr>
        <w:tc>
          <w:tcPr>
            <w:tcW w:type="dxa" w:w="2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完整 Evaluation (主要結果)</w:t>
            </w:r>
          </w:p>
        </w:tc>
        <w:tc>
          <w:tcPr>
            <w:tcW w:type="dxa" w:w="1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120</w:t>
            </w:r>
          </w:p>
        </w:tc>
        <w:tc>
          <w:tcPr>
            <w:tcW w:type="dxa" w:w="1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27.5% → 30.83%</w:t>
            </w:r>
          </w:p>
        </w:tc>
        <w:tc>
          <w:tcPr>
            <w:tcW w:type="dxa" w:w="14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4.6%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排除-70 (敏感度分析)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30% → 30%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</w:tbl>
    <w:p>
      <w:pPr>
        <w:shd w:fill="FFF3E0" w:val="clear"/>
        <w:spacing w:after="150" w:before="100"/>
      </w:pPr>
      <w:r>
        <w:rPr>
          <w:i/>
          <w:iCs/>
          <w:color w:val="6B4A00"/>
          <w:sz w:val="19"/>
          <w:szCs w:val="19"/>
        </w:rPr>
        <w:t xml:space="preserve">120 格為主要結果，70 格僅為敏感度分析，不得取代主結果。排除 5 個 cohort_level_provenance_uncertain 任務後，Evaluation 內 100% 的救援效果（4 格）消失，顯示本次 Healer 救援效果完全集中在 provenance 不確定任務內。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320 格官方總結果 (Official 320-Cell Results)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以下數字直接取自既有 Method 1 正式凍結結果（Qwen 3.5 4B，320 cells = 16 題 × 4 條件 × 5 種子），未經任何重新計算或重跑。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200"/>
        <w:gridCol w:w="900"/>
      </w:tblGrid>
      <w:tr>
        <w:trPr>
          <w:tblHeader/>
        </w:trPr>
        <w:tc>
          <w:tcPr>
            <w:tcW w:type="dxa" w:w="32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2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 PASS</w:t>
            </w:r>
          </w:p>
        </w:tc>
        <w:tc>
          <w:tcPr>
            <w:tcW w:type="dxa" w:w="22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最終技術修正結果 PASS
(corrected-chain)</w:t>
            </w:r>
          </w:p>
        </w:tc>
        <w:tc>
          <w:tcPr>
            <w:tcW w:type="dxa" w:w="22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共救回格數</w:t>
            </w:r>
          </w:p>
        </w:tc>
        <w:tc>
          <w:tcPr>
            <w:tcW w:type="dxa" w:w="9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32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Qwen 3.5 4B (320 cells)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78 / 320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84 / 320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 格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24.38% → 26.25%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3810000" cy="272142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表下注記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「最終技術修正結果」欄位採用 corrected-chain（事後機制驗證後的最終結果），非 Primary 原始 5 格救援。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Primary 正式預註冊結果為 83/320（rescue = 5 格），Corrected-chain 事後驗證再增加 1 格（84/320，rescue 共 6 格）。Primary／corrected-chain 之詳細分帳與技術修正歷史，見附錄 A。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Method 1（Deterministic AST Healer）僅針對 Baseline FAIL 案例執行 Eligibility 審查與修復介入。Regression: Not measured under Method 1（Method 1 未對 Baseline PASS cells 執行 Healer，因此不能量測 PASS→FAIL regression）。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40／120 切分總結果 (Contract-Aware 160-Cell Split Results)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本節僅納入 Contract-Aware 40/120 Task-Level Split 所定義之 ab2d 與 ab2d_spec_v2 兩條件，5 個種子，合計 160 cells（16 題 × 2 條件 × 5 種子）。此 160 格為既有 320 格官方結果的子集切分，非新實驗。</w:t>
      </w:r>
    </w:p>
    <w:p>
      <w:pPr>
        <w:pStyle w:val="Heading2"/>
        <w:spacing w:after="150" w:before="300"/>
      </w:pPr>
      <w:r>
        <w:t xml:space="preserve">3.1 Development（4 題，40 格）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600"/>
        <w:gridCol w:w="1600"/>
        <w:gridCol w:w="1600"/>
      </w:tblGrid>
      <w:tr>
        <w:trPr>
          <w:tblHeader/>
        </w:trPr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cells</w:t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
PASS</w:t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
FAIL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技術修正救援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最終技術修正結果
PASS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27.5% → 27.5%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Rescue rate among Baseline FAIL: 0%（29 格 Baseline FAIL 中，0 格被救援）</w:t>
      </w:r>
    </w:p>
    <w:p>
      <w:pPr>
        <w:pStyle w:val="Heading2"/>
        <w:spacing w:after="150" w:before="300"/>
      </w:pPr>
      <w:r>
        <w:t xml:space="preserve">3.2 Evaluation（12 題，120 格）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600"/>
        <w:gridCol w:w="1600"/>
        <w:gridCol w:w="1600"/>
      </w:tblGrid>
      <w:tr>
        <w:trPr>
          <w:tblHeader/>
        </w:trPr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cells</w:t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
PASS</w:t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
FAIL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技術修正救援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最終技術修正結果
PASS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27.5% → 30.83%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Rescue rate among Baseline FAIL: 4.6%（87 格 Baseline FAIL 中，4 格被救援）</w:t>
      </w:r>
    </w:p>
    <w:p>
      <w:pPr>
        <w:pStyle w:val="Heading2"/>
        <w:spacing w:after="150" w:before="300"/>
      </w:pPr>
      <w:r>
        <w:t xml:space="preserve">3.3 合計（16 題，160 格）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600"/>
        <w:gridCol w:w="1600"/>
        <w:gridCol w:w="1600"/>
      </w:tblGrid>
      <w:tr>
        <w:trPr>
          <w:tblHeader/>
        </w:trPr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cells</w:t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
PASS</w:t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
FAIL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技術修正救援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最終技術修正結果
PASS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14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160</w:t>
            </w:r>
          </w:p>
        </w:tc>
        <w:tc>
          <w:tcPr>
            <w:tcW w:type="dxa" w:w="14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116</w:t>
            </w:r>
          </w:p>
        </w:tc>
        <w:tc>
          <w:tcPr>
            <w:tcW w:type="dxa" w:w="1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27.5% → 30%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Rescue rate among Baseline FAIL: 3.45%（116 格 Baseline FAIL 中，4 格被救援）</w:t>
      </w:r>
    </w:p>
    <w:p>
      <w:pPr>
        <w:spacing w:after="200"/>
        <w:jc w:val="center"/>
      </w:pPr>
      <w:r>
        <w:drawing>
          <wp:inline distT="0" distB="0" distL="0" distR="0">
            <wp:extent cx="3937000" cy="27066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270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F3E0" w:val="clear"/>
        <w:spacing w:after="150" w:before="100"/>
      </w:pPr>
      <w:r>
        <w:rPr>
          <w:i/>
          <w:iCs/>
          <w:color w:val="6B4A00"/>
          <w:sz w:val="19"/>
          <w:szCs w:val="19"/>
        </w:rPr>
        <w:t xml:space="preserve">160 格為 320 格官方結果之子集切分（僅 ab2d + ab2d_spec_v2 條件），不得誤寫為 320 格全體結果。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Development 40 格分析 (Development Cohort Detailed Analysis)</w:t>
      </w:r>
    </w:p>
    <w:p>
      <w:pPr>
        <w:shd w:fill="FFF3E0" w:val="clear"/>
        <w:spacing w:after="150" w:before="100"/>
      </w:pPr>
      <w:r>
        <w:rPr>
          <w:i/>
          <w:iCs/>
          <w:color w:val="6B4A00"/>
          <w:sz w:val="19"/>
          <w:szCs w:val="19"/>
        </w:rPr>
        <w:t xml:space="preserve">Development evidence — 用於規則與 Guard 設計，不代表最終泛化成效。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以下逐格與錯誤型態分析，範圍僅限 Development 40 格（4 題 × 2 條件 × 5 種子）。此分析用於支持規則／Guard 設計討論，不代表模型在未知題型上的最終泛化表現。</w:t>
      </w:r>
    </w:p>
    <w:p>
      <w:pPr>
        <w:pStyle w:val="Heading2"/>
        <w:spacing w:after="150" w:before="300"/>
      </w:pPr>
      <w:r>
        <w:t xml:space="preserve">4.1 四個 Domain 分布與 Baseline PASS／FAIL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1400"/>
        <w:gridCol w:w="1200"/>
      </w:tblGrid>
      <w:tr>
        <w:trPr>
          <w:tblHeader/>
        </w:trPr>
        <w:tc>
          <w:tcPr>
            <w:tcW w:type="dxa" w:w="38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ID (Domain)</w:t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
PASS</w:t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
FAIL</w:t>
            </w:r>
          </w:p>
        </w:tc>
        <w:tc>
          <w:tcPr>
            <w:tcW w:type="dxa" w:w="12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PASS%</w:t>
            </w:r>
          </w:p>
        </w:tc>
      </w:tr>
      <w:tr>
        <w:tc>
          <w:tcPr>
            <w:tcW w:type="dxa" w:w="3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ce111_q08_polynomial_factor_parameter_recovery
(Polynomial)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ce111_nonchoice_q01_part1_exponential_growth
(Integer)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3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ce111_q05_exact_fraction_expression
(Fraction)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ce111_q10_ordered_quadratic_roots_radical
(Radical)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2"/>
        <w:spacing w:after="150" w:before="300"/>
      </w:pPr>
      <w:r>
        <w:t xml:space="preserve">4.2 Rule-Precondition Matched／Rule Triggered／Source Changed／No Applicable Frozen Rule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400"/>
        <w:gridCol w:w="1200"/>
      </w:tblGrid>
      <w:tr>
        <w:trPr>
          <w:tblHeader/>
        </w:trPr>
        <w:tc>
          <w:tcPr>
            <w:tcW w:type="dxa" w:w="2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15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Rule-precondition
matched</w:t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
triggered</w:t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
changed</w:t>
            </w:r>
          </w:p>
        </w:tc>
        <w:tc>
          <w:tcPr>
            <w:tcW w:type="dxa" w:w="17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 applicable
frozen rule</w:t>
            </w:r>
          </w:p>
        </w:tc>
        <w:tc>
          <w:tcPr>
            <w:tcW w:type="dxa" w:w="12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Rescued</w:t>
            </w:r>
          </w:p>
        </w:tc>
      </w:tr>
      <w:tr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ce111_q08_polynomial_factor_parameter_recovery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ce111_nonchoice_q01_part1_exponential_growth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ce111_q05_exact_fraction_expression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ce111_q10_ordered_quadratic_roots_radical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合計 (40 格)</w:t>
            </w:r>
          </w:p>
        </w:tc>
        <w:tc>
          <w:tcPr>
            <w:tcW w:type="dxa" w:w="15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50" w:before="300"/>
      </w:pPr>
      <w:r>
        <w:t xml:space="preserve">4.3 Final Verified Rescue／Repaired-Still-Fail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600"/>
        <w:gridCol w:w="2600"/>
      </w:tblGrid>
      <w:tr>
        <w:trPr>
          <w:tblHeader/>
        </w:trPr>
        <w:tc>
          <w:tcPr>
            <w:tcW w:type="dxa" w:w="48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2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 Verified Rescue</w:t>
            </w:r>
          </w:p>
        </w:tc>
        <w:tc>
          <w:tcPr>
            <w:tcW w:type="dxa" w:w="2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Repaired-Still-Fail</w:t>
            </w:r>
          </w:p>
        </w:tc>
      </w:tr>
      <w:tr>
        <w:tc>
          <w:tcPr>
            <w:tcW w:type="dxa" w:w="4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ce111_q08_polynomial_factor_parameter_recovery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ce111_nonchoice_q01_part1_exponential_growth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ce111_q05_exact_fraction_expression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ce111_q10_ordered_quadratic_roots_radical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合計 (40 格)</w:t>
            </w:r>
          </w:p>
        </w:tc>
        <w:tc>
          <w:tcPr>
            <w:tcW w:type="dxa" w:w="2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pPr>
        <w:shd w:fill="FFF3E0" w:val="clear"/>
        <w:spacing w:after="150" w:before="100"/>
      </w:pPr>
      <w:r>
        <w:rPr>
          <w:i/>
          <w:iCs/>
          <w:color w:val="6B4A00"/>
          <w:sz w:val="19"/>
          <w:szCs w:val="19"/>
        </w:rPr>
        <w:t xml:space="preserve">Development 40 格中的 29 個 Baseline FAIL 案例，皆未命中現有 Generic Core 任一凍結規則的前置條件（Rule-precondition matched = 0），因此沒有規則觸發（Rule triggered = 0）、程式修改（Source changed = 0）或救援（Rescued = 0）。ce111_q08 之 Forced Ambiguity 探索（見附錄 B）為獨立案例研究，非本表統計之一部分。本處的規則前置條件命中，與其他 Stress Test 中的 Guard-level safety eligibility 屬不同判定層級，不可直接比較。</w:t>
      </w:r>
    </w:p>
    <w:p>
      <w:r>
        <w:br w:type="page"/>
      </w:r>
    </w:p>
    <w:p>
      <w:pPr>
        <w:pStyle w:val="Heading2"/>
        <w:spacing w:after="150" w:before="300"/>
      </w:pPr>
      <w:r>
        <w:t xml:space="preserve">4.4 錯誤類型分布與規則命中分布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錯誤類型（mechanism tag）與規則命中分布，統計範圍限 Development 40 格內之 29 個 Baseline FAIL 案例。圖表詳見附錄 C（Appendix Figures A1／A2）。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32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13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L1</w:t>
            </w:r>
          </w:p>
        </w:tc>
        <w:tc>
          <w:tcPr>
            <w:tcW w:type="dxa" w:w="13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tcW w:type="dxa" w:w="13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tcW w:type="dxa" w:w="13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L4</w:t>
            </w:r>
          </w:p>
        </w:tc>
        <w:tc>
          <w:tcPr>
            <w:tcW w:type="dxa" w:w="13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L5</w:t>
            </w:r>
          </w:p>
        </w:tc>
      </w:tr>
      <w:tr>
        <w:tc>
          <w:tcPr>
            <w:tcW w:type="dxa" w:w="3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ce111_q08_polynomial_factor_parameter_recovery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ce111_nonchoice_q01_part1_exponential_growth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ce111_q05_exact_fraction_expression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ce111_q10_ordered_quadratic_roots_radical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規則命中（Rule Hits）：40 格範圍內，所有 Baseline FAIL 案例之 Rule-precondition matched 皆為 0（No applicable frozen rule），因此無任何規則命中（rule_hits = 空集合）。此結果與既有 split 結構及 Generic Core 的已知命中分布一致：320 格全域內命中規則前置條件（Eligible，官方 Primary/Post-hoc 用語）之 10 格，全數落在 Evaluation 範圍內。本處的規則前置條件命中，與其他 Stress Test 中的 Guard-level safety eligibility 屬不同判定層級，不可直接比較。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Evaluation 120 格結果 (Evaluation Cohort Aggregate Results)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本節僅呈現既有結果之任務層級聚合，不執行任何新的 raw source、AST 或 failure-pattern 分析。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1100"/>
        <w:gridCol w:w="1100"/>
        <w:gridCol w:w="1500"/>
        <w:gridCol w:w="1500"/>
        <w:gridCol w:w="1500"/>
      </w:tblGrid>
      <w:tr>
        <w:trPr>
          <w:tblHeader/>
        </w:trPr>
        <w:tc>
          <w:tcPr>
            <w:tcW w:type="dxa" w:w="29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9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
PASS</w:t>
            </w:r>
          </w:p>
        </w:tc>
        <w:tc>
          <w:tcPr>
            <w:tcW w:type="dxa" w:w="11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
FAIL</w:t>
            </w:r>
          </w:p>
        </w:tc>
        <w:tc>
          <w:tcPr>
            <w:tcW w:type="dxa" w:w="15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技術修正救援</w:t>
            </w:r>
          </w:p>
        </w:tc>
        <w:tc>
          <w:tcPr>
            <w:tcW w:type="dxa" w:w="15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最終技術修正結果
PASS</w:t>
            </w:r>
          </w:p>
        </w:tc>
        <w:tc>
          <w:tcPr>
            <w:tcW w:type="dxa" w:w="15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Rescue rate
(among FAIL)</w:t>
            </w:r>
          </w:p>
        </w:tc>
      </w:tr>
      <w:tr>
        <w:tc>
          <w:tcPr>
            <w:tcW w:type="dxa" w:w="2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ce111_q02_polynomial_division_remainder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ce111_q03_prime_factor_selection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ce112_q01_negative_integer_power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ce112_q04_radical_simplification *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ce112_q09_divisor_multiple_intersection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ce112_q12_independent_probability_fraction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ce113_q01_negative_fraction_subtraction *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16.67%</w:t>
            </w:r>
          </w:p>
        </w:tc>
      </w:tr>
      <w:tr>
        <w:tc>
          <w:tcPr>
            <w:tcW w:type="dxa" w:w="2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ce113_q11_rationalize_denominator *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ce115_calc_exact_rational_expression_l1 *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ce115_calc_polynomial_division_l1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ce115_calc_polynomial_factor_roots_l1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ce115_calc_radical_simplification_l1 *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9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合計 (120 格)</w:t>
            </w:r>
          </w:p>
        </w:tc>
        <w:tc>
          <w:tcPr>
            <w:tcW w:type="dxa" w:w="9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120</w:t>
            </w:r>
          </w:p>
        </w:tc>
        <w:tc>
          <w:tcPr>
            <w:tcW w:type="dxa" w:w="11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1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87</w:t>
            </w:r>
          </w:p>
        </w:tc>
        <w:tc>
          <w:tcPr>
            <w:tcW w:type="dxa" w:w="15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5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4.6%</w:t>
            </w:r>
          </w:p>
        </w:tc>
      </w:tr>
    </w:tbl>
    <w:p>
      <w:pPr>
        <w:shd w:fill="FFF3E0" w:val="clear"/>
        <w:spacing w:after="150" w:before="100"/>
      </w:pPr>
      <w:r>
        <w:rPr>
          <w:i/>
          <w:iCs/>
          <w:color w:val="6B4A00"/>
          <w:sz w:val="19"/>
          <w:szCs w:val="19"/>
        </w:rPr>
        <w:t xml:space="preserve">* 標記任務屬 5 個 cohort_level_provenance_uncertain 任務（ce112_q04_radical_simplification, ce113_q01_negative_fraction_subtraction, ce113_q11_rationalize_denominator, ce115_calc_exact_rational_expression_l1, ce115_calc_radical_simplification_l1）。本表僅聚合既有已計算之 Baseline／Final 狀態，未對個別 cell 進行新的錯誤型態或 AST 分析。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120／70 敏感度分析 (Sensitivity Analysis: Full-120 vs Excluded-70)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為檢視 5 個 cohort_level_provenance_uncertain 任務對 Evaluation 結果之影響，本節並列完整 Evaluation（120 格／12 題）與排除該 5 題後之 Evaluation（70 格／7 題標準基準任務）結果。</w:t>
      </w:r>
    </w:p>
    <w:p>
      <w:pPr>
        <w:shd w:fill="FFF3E0" w:val="clear"/>
        <w:spacing w:after="150" w:before="100"/>
      </w:pPr>
      <w:r>
        <w:rPr>
          <w:i/>
          <w:iCs/>
          <w:color w:val="6B4A00"/>
          <w:sz w:val="19"/>
          <w:szCs w:val="19"/>
        </w:rPr>
        <w:t xml:space="preserve">120 格為主要結果（Primary Result）。70 格僅為敏感度分析（Sensitivity Analysis），不得取代主要結果，亦不得單獨引用 70 格數字作為正式結論。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2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
PASS</w:t>
            </w:r>
          </w:p>
        </w:tc>
        <w:tc>
          <w:tcPr>
            <w:tcW w:type="dxa" w:w="17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技術修正救援</w:t>
            </w:r>
          </w:p>
        </w:tc>
        <w:tc>
          <w:tcPr>
            <w:tcW w:type="dxa" w:w="17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最終技術修正結果
PASS</w:t>
            </w:r>
          </w:p>
        </w:tc>
        <w:tc>
          <w:tcPr>
            <w:tcW w:type="dxa" w:w="15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Rescue rate
(among FAIL)</w:t>
            </w:r>
          </w:p>
        </w:tc>
      </w:tr>
      <w:tr>
        <w:tc>
          <w:tcPr>
            <w:tcW w:type="dxa" w:w="22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完整 Evaluation
(120 格／12 題，主要結果)</w:t>
            </w:r>
          </w:p>
        </w:tc>
        <w:tc>
          <w:tcPr>
            <w:tcW w:type="dxa" w:w="14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7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5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27.5% → 30.83%</w:t>
            </w:r>
          </w:p>
        </w:tc>
        <w:tc>
          <w:tcPr>
            <w:tcW w:type="dxa" w:w="1600"/>
            <w:shd w:fill="EAF1FB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4.6%</w:t>
            </w:r>
          </w:p>
        </w:tc>
      </w:tr>
      <w:tr>
        <w:tc>
          <w:tcPr>
            <w:tcW w:type="dxa" w:w="22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排除-70
(70 格／7 題，敏感度分析)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30% → 30%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t xml:space="preserve">解讀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完整 120 格中，Healer 救援 4 格（rescue rate 4.60%），全部發生在 5 個 cohort_level_provenance_uncertain 任務內。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排除該 5 題後，剩餘 70 格（7 個標準基準任務）之 Baseline FAIL 案例中，Healer 救援效果為 0 格（rescue rate 0.00%）。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此結果與既有 split 結構及 Generic Core 的已知命中分布一致。Development 40 格未包含 5 個 cohort_level_provenance_uncertain 任務，因此未觀察到既有規則救援；Evaluation 120 格中的 4 格救援全部位於該 5 題。排除後 70 格救援為 0，主要用於揭露結果對任務組成的敏感性，不視為新的獨立發現。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結論 (Conclusions)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基於既有 Method 1（Qwen 3.5 4B）結果之 Contract-Aware 40/120 切分整理，本報告得出以下結論：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官方 320 格結果維持不變：Baseline 78/320 (24.38%) → 最終技術修正結果（corrected-chain）84/320 (26.25%)，共救回 6 格。Regression: Not measured under Method 1。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Contract-Aware 160 格切分（僅 ab2d + ab2d_spec_v2）中，Development 40 格 Baseline PASS 11/40 (27.5%)，最終技術修正結果 PASS 同為 11/40 (27.5%)，救援效果為 0；Evaluation 120 格 Baseline PASS 33/120 (27.5%) → 最終技術修正結果 PASS 37/120 (30.83%)，救援 4 格。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Development 40 格中，全部 29 個 Baseline FAIL 案例之 Rule-precondition matched 皆為 0（No applicable frozen rule），未觸發任何凍結規則；此支持 Development 集合作為規則／Guard 設計參考證據，而非泛化成效指標的定位。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Evaluation 120 格為主要結果；排除 5 個 cohort_level_provenance_uncertain 任務後之 70 格敏感度分析顯示，全部 4 格救援效果均集中於該 5 題內，標準基準 7 題（70 格）救援效果為 0。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Method 1（Deterministic AST Healer）僅針對 Baseline FAIL 案例執行安全介入。Regression: Not measured under Method 1（Method 1 未對 Baseline PASS cells 執行 Healer，因此不能量測 PASS→FAIL regression）。</w:t>
      </w:r>
    </w:p>
    <w:p>
      <w:pPr>
        <w:spacing w:after="150"/>
      </w:pPr>
      <w:r>
        <w:rPr>
          <w:b w:val="false"/>
          <w:bCs w:val="false"/>
          <w:i/>
          <w:iCs/>
          <w:sz w:val="20"/>
          <w:szCs w:val="20"/>
        </w:rPr>
        <w:t xml:space="preserve">以上所有數字均直接取自既有正式凍結結果，全程未重跑模型、Healer 或 Evaluator，亦未新增任何結果判定。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表下注記與附錄 (Footnotes &amp; Appendices)</w:t>
      </w:r>
    </w:p>
    <w:p>
      <w:pPr>
        <w:pStyle w:val="Heading2"/>
        <w:spacing w:after="150" w:before="300"/>
      </w:pPr>
      <w:r>
        <w:t xml:space="preserve">附錄 A：Primary／Corrected-Chain 分帳歷史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為維護實證研究之嚴謹性，Primary 與 Post-hoc（Corrected-chain）數據嚴格分帳：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000"/>
        <w:gridCol w:w="1600"/>
      </w:tblGrid>
      <w:tr>
        <w:trPr>
          <w:tblHeader/>
        </w:trPr>
        <w:tc>
          <w:tcPr>
            <w:tcW w:type="dxa" w:w="2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0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Eligible</w:t>
            </w:r>
          </w:p>
        </w:tc>
        <w:tc>
          <w:tcPr>
            <w:tcW w:type="dxa" w:w="20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
Rescue/Final</w:t>
            </w:r>
          </w:p>
        </w:tc>
        <w:tc>
          <w:tcPr>
            <w:tcW w:type="dxa" w:w="1600"/>
            <w:shd w:fill="2A78D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Post-hoc
Rescue/Final</w:t>
            </w:r>
          </w:p>
        </w:tc>
      </w:tr>
      <w:tr>
        <w:tc>
          <w:tcPr>
            <w:tcW w:type="dxa" w:w="2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Qwen 4B (320 cells)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78/320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 格</w:t>
            </w:r>
          </w:p>
        </w:tc>
        <w:tc>
          <w:tcPr>
            <w:tcW w:type="dxa" w:w="20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 格 (83/320)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 格 (84/320)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分帳原則：83/320 為事前預註冊 Protocol 唯一正式認可數據（Primary）。Post-hoc corrected-chain 84/320（相較 Primary 僅多 1 個 PASS）屬事後機制探索與 false-loop rollback bug 修正結果，不得冒充為 Primary 正式結果，但因屬正式結果揭露後的技術重算，可作為「最終技術修正結果」呈現於主文（依本次任務指示）。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技術修正細節：在 10 個 Eligible 案例重放中，8 個處置狀態完全不變；2 個處置狀態改變（1 格由 no_op 改為 rescued 使 PASS 增加 1 格，1 格由 no_op 改為 repaired_still_fail 仍為 FAIL）。因此僅 1 格改變最終 PASS/FAIL 結果（83→84）。</w:t>
      </w:r>
    </w:p>
    <w:p>
      <w:pPr>
        <w:pStyle w:val="Heading2"/>
        <w:spacing w:after="150" w:before="300"/>
      </w:pPr>
      <w:r>
        <w:t xml:space="preserve">附錄 B：ce111_q08 Forced Ambiguity 案例（Development 任務）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ce111_q08_polynomial_factor_parameter_recovery 於 Development 40 格中之 guard_related_exposure 分類，源自獨立的 Forced Ambiguity 探索案例研究（非本報告 Rule-precondition matched 統計之一部分）：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標的 Cell：qwen3_5_4b__ce111_q08_polynomial_factor_parameter_recovery__ab2d__seed_2026072004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Evaluator 評估結果：FAILED (missing_entry_point)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Safety 預分類：UNSAFE_MODIFICATION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防護語意：歧義閘門避免了一次事前無法證明安全、且實際未能救回程式的介入。</w:t>
      </w:r>
    </w:p>
    <w:p>
      <w:pPr>
        <w:pStyle w:val="Heading2"/>
        <w:spacing w:after="150" w:before="300"/>
      </w:pPr>
      <w:r>
        <w:t xml:space="preserve">附錄 C：Development 40 格錯誤類型與規則命中圖表</w:t>
      </w:r>
    </w:p>
    <w:p>
      <w:pPr>
        <w:spacing w:after="200"/>
        <w:jc w:val="center"/>
      </w:pPr>
      <w:r>
        <w:drawing>
          <wp:inline distT="0" distB="0" distL="0" distR="0">
            <wp:extent cx="3683000" cy="230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3429000" cy="244928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44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附錄 D：方法學限制與範疇聲明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本報告所有數字嚴格限定於既有 Method 1（Qwen 3.5 4B，320 cells）已凍結結果之 Contract-Aware 40/120 切分整理，不代表新實驗、新結果判定或新的模型能力評估。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160 格為 320 格官方結果的子集（僅 ab2d + ab2d_spec_v2 條件），不得誤寫為 320 格全體結果。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Development 40 格分析（含錯誤類型、規則命中）僅用於支持規則／Guard 設計討論，明確不代表模型在未知題型上的最終泛化成效。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Evaluation 120 格結果僅為既有結果之任務層級聚合，未執行新的 raw source、AST 或 failure-pattern 分析。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70 格排除分析為強制性敏感度檢查（Mandatory Sensitivity Analysis），依 Governance 文件雙報義務要求並列呈現，不得取代 120 格主要結果。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Method 1 之 Deterministic AST Healer 僅對 Baseline FAIL 案例執行安全介入。Regression: Not measured under Method 1（Method 1 未對 Baseline PASS cells 執行 Healer，因此不能量測 PASS→FAIL regression）。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Ab1、Ab2g 條件與 Method 2、Stage2 均不在本報告範疇內。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Split Manifest SHA-256：c0ff7e8a31d713a92670aed1a03bc71429955c406036affdd8d9e216f1c9edc7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Math16 Method 1 — 40/120 Split Results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2dc383fc547622214304571e0cdceec118c4693.png"/><Relationship Id="rId10" Type="http://schemas.openxmlformats.org/officeDocument/2006/relationships/image" Target="media/6a4694d99558ceea2cdf9dfb5ce2a564d9688f5d.png"/><Relationship Id="rId11" Type="http://schemas.openxmlformats.org/officeDocument/2006/relationships/image" Target="media/549057566523e469537fdebacc88b37209f50c97.png"/><Relationship Id="rId12" Type="http://schemas.openxmlformats.org/officeDocument/2006/relationships/image" Target="media/d532ae4053e1daf4a841c1772c938d983c4df005.png"/><Relationship Id="rId13" Type="http://schemas.openxmlformats.org/officeDocument/2006/relationships/image" Target="media/3e6c24cbc88084c7a687e4c782442f51bb0b4ac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2026-07-28T05:12:57.470Z</dcterms:created>
  <dcterms:modified xsi:type="dcterms:W3CDTF">2026-07-28T05:12:57.471Z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