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/>
      </w:pPr>
      <w:r>
        <w:rPr>
          <w:rFonts w:ascii="Arial Unicode MS" w:hAnsi="Arial Unicode MS" w:eastAsia="Arial Unicode MS"/>
          <w:b/>
          <w:color w:val="BE1952"/>
          <w:sz w:val="22"/>
        </w:rPr>
        <w:t>客户需求确认附件</w:t>
      </w:r>
    </w:p>
    <w:p>
      <w:pPr>
        <w:spacing w:after="140"/>
      </w:pPr>
      <w:r>
        <w:rPr>
          <w:rFonts w:ascii="Arial Unicode MS" w:hAnsi="Arial Unicode MS" w:eastAsia="Arial Unicode MS"/>
          <w:b/>
          <w:color w:val="20212A"/>
          <w:sz w:val="56"/>
        </w:rPr>
        <w:t>MeiGallery App 1.0</w:t>
        <w:br/>
        <w:t>逐页交互设计确认册</w:t>
      </w:r>
    </w:p>
    <w:p>
      <w:pPr>
        <w:spacing w:after="440"/>
      </w:pPr>
      <w:r>
        <w:rPr>
          <w:rFonts w:ascii="Arial Unicode MS" w:hAnsi="Arial Unicode MS" w:eastAsia="Arial Unicode MS"/>
          <w:color w:val="5B606E"/>
          <w:sz w:val="26"/>
        </w:rPr>
        <w:t>移动端 49 页 + 管理后台 43 页｜页面目标、状态、交互与验收基线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FFF0F5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9"/>
              </w:rPr>
              <w:t>App 版本</w:t>
            </w:r>
          </w:p>
        </w:tc>
        <w:tc>
          <w:tcPr>
            <w:tcW w:type="dxa" w:w="74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9"/>
              </w:rPr>
              <w:t>1.0</w:t>
            </w:r>
          </w:p>
        </w:tc>
      </w:tr>
      <w:tr>
        <w:trPr/>
        <w:tc>
          <w:tcPr>
            <w:tcW w:type="dxa" w:w="1900"/>
            <w:shd w:fill="FFF0F5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9"/>
              </w:rPr>
              <w:t>文档状态</w:t>
            </w:r>
          </w:p>
        </w:tc>
        <w:tc>
          <w:tcPr>
            <w:tcW w:type="dxa" w:w="74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9"/>
              </w:rPr>
              <w:t>需求讨论中 / 待客户确认</w:t>
            </w:r>
          </w:p>
        </w:tc>
      </w:tr>
      <w:tr>
        <w:trPr/>
        <w:tc>
          <w:tcPr>
            <w:tcW w:type="dxa" w:w="1900"/>
            <w:shd w:fill="FFF0F5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9"/>
              </w:rPr>
              <w:t>更新时间</w:t>
            </w:r>
          </w:p>
        </w:tc>
        <w:tc>
          <w:tcPr>
            <w:tcW w:type="dxa" w:w="74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9"/>
              </w:rPr>
              <w:t>2026-07-22</w:t>
            </w:r>
          </w:p>
        </w:tc>
      </w:tr>
      <w:tr>
        <w:trPr/>
        <w:tc>
          <w:tcPr>
            <w:tcW w:type="dxa" w:w="1900"/>
            <w:shd w:fill="FFF0F5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9"/>
              </w:rPr>
              <w:t>配套原型</w:t>
            </w:r>
          </w:p>
        </w:tc>
        <w:tc>
          <w:tcPr>
            <w:tcW w:type="dxa" w:w="74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9"/>
              </w:rPr>
              <w:t>docs/app/interactive-prototype/pages.html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0F5"/>
            <w:tcBorders>
              <w:top w:val="single" w:sz="6" w:color="F1D6E0"/>
              <w:left w:val="single" w:sz="6" w:color="F1D6E0"/>
              <w:bottom w:val="single" w:sz="6" w:color="F1D6E0"/>
              <w:right w:val="single" w:sz="6" w:color="F1D6E0"/>
              <w:insideH w:val="single" w:sz="6" w:color="F1D6E0"/>
              <w:insideV w:val="single" w:sz="6" w:color="F1D6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5B606E"/>
                <w:sz w:val="21"/>
              </w:rPr>
              <w:t>本确认册用于逐页确认 App 1.0 的页面范围、信息层级、主次操作、异常状态和身份披露。人物、账号、金额与日期均为虚构演示数据。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F2F4F7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  <w:jc w:val="center"/>
            </w:pPr>
            <w:r>
              <w:rPr>
                <w:rFonts w:ascii="Arial Unicode MS" w:hAnsi="Arial Unicode MS" w:eastAsia="Arial Unicode MS"/>
                <w:b/>
                <w:color w:val="20212A"/>
                <w:sz w:val="44"/>
              </w:rPr>
              <w:t>49</w:t>
            </w:r>
          </w:p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7D828F"/>
                <w:sz w:val="18"/>
              </w:rPr>
              <w:t>移动端页面</w:t>
            </w:r>
          </w:p>
        </w:tc>
        <w:tc>
          <w:tcPr>
            <w:tcW w:type="dxa" w:w="3120"/>
            <w:shd w:fill="F2F4F7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  <w:jc w:val="center"/>
            </w:pPr>
            <w:r>
              <w:rPr>
                <w:rFonts w:ascii="Arial Unicode MS" w:hAnsi="Arial Unicode MS" w:eastAsia="Arial Unicode MS"/>
                <w:b/>
                <w:color w:val="20212A"/>
                <w:sz w:val="44"/>
              </w:rPr>
              <w:t>43</w:t>
            </w:r>
          </w:p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7D828F"/>
                <w:sz w:val="18"/>
              </w:rPr>
              <w:t>后台页面</w:t>
            </w:r>
          </w:p>
        </w:tc>
        <w:tc>
          <w:tcPr>
            <w:tcW w:type="dxa" w:w="3120"/>
            <w:shd w:fill="FFF0F5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  <w:jc w:val="center"/>
            </w:pPr>
            <w:r>
              <w:rPr>
                <w:rFonts w:ascii="Arial Unicode MS" w:hAnsi="Arial Unicode MS" w:eastAsia="Arial Unicode MS"/>
                <w:b/>
                <w:color w:val="BE1952"/>
                <w:sz w:val="44"/>
              </w:rPr>
              <w:t>92</w:t>
            </w:r>
          </w:p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7D828F"/>
                <w:sz w:val="18"/>
              </w:rPr>
              <w:t>独立设计对象</w:t>
            </w:r>
          </w:p>
        </w:tc>
      </w:tr>
    </w:tbl>
    <w:p>
      <w:r>
        <w:br w:type="page"/>
      </w:r>
    </w:p>
    <w:p>
      <w:pPr>
        <w:pStyle w:val="Heading1"/>
      </w:pPr>
      <w:r>
        <w:t>评审范围与方法</w:t>
      </w:r>
    </w:p>
    <w:p>
      <w:r>
        <w:rPr>
          <w:b/>
        </w:rPr>
        <w:t>确认范围：</w:t>
      </w:r>
      <w:r>
        <w:t>移动端 49 页、管理后台 43 页，以及页面之间的关键业务旅程。每个 Page ID 都是独立设计对象，可在逐页原型中直接访问和切换状态。</w:t>
      </w:r>
    </w:p>
    <w:p>
      <w:pPr>
        <w:pStyle w:val="Heading2"/>
      </w:pPr>
      <w:r>
        <w:t>建议评审顺序</w:t>
      </w:r>
    </w:p>
    <w:p>
      <w:pPr>
        <w:pStyle w:val="ListNumber"/>
      </w:pPr>
      <w:r>
        <w:rPr>
          <w:rFonts w:ascii="Arial Unicode MS" w:hAnsi="Arial Unicode MS" w:eastAsia="Arial Unicode MS"/>
          <w:color w:val="20212A"/>
          <w:sz w:val="22"/>
        </w:rPr>
        <w:t>先评审移动端关键闭环：推荐首页、真人详情、建会话确认、平台会话、五级会员和金币钱包。</w:t>
      </w:r>
    </w:p>
    <w:p>
      <w:pPr>
        <w:pStyle w:val="ListNumber"/>
      </w:pPr>
      <w:r>
        <w:rPr>
          <w:rFonts w:ascii="Arial Unicode MS" w:hAnsi="Arial Unicode MS" w:eastAsia="Arial Unicode MS"/>
          <w:color w:val="20212A"/>
          <w:sz w:val="22"/>
        </w:rPr>
        <w:t>再评审后台关键闭环：认证审核、发布审核、会话工作台、会员发放复核、调币复核和审计详情。</w:t>
      </w:r>
    </w:p>
    <w:p>
      <w:pPr>
        <w:pStyle w:val="ListNumber"/>
      </w:pPr>
      <w:r>
        <w:rPr>
          <w:rFonts w:ascii="Arial Unicode MS" w:hAnsi="Arial Unicode MS" w:eastAsia="Arial Unicode MS"/>
          <w:color w:val="20212A"/>
          <w:sz w:val="22"/>
        </w:rPr>
        <w:t>关键闭环确认后，按 Page ID 逐页检查正常、空、错误、受限、过期和冲突状态。</w:t>
      </w:r>
    </w:p>
    <w:p>
      <w:pPr>
        <w:pStyle w:val="ListNumber"/>
      </w:pPr>
      <w:r>
        <w:rPr>
          <w:rFonts w:ascii="Arial Unicode MS" w:hAnsi="Arial Unicode MS" w:eastAsia="Arial Unicode MS"/>
          <w:color w:val="20212A"/>
          <w:sz w:val="22"/>
        </w:rPr>
        <w:t>客户意见必须引用 Page ID，例如“APP-MSG-02 无会员状态需调整”。</w:t>
      </w:r>
    </w:p>
    <w:p>
      <w:pPr>
        <w:pStyle w:val="Heading2"/>
      </w:pPr>
      <w:r>
        <w:t>不可变产品边界</w:t>
      </w:r>
    </w:p>
    <w:p>
      <w:pPr>
        <w:pStyle w:val="ListBullet"/>
      </w:pPr>
      <w:r>
        <w:rPr>
          <w:rFonts w:ascii="Arial Unicode MS" w:hAnsi="Arial Unicode MS" w:eastAsia="Arial Unicode MS"/>
          <w:color w:val="20212A"/>
          <w:sz w:val="22"/>
        </w:rPr>
        <w:t>只有管理员认证且发布的真人资料可以进入发现列表；普通注册用户只是观看者。</w:t>
      </w:r>
    </w:p>
    <w:p>
      <w:pPr>
        <w:pStyle w:val="ListBullet"/>
      </w:pPr>
      <w:r>
        <w:rPr>
          <w:rFonts w:ascii="Arial Unicode MS" w:hAnsi="Arial Unicode MS" w:eastAsia="Arial Unicode MS"/>
          <w:color w:val="20212A"/>
          <w:sz w:val="22"/>
        </w:rPr>
        <w:t>当前私信由平台管理员接收和处理，前台持续披露平台运营身份。</w:t>
      </w:r>
    </w:p>
    <w:p>
      <w:pPr>
        <w:pStyle w:val="ListBullet"/>
      </w:pPr>
      <w:r>
        <w:rPr>
          <w:rFonts w:ascii="Arial Unicode MS" w:hAnsi="Arial Unicode MS" w:eastAsia="Arial Unicode MS"/>
          <w:color w:val="20212A"/>
          <w:sz w:val="22"/>
        </w:rPr>
        <w:t>只有有效会员可创建和发送私信；不需要双方同意，不形成匹配，也不承诺回复。</w:t>
      </w:r>
    </w:p>
    <w:p>
      <w:pPr>
        <w:pStyle w:val="ListBullet"/>
      </w:pPr>
      <w:r>
        <w:rPr>
          <w:rFonts w:ascii="Arial Unicode MS" w:hAnsi="Arial Unicode MS" w:eastAsia="Arial Unicode MS"/>
          <w:color w:val="20212A"/>
          <w:sz w:val="22"/>
        </w:rPr>
        <w:t>App 1.0 不展示支付、充值、礼物、头像框、皮肤、系统推送或真人认领入口。</w:t>
      </w:r>
    </w:p>
    <w:p>
      <w:pPr>
        <w:pStyle w:val="ListBullet"/>
      </w:pPr>
      <w:r>
        <w:rPr>
          <w:rFonts w:ascii="Arial Unicode MS" w:hAnsi="Arial Unicode MS" w:eastAsia="Arial Unicode MS"/>
          <w:color w:val="20212A"/>
          <w:sz w:val="22"/>
        </w:rPr>
        <w:t>金币只来自管理员调整和追加式账本，不允许直接改余额、删除分录、转账或提现。</w:t>
      </w:r>
    </w:p>
    <w:p>
      <w:r>
        <w:br w:type="page"/>
      </w:r>
    </w:p>
    <w:p>
      <w:pPr>
        <w:pStyle w:val="Heading1"/>
      </w:pPr>
      <w:r>
        <w:t>移动端视觉与逐页说明</w:t>
      </w:r>
    </w:p>
    <w:p>
      <w:r>
        <w:t>移动端沿用粉白品牌、深色机框、双列真人卡片、认证标识和四 Tab 导航；右侧同步展示当前 Page ID 的目标、入口、主次操作、必备状态、不可变规则和验收。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604260"/>
            <wp:docPr id="1" name="Picture 1" descr="MeiGallery 移动端逐页设计库，展示推荐首页、页面目录、状态和验收说明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-08-page-library-mob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04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1｜移动端逐页设计库：推荐首页与单页设计说明</w:t>
      </w:r>
    </w:p>
    <w:p>
      <w:r>
        <w:br w:type="page"/>
      </w:r>
    </w:p>
    <w:p>
      <w:pPr>
        <w:pStyle w:val="Heading1"/>
      </w:pPr>
      <w:r>
        <w:t>管理后台视觉与逐页说明</w:t>
      </w:r>
    </w:p>
    <w:p>
      <w:r>
        <w:t>管理后台采用深色领域导航、白色工作台和高密度任务布局；主操作、审核检查、并发状态和审计入口保持清晰分层。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604260"/>
            <wp:docPr id="2" name="Picture 2" descr="MeiGallery 管理后台逐页设计库，展示认证审核、页面目录、状态和验收说明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-09-page-library-adm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04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2｜管理后台逐页设计库：认证审核与单页设计说明</w:t>
      </w:r>
    </w:p>
    <w:p>
      <w:r>
        <w:br w:type="page"/>
      </w:r>
    </w:p>
    <w:p>
      <w:pPr>
        <w:pStyle w:val="Heading1"/>
      </w:pPr>
      <w:r>
        <w:t>移动端逐页目录（49 页）</w:t>
      </w:r>
    </w:p>
    <w:p>
      <w:r>
        <w:t>每行对应一个独立页面设计。完整入口、设计路由、次要操作、下一页面和验收说明请在配套逐页原型中按 Page ID 查看。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0"/>
        <w:gridCol w:w="3300"/>
        <w:gridCol w:w="1300"/>
        <w:gridCol w:w="2860"/>
      </w:tblGrid>
      <w:tr>
        <w:trPr>
          <w:cantSplit/>
          <w:tblHeader w:val="true"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Page ID / 页面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页面目标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主操作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必备状态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APP-AUTH-01</w:t>
              <w:br/>
              <w:t>启动与会话恢复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进入业务前恢复配置、会话和最低版本约束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继续进入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首次、恢复中、离线、升级、维护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APP-AUTH-02</w:t>
              <w:br/>
              <w:t>登录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让观看者安全登录并明确条款与隐私入口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手机号登录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正常、输入错误、验证中、频控、账号受限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APP-AUTH-03</w:t>
              <w:br/>
              <w:t>注册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只创建观看者账号，不创建公开真人资料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创建观看者账号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正常、标识占用、验证码失效、地区不可用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APP-AUTH-04</w:t>
              <w:br/>
              <w:t>风险验证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在敏感操作前完成二次验证并解释原因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完成验证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等待、失败、次数限制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APP-AUTH-05</w:t>
              <w:br/>
              <w:t>初始偏好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收集可跳过的地区和内容偏好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保存偏好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正常、空目录、保存失败、非个性化说明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APP-AUTH-06</w:t>
              <w:br/>
              <w:t>条款与隐私文档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展示生效版本、更新时间和完整正文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返回原页面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正常、加载失败、版本更新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APP-DSC-01</w:t>
              <w:br/>
              <w:t>推荐首页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按地区、热度和偏好展示合格真人资料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查看真人详情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正常、首次空、骨架、分页、离线缓存、规则刷新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APP-DSC-02</w:t>
              <w:br/>
              <w:t>地区选择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以模糊地区层级控制内容范围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应用地区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正常、定位未使用、目录更新、无结果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APP-DSC-03</w:t>
              <w:br/>
              <w:t>分类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按身份、职业、风格和内容类型浏览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进入分类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正常、空分类、目录失效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APP-DSC-04</w:t>
              <w:br/>
              <w:t>搜索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搜索名字、地区、职业和标签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提交搜索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初始、输入中、有结果、无结果、历史关闭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APP-DSC-05</w:t>
              <w:br/>
              <w:t>筛选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配置基础与会员高级条件并反馈结果数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应用筛选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正常、权益门槛、目录冲突、无结果</w:t>
            </w:r>
          </w:p>
        </w:tc>
      </w:tr>
    </w:tbl>
    <w:p>
      <w:r>
        <w:br w:type="page"/>
      </w:r>
    </w:p>
    <w:p>
      <w:pPr>
        <w:pStyle w:val="Heading1"/>
      </w:pPr>
      <w:r>
        <w:t>移动端逐页目录（49 页）（续 2/5）</w:t>
      </w:r>
    </w:p>
    <w:p>
      <w:r>
        <w:t>续表。客户意见请引用 Page ID，避免页面名称歧义。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0"/>
        <w:gridCol w:w="3300"/>
        <w:gridCol w:w="1300"/>
        <w:gridCol w:w="2860"/>
      </w:tblGrid>
      <w:tr>
        <w:trPr>
          <w:cantSplit/>
          <w:tblHeader w:val="true"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Page ID / 页面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页面目标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主操作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必备状态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APP-DSC-06</w:t>
              <w:br/>
              <w:t>已保存条件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管理常用筛选条件和目录变化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使用条件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正常、空、额度满、标签已合并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APP-DSC-07</w:t>
              <w:br/>
              <w:t>真人详情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呈现授权资料、认证范围和平台维护说明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发送私信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正常、下架、受限、离线摘要、媒体不可用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APP-DSC-08</w:t>
              <w:br/>
              <w:t>媒体浏览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安全浏览已授权图片并支持说明与举报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查看下一张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正常、凭证刷新、加载失败、内容隐藏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APP-DSC-09</w:t>
              <w:br/>
              <w:t>认证说明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解释核验范围、更新时间和失效条件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返回真人详情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正常、认证失效、资料变化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APP-INT-01</w:t>
              <w:br/>
              <w:t>关注更新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聚合已关注真人的新公开内容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查看更新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正常、首次空、无更新、资料下架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APP-INT-02</w:t>
              <w:br/>
              <w:t>喜欢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保存和撤销用户喜欢过的真人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查看真人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正常、空、资料不可用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APP-INT-03</w:t>
              <w:br/>
              <w:t>收藏夹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用文件夹管理收藏的真人资料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打开收藏夹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正常、空、额度满、离线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APP-INT-04</w:t>
              <w:br/>
              <w:t>收藏夹详情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查看、移动或移除文件夹内真人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查看真人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正常、文件夹已删除、资料下架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APP-INT-05</w:t>
              <w:br/>
              <w:t>浏览历史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按时间查看并清理浏览记录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查看历史详情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正常、空、保留到期、清除失败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APP-MSG-01</w:t>
              <w:br/>
              <w:t>私信列表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展示平台代运营会话、未读和限制状态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打开会话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正常、首次空、离线、会话受限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APP-MSG-02</w:t>
              <w:br/>
              <w:t>建会话确认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创建前披露接收主体、会员资格和额度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确认创建会话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正常、无会员、额度尽、资料失效、已有会话</w:t>
            </w:r>
          </w:p>
        </w:tc>
      </w:tr>
    </w:tbl>
    <w:p>
      <w:r>
        <w:br w:type="page"/>
      </w:r>
    </w:p>
    <w:p>
      <w:pPr>
        <w:pStyle w:val="Heading1"/>
      </w:pPr>
      <w:r>
        <w:t>移动端逐页目录（49 页）（续 3/5）</w:t>
      </w:r>
    </w:p>
    <w:p>
      <w:r>
        <w:t>续表。客户意见请引用 Page ID，避免页面名称歧义。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0"/>
        <w:gridCol w:w="3300"/>
        <w:gridCol w:w="1300"/>
        <w:gridCol w:w="2860"/>
      </w:tblGrid>
      <w:tr>
        <w:trPr>
          <w:cantSplit/>
          <w:tblHeader w:val="true"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Page ID / 页面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页面目标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主操作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必备状态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APP-MSG-03</w:t>
              <w:br/>
              <w:t>平台会话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让有效会员发送文本并持续披露平台运营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发送消息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正常、补拉、审核中、只读、冻结、关闭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APP-MSG-04</w:t>
              <w:br/>
              <w:t>会话设置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管理静音、举报、拉黑和关闭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保存会话设置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正常、操作失败、已关闭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APP-MSG-05</w:t>
              <w:br/>
              <w:t>通知列表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按类别展示站内通知和未读状态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打开通知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正常、首次空、分页失败、实时离线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APP-MSG-06</w:t>
              <w:br/>
              <w:t>通知详情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展示安全正文、事件时间和当前目标状态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前往相关页面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正常、目标失效、无权限、需要升级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APP-MBR-01</w:t>
              <w:br/>
              <w:t>五级会员目录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展示五级会员差异和线下获取方式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了解获取方式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免费、待生效、同步失败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APP-MBR-02</w:t>
              <w:br/>
              <w:t>当前权益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展示当前等级、有效期和额度事实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查看权益说明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正常、即将到期、到期、撤销、受限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APP-MBR-03</w:t>
              <w:br/>
              <w:t>会员获取方式与帮助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说明 1.0 不在线支付及管理员发放方式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联系平台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正常、帮助不可用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APP-WAL-01</w:t>
              <w:br/>
              <w:t>金币钱包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只读展示余额、同步时间和调整规则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查看金币明细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正常、空钱包、离线缓存、同步失败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APP-WAL-02</w:t>
              <w:br/>
              <w:t>金币明细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按方向查看不可覆盖的有效分录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查看分录详情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正常、首次空、分页、对账维护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APP-WAL-03</w:t>
              <w:br/>
              <w:t>金币分录详情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展示数量、原因、业务单号和冲正关系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提交申诉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正常、分录不可用、冲正中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APP-SET-01</w:t>
              <w:br/>
              <w:t>我的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汇总私有账号、会员、金币和设置入口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查看账号资料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正常、账号受限、摘要同步失败</w:t>
            </w:r>
          </w:p>
        </w:tc>
      </w:tr>
    </w:tbl>
    <w:p>
      <w:r>
        <w:br w:type="page"/>
      </w:r>
    </w:p>
    <w:p>
      <w:pPr>
        <w:pStyle w:val="Heading1"/>
      </w:pPr>
      <w:r>
        <w:t>移动端逐页目录（49 页）（续 4/5）</w:t>
      </w:r>
    </w:p>
    <w:p>
      <w:r>
        <w:t>续表。客户意见请引用 Page ID，避免页面名称歧义。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0"/>
        <w:gridCol w:w="3300"/>
        <w:gridCol w:w="1300"/>
        <w:gridCol w:w="2860"/>
      </w:tblGrid>
      <w:tr>
        <w:trPr>
          <w:cantSplit/>
          <w:tblHeader w:val="true"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Page ID / 页面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页面目标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主操作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必备状态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APP-SET-02</w:t>
              <w:br/>
              <w:t>账号资料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编辑私有昵称头像且不生成真人资料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保存账号资料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正常、保存失败、需要重新验证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APP-SET-03</w:t>
              <w:br/>
              <w:t>设备管理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查看设备并远程退出其他会话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退出其他设备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正常、仅当前设备、撤销失败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APP-SET-04</w:t>
              <w:br/>
              <w:t>隐私与推荐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管理个性化推荐、历史和可选分析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保存隐私设置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正常、保存冲突、政策更新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APP-SET-05</w:t>
              <w:br/>
              <w:t>站内通知偏好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管理可选通知并保留必要通知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保存通知偏好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正常、同步失败、策略变化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APP-SET-06</w:t>
              <w:br/>
              <w:t>拉黑名单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查看影响并解除拉黑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解除拉黑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正常、空、解除失败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APP-SET-07</w:t>
              <w:br/>
              <w:t>举报记录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查看举报对象、时间和用户可见进度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查看举报进度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正常、空、状态延迟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APP-SET-08</w:t>
              <w:br/>
              <w:t>申诉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创建申诉并跟踪独立复核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提交申诉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正常、已有处理中、提交失败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APP-SET-09</w:t>
              <w:br/>
              <w:t>数据导出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创建任务并在重新验证后下载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创建导出任务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正常、处理中、失败、已过期、需要重新验证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APP-SET-10</w:t>
              <w:br/>
              <w:t>注销账号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解释不可逆影响、阻塞项和取消阶段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提交注销申请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正常、存在阻塞项、处理中、失败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APP-SET-11</w:t>
              <w:br/>
              <w:t>帮助中心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搜索常见问题并联系平台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打开帮助主题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正常、离线、无结果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APP-SET-12</w:t>
              <w:br/>
              <w:t>关于与法律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展示版本、协议、隐私和开源许可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查看法律文档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正常、文档不可用</w:t>
            </w:r>
          </w:p>
        </w:tc>
      </w:tr>
    </w:tbl>
    <w:p>
      <w:r>
        <w:br w:type="page"/>
      </w:r>
    </w:p>
    <w:p>
      <w:pPr>
        <w:pStyle w:val="Heading1"/>
      </w:pPr>
      <w:r>
        <w:t>移动端逐页目录（49 页）（续 5/5）</w:t>
      </w:r>
    </w:p>
    <w:p>
      <w:r>
        <w:t>续表。客户意见请引用 Page ID，避免页面名称歧义。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0"/>
        <w:gridCol w:w="3300"/>
        <w:gridCol w:w="1300"/>
        <w:gridCol w:w="2860"/>
      </w:tblGrid>
      <w:tr>
        <w:trPr>
          <w:cantSplit/>
          <w:tblHeader w:val="true"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Page ID / 页面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页面目标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主操作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必备状态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APP-SYS-01</w:t>
              <w:br/>
              <w:t>强制升级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版本无法安全支持时阻止继续业务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更新 App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必须升级、商店不可用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APP-SYS-02</w:t>
              <w:br/>
              <w:t>服务维护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说明服务暂不可用和缓存时效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重新尝试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维护中、部分恢复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APP-SYS-03</w:t>
              <w:br/>
              <w:t>账号受限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展示限制范围、原因类别和申诉入口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查看限制详情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部分受限、全部受限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APP-SYS-04</w:t>
              <w:br/>
              <w:t>对象不可用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对象失效时提供安全返回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返回推荐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已下架、无权限、已删除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APP-SYS-05</w:t>
              <w:br/>
              <w:t>地区不可用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说明当前地区未开放并停止业务入口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查看地区说明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未开放、政策变化</w:t>
            </w:r>
          </w:p>
        </w:tc>
      </w:tr>
    </w:tbl>
    <w:p>
      <w:r>
        <w:br w:type="page"/>
      </w:r>
    </w:p>
    <w:p>
      <w:pPr>
        <w:pStyle w:val="Heading1"/>
      </w:pPr>
      <w:r>
        <w:t>管理后台逐页目录（43 页）</w:t>
      </w:r>
    </w:p>
    <w:p>
      <w:r>
        <w:t>每行对应一个独立页面设计。完整入口、设计路由、次要操作、下一页面和验收说明请在配套逐页原型中按 Page ID 查看。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0"/>
        <w:gridCol w:w="3300"/>
        <w:gridCol w:w="1300"/>
        <w:gridCol w:w="2860"/>
      </w:tblGrid>
      <w:tr>
        <w:trPr>
          <w:cantSplit/>
          <w:tblHeader w:val="true"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Page ID / 页面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页面目标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主操作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必备状态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ADM-OV-01</w:t>
              <w:br/>
              <w:t>运营总览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汇总供给、发现、消息、会员、钱包、安全和健康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进入专题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正常、数据延迟、质量异常、部分无权限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ADM-OV-02</w:t>
              <w:br/>
              <w:t>异常中心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集中处理跨领域异常、优先级和责任人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认领异常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正常、P0/P1、未分配、已缓解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ADM-OV-03</w:t>
              <w:br/>
              <w:t>异常详情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记录影响、时间线、处置和安全开关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添加处置记录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正常、影响扩大、并发更新、证据不足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ADM-PER-01</w:t>
              <w:br/>
              <w:t>真人列表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管理草稿、认证和发布双状态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新建真人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正常、草稿、待审、已发布、已暂停、争议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ADM-PER-02</w:t>
              <w:br/>
              <w:t>手动新建真人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创建带来源、授权、主体和媒体的草稿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保存草稿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正常、缺少来源、重复候选、媒体失败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ADM-PER-03</w:t>
              <w:br/>
              <w:t>真人工作台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分区维护事实、草稿、认证和发布版本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发起认证审核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正常、认证待审、发布待审、授权过期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ADM-PER-04</w:t>
              <w:br/>
              <w:t>导入任务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校验导入包并允许部分失败重试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执行导入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正常、校验中、部分失败、已暂停、已完成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ADM-PER-05</w:t>
              <w:br/>
              <w:t>认证审核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独立检查主体、成年、授权、一致性和媒体权利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通过认证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正常、证据不足、版本冲突、需要复核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ADM-PER-06</w:t>
              <w:br/>
              <w:t>发布审核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预览锁定版本并校验公开资格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发布到 App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正常、未认证、授权失效、投影失败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ADM-TAX-01</w:t>
              <w:br/>
              <w:t>Taxonomy 目录树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维护地区、身份、职业、风格和内容目录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新建词条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正常、草稿目录、生效目录、归档目录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ADM-TAX-02</w:t>
              <w:br/>
              <w:t>词条详情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编辑词条、别名和旧值映射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保存词条草稿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正常、被引用、合并冲突、版本过期</w:t>
            </w:r>
          </w:p>
        </w:tc>
      </w:tr>
    </w:tbl>
    <w:p>
      <w:r>
        <w:br w:type="page"/>
      </w:r>
    </w:p>
    <w:p>
      <w:pPr>
        <w:pStyle w:val="Heading1"/>
      </w:pPr>
      <w:r>
        <w:t>管理后台逐页目录（43 页）（续 2/4）</w:t>
      </w:r>
    </w:p>
    <w:p>
      <w:r>
        <w:t>续表。客户意见请引用 Page ID，避免页面名称歧义。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0"/>
        <w:gridCol w:w="3300"/>
        <w:gridCol w:w="1300"/>
        <w:gridCol w:w="2860"/>
      </w:tblGrid>
      <w:tr>
        <w:trPr>
          <w:cantSplit/>
          <w:tblHeader w:val="true"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Page ID / 页面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页面目标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主操作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必备状态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ADM-TAX-03</w:t>
              <w:br/>
              <w:t>目录发布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校验变更对资料、筛选和客户端的影响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提交目录发布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正常、未知引用、客户端不兼容、待复核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ADM-REC-01</w:t>
              <w:br/>
              <w:t>推荐规则版本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管理候选、排序、热度、灰度和回滚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创建规则草稿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正常、当前生效、灰度中、已回滚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ADM-REC-02</w:t>
              <w:br/>
              <w:t>推荐规则编辑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配置规则且安全过滤不可关闭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提交规则审核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正常、Schema 错误、触碰安全过滤、并发冲突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ADM-REC-03</w:t>
              <w:br/>
              <w:t>推荐 Dry-run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以合成场景比较新旧规则结果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运行对比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正常、样本不足、数据延迟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ADM-REC-04</w:t>
              <w:br/>
              <w:t>运营精选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配置精选位置、时间和披露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创建排期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正常、时间冲突、资料下架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ADM-MSG-01</w:t>
              <w:br/>
              <w:t>会话队列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按组、地区、等待时间和安全状态分配会话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领取会话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正常、待分配、待平台、待用户、安全审核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ADM-MSG-02</w:t>
              <w:br/>
              <w:t>会话工作台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以固定平台身份回复并支持备注、转派和升级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以平台身份回复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正常、租约冲突、只读、冻结、关闭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ADM-MSG-03</w:t>
              <w:br/>
              <w:t>分组与班次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配置运营组、班次、容量和自动分配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保存分配规则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正常、无值班、过载、配置冲突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ADM-MSG-04</w:t>
              <w:br/>
              <w:t>会话质量与抽检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检查身份披露、服务质量和违规文案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记录抽检结论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正常、无正文授权、披露缺失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ADM-SAF-01</w:t>
              <w:br/>
              <w:t>安全审核队列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分配真人、媒体、会话和消息举报案件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领取案件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正常、P0、超时、未分配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ADM-SAF-02</w:t>
              <w:br/>
              <w:t>安全案件详情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以最小证据完成处置并联动限制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提交处置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正常、证据受限、并发冲突、已冻结</w:t>
            </w:r>
          </w:p>
        </w:tc>
      </w:tr>
    </w:tbl>
    <w:p>
      <w:r>
        <w:br w:type="page"/>
      </w:r>
    </w:p>
    <w:p>
      <w:pPr>
        <w:pStyle w:val="Heading1"/>
      </w:pPr>
      <w:r>
        <w:t>管理后台逐页目录（43 页）（续 3/4）</w:t>
      </w:r>
    </w:p>
    <w:p>
      <w:r>
        <w:t>续表。客户意见请引用 Page ID，避免页面名称歧义。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0"/>
        <w:gridCol w:w="3300"/>
        <w:gridCol w:w="1300"/>
        <w:gridCol w:w="2860"/>
      </w:tblGrid>
      <w:tr>
        <w:trPr>
          <w:cantSplit/>
          <w:tblHeader w:val="true"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Page ID / 页面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页面目标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主操作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必备状态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ADM-SAF-03</w:t>
              <w:br/>
              <w:t>申诉队列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将申诉分配给独立复核人员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分配申诉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正常、原审核人隔离、逾期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ADM-SAF-04</w:t>
              <w:br/>
              <w:t>申诉详情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独立复核事实、原处置和新增说明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提交复核结论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正常、证据不足、需要升级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ADM-MBR-01</w:t>
              <w:br/>
              <w:t>五级会员目录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版本化配置名称、rank 和 entitlement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新建目录版本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正常、草稿、生效、待回滚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ADM-MBR-02</w:t>
              <w:br/>
              <w:t>Entitlement 定义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管理稳定能力键、Schema 和客户端兼容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新建 Entitlement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正常、未知客户端、合并冲突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ADM-MBR-03</w:t>
              <w:br/>
              <w:t>会员发放记录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搜索账号、查看时间线并创建申请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新建发放申请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正常、重叠发放、到期、撤销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ADM-MBR-04</w:t>
              <w:br/>
              <w:t>会员发放申请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填写等级、有效期、来源和业务原因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提交发放申请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正常、账号错误、高风险、重复业务单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ADM-MBR-05</w:t>
              <w:br/>
              <w:t>会员发放复核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独立比较前后权益并批准或拒绝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批准发放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正常、发起人冲突、账号状态已变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ADM-MBR-06</w:t>
              <w:br/>
              <w:t>旧会员映射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对 legacy 证据 Dry-run、复核和迁移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执行迁移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正常、证据不足、映射冲突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ADM-WAL-01</w:t>
              <w:br/>
              <w:t>钱包查询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按稳定账号查询余额、分录和对账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查看钱包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正常、账号受限、对账异常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ADM-WAL-02</w:t>
              <w:br/>
              <w:t>钱包详情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展示余额、sequence 和冲正关系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新建调币申请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正常、余额锁定、Sequence 异常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ADM-WAL-03</w:t>
              <w:br/>
              <w:t>调币申请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填写加扣币、原因、说明、备注和业务单号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提交调币申请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正常、预计负余额、高风险、重复业务单</w:t>
            </w:r>
          </w:p>
        </w:tc>
      </w:tr>
    </w:tbl>
    <w:p>
      <w:r>
        <w:br w:type="page"/>
      </w:r>
    </w:p>
    <w:p>
      <w:pPr>
        <w:pStyle w:val="Heading1"/>
      </w:pPr>
      <w:r>
        <w:t>管理后台逐页目录（43 页）（续 4/4）</w:t>
      </w:r>
    </w:p>
    <w:p>
      <w:r>
        <w:t>续表。客户意见请引用 Page ID，避免页面名称歧义。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0"/>
        <w:gridCol w:w="3300"/>
        <w:gridCol w:w="1300"/>
        <w:gridCol w:w="2860"/>
      </w:tblGrid>
      <w:tr>
        <w:trPr>
          <w:cantSplit/>
          <w:tblHeader w:val="true"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Page ID / 页面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页面目标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主操作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shd w:fill="FFF0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/>
                <w:b/>
                <w:color w:val="20212A"/>
                <w:sz w:val="17"/>
              </w:rPr>
              <w:t>必备状态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ADM-WAL-04</w:t>
              <w:br/>
              <w:t>调币复核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由不同管理员复核变化、阈值和证据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批准并入账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正常、余额已变化、发起人冲突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ADM-WAL-05</w:t>
              <w:br/>
              <w:t>批量调币任务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校验、复核批量调币并允许重试失败项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提交批量复核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正常、部分成功、重复项、总额异常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ADM-WAL-06</w:t>
              <w:br/>
              <w:t>钱包对账差异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识别差异并以追加式修复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认领差异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正常、钱包冻结、差异未解释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ADM-NTF-01</w:t>
              <w:br/>
              <w:t>通知事件定义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查看事件 Schema、必要性和敏感字段策略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查看事件版本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正常、未登记、已停用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ADM-NTF-02</w:t>
              <w:br/>
              <w:t>通知模板版本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编辑安全文案、变量和地区语言版本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提交模板审核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正常、变量缺失、地区冲突、语言冲突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ADM-NTF-03</w:t>
              <w:br/>
              <w:t>通知生成结果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查询生成、失败、抑制和防重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查看生成详情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正常、积压、模板失败、重复抑制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ADM-AUD-01</w:t>
              <w:br/>
              <w:t>审计查询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按动作、对象、操作者、时间和请求链查询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执行审计查询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正常、范围过大、完整性告警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ADM-AUD-02</w:t>
              <w:br/>
              <w:t>审计详情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展示事件时间线、脱敏差异和审批关系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查看关联事件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正常、关联缺失、敏感字段受限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ADM-AUD-03</w:t>
              <w:br/>
              <w:t>审计完整性状态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检查 sequence 缺口和高风险无审计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运行完整性校验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正常、Sequence 缺口、业务无审计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ADM-AUD-04</w:t>
              <w:br/>
              <w:t>受控导出</w:t>
            </w:r>
          </w:p>
        </w:tc>
        <w:tc>
          <w:tcPr>
            <w:tcW w:type="dxa" w:w="3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通过申请、复核和短期凭证导出</w:t>
            </w:r>
          </w:p>
        </w:tc>
        <w:tc>
          <w:tcPr>
            <w:tcW w:type="dxa" w:w="130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提交导出申请</w:t>
            </w:r>
          </w:p>
        </w:tc>
        <w:tc>
          <w:tcPr>
            <w:tcW w:type="dxa" w:w="2860"/>
            <w:vAlign w:val="center"/>
            <w:tcBorders>
              <w:top w:val="single" w:sz="6" w:color="E7E8EC"/>
              <w:left w:val="single" w:sz="6" w:color="E7E8EC"/>
              <w:bottom w:val="single" w:sz="6" w:color="E7E8EC"/>
              <w:right w:val="single" w:sz="6" w:color="E7E8EC"/>
              <w:insideH w:val="single" w:sz="6" w:color="E7E8EC"/>
              <w:insideV w:val="single" w:sz="6" w:color="E7E8EC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20212A"/>
                <w:sz w:val="16"/>
              </w:rPr>
              <w:t>正常、待批准、已过期、范围变化</w:t>
            </w:r>
          </w:p>
        </w:tc>
      </w:tr>
    </w:tbl>
    <w:p>
      <w:r>
        <w:br w:type="page"/>
      </w:r>
    </w:p>
    <w:p>
      <w:pPr>
        <w:pStyle w:val="Heading1"/>
      </w:pPr>
      <w:r>
        <w:t>关键跨页旅程</w:t>
      </w:r>
    </w:p>
    <w:p>
      <w:pPr>
        <w:pStyle w:val="Heading2"/>
      </w:pPr>
      <w:r>
        <w:t>观看者发现与互动</w:t>
      </w:r>
    </w:p>
    <w:p>
      <w:pPr>
        <w:spacing w:after="80"/>
      </w:pPr>
      <w:r>
        <w:rPr>
          <w:rFonts w:ascii="Courier New" w:hAnsi="Courier New" w:eastAsia="Arial Unicode MS"/>
          <w:b/>
          <w:color w:val="BE1952"/>
          <w:sz w:val="18"/>
        </w:rPr>
        <w:t>APP-AUTH-01 → APP-AUTH-02 → APP-AUTH-05 → APP-DSC-01 → APP-DSC-07 → APP-INT-01/02/03</w:t>
      </w:r>
    </w:p>
    <w:p>
      <w:r>
        <w:t>登录后只创建观看者账号；推荐只展示认证、发布、授权和安全状态合格的真人；喜欢、关注和收藏不形成匹配。</w:t>
      </w:r>
    </w:p>
    <w:p>
      <w:pPr>
        <w:pStyle w:val="Heading2"/>
      </w:pPr>
      <w:r>
        <w:t>会员私信与平台代运营</w:t>
      </w:r>
    </w:p>
    <w:p>
      <w:pPr>
        <w:spacing w:after="80"/>
      </w:pPr>
      <w:r>
        <w:rPr>
          <w:rFonts w:ascii="Courier New" w:hAnsi="Courier New" w:eastAsia="Arial Unicode MS"/>
          <w:b/>
          <w:color w:val="BE1952"/>
          <w:sz w:val="18"/>
        </w:rPr>
        <w:t>APP-DSC-07 → APP-MSG-02 → APP-MBR-01/03 或 APP-MSG-03 → ADM-MSG-01 → ADM-MSG-02</w:t>
      </w:r>
    </w:p>
    <w:p>
      <w:r>
        <w:t>建会话前校验会员、额度、资料和既有会话；前台持续披露平台运营；后台发送身份固定为平台。</w:t>
      </w:r>
    </w:p>
    <w:p>
      <w:pPr>
        <w:pStyle w:val="Heading2"/>
      </w:pPr>
      <w:r>
        <w:t>真人供给与公开</w:t>
      </w:r>
    </w:p>
    <w:p>
      <w:pPr>
        <w:spacing w:after="80"/>
      </w:pPr>
      <w:r>
        <w:rPr>
          <w:rFonts w:ascii="Courier New" w:hAnsi="Courier New" w:eastAsia="Arial Unicode MS"/>
          <w:b/>
          <w:color w:val="BE1952"/>
          <w:sz w:val="18"/>
        </w:rPr>
        <w:t>ADM-PER-01 → ADM-PER-02/04 → ADM-PER-03 → ADM-PER-05 → ADM-PER-06 → APP-DSC-01/07</w:t>
      </w:r>
    </w:p>
    <w:p>
      <w:r>
        <w:t>上传和导入先形成草稿；认证与发布独立；授权失效、认证撤销或安全暂停立即停止公开。</w:t>
      </w:r>
    </w:p>
    <w:p>
      <w:pPr>
        <w:pStyle w:val="Heading2"/>
      </w:pPr>
      <w:r>
        <w:t>会员与金币内控</w:t>
      </w:r>
    </w:p>
    <w:p>
      <w:pPr>
        <w:spacing w:after="80"/>
      </w:pPr>
      <w:r>
        <w:rPr>
          <w:rFonts w:ascii="Courier New" w:hAnsi="Courier New" w:eastAsia="Arial Unicode MS"/>
          <w:b/>
          <w:color w:val="BE1952"/>
          <w:sz w:val="18"/>
        </w:rPr>
        <w:t>ADM-MBR-03 → ADM-MBR-04 → ADM-MBR-05 → APP-MBR-02</w:t>
        <w:br/>
        <w:t>ADM-WAL-01 → ADM-WAL-02 → ADM-WAL-03 → ADM-WAL-04 → APP-WAL-01/02/03</w:t>
      </w:r>
    </w:p>
    <w:p>
      <w:r>
        <w:t>会员和高风险调币使用申请、独立复核、执行、通知和审计；金币错误只通过新增冲正修复。</w:t>
      </w:r>
    </w:p>
    <w:p>
      <w:r>
        <w:br w:type="page"/>
      </w:r>
    </w:p>
    <w:p>
      <w:pPr>
        <w:pStyle w:val="Heading1"/>
      </w:pPr>
      <w:r>
        <w:t>逐页验收清单</w:t>
      </w:r>
    </w:p>
    <w:p>
      <w:pPr>
        <w:spacing w:after="140"/>
        <w:ind w:left="360" w:hanging="360"/>
      </w:pPr>
      <w:r>
        <w:rPr>
          <w:rFonts w:ascii="Arial Unicode MS" w:hAnsi="Arial Unicode MS" w:eastAsia="Arial Unicode MS"/>
          <w:color w:val="20212A"/>
          <w:sz w:val="22"/>
        </w:rPr>
        <w:t>1.  独立 URL 能打开正确页面，Page ID、标题和设计路由一致。</w:t>
      </w:r>
    </w:p>
    <w:p>
      <w:pPr>
        <w:spacing w:after="140"/>
        <w:ind w:left="360" w:hanging="360"/>
      </w:pPr>
      <w:r>
        <w:rPr>
          <w:rFonts w:ascii="Arial Unicode MS" w:hAnsi="Arial Unicode MS" w:eastAsia="Arial Unicode MS"/>
          <w:color w:val="20212A"/>
          <w:sz w:val="22"/>
        </w:rPr>
        <w:t>2.  页面只有一个主任务，主按钮文案是可执行动词。</w:t>
      </w:r>
    </w:p>
    <w:p>
      <w:pPr>
        <w:spacing w:after="140"/>
        <w:ind w:left="360" w:hanging="360"/>
      </w:pPr>
      <w:r>
        <w:rPr>
          <w:rFonts w:ascii="Arial Unicode MS" w:hAnsi="Arial Unicode MS" w:eastAsia="Arial Unicode MS"/>
          <w:color w:val="20212A"/>
          <w:sz w:val="22"/>
        </w:rPr>
        <w:t>3.  上游入口、成功出口、失败下一步和返回行为明确。</w:t>
      </w:r>
    </w:p>
    <w:p>
      <w:pPr>
        <w:spacing w:after="140"/>
        <w:ind w:left="360" w:hanging="360"/>
      </w:pPr>
      <w:r>
        <w:rPr>
          <w:rFonts w:ascii="Arial Unicode MS" w:hAnsi="Arial Unicode MS" w:eastAsia="Arial Unicode MS"/>
          <w:color w:val="20212A"/>
          <w:sz w:val="22"/>
        </w:rPr>
        <w:t>4.  目录列出的所有状态均可在原型或测试夹具中复现。</w:t>
      </w:r>
    </w:p>
    <w:p>
      <w:pPr>
        <w:spacing w:after="140"/>
        <w:ind w:left="360" w:hanging="360"/>
      </w:pPr>
      <w:r>
        <w:rPr>
          <w:rFonts w:ascii="Arial Unicode MS" w:hAnsi="Arial Unicode MS" w:eastAsia="Arial Unicode MS"/>
          <w:color w:val="20212A"/>
          <w:sz w:val="22"/>
        </w:rPr>
        <w:t>5.  主操作有进行中、成功、失败和防重复提交反馈。</w:t>
      </w:r>
    </w:p>
    <w:p>
      <w:pPr>
        <w:spacing w:after="140"/>
        <w:ind w:left="360" w:hanging="360"/>
      </w:pPr>
      <w:r>
        <w:rPr>
          <w:rFonts w:ascii="Arial Unicode MS" w:hAnsi="Arial Unicode MS" w:eastAsia="Arial Unicode MS"/>
          <w:color w:val="20212A"/>
          <w:sz w:val="22"/>
        </w:rPr>
        <w:t>6.  服务端状态变化后不继续展示过期权限、余额、会员或公开资料。</w:t>
      </w:r>
    </w:p>
    <w:p>
      <w:pPr>
        <w:spacing w:after="140"/>
        <w:ind w:left="360" w:hanging="360"/>
      </w:pPr>
      <w:r>
        <w:rPr>
          <w:rFonts w:ascii="Arial Unicode MS" w:hAnsi="Arial Unicode MS" w:eastAsia="Arial Unicode MS"/>
          <w:color w:val="20212A"/>
          <w:sz w:val="22"/>
        </w:rPr>
        <w:t>7.  平台代运营、认证范围、会员门槛和金币原因文案与 PRD 一致。</w:t>
      </w:r>
    </w:p>
    <w:p>
      <w:pPr>
        <w:spacing w:after="140"/>
        <w:ind w:left="360" w:hanging="360"/>
      </w:pPr>
      <w:r>
        <w:rPr>
          <w:rFonts w:ascii="Arial Unicode MS" w:hAnsi="Arial Unicode MS" w:eastAsia="Arial Unicode MS"/>
          <w:color w:val="20212A"/>
          <w:sz w:val="22"/>
        </w:rPr>
        <w:t>8.  App 1.0 不出现未来能力入口、不可执行占位或暗示性促销文案。</w:t>
      </w:r>
    </w:p>
    <w:p>
      <w:pPr>
        <w:spacing w:after="140"/>
        <w:ind w:left="360" w:hanging="360"/>
      </w:pPr>
      <w:r>
        <w:rPr>
          <w:rFonts w:ascii="Arial Unicode MS" w:hAnsi="Arial Unicode MS" w:eastAsia="Arial Unicode MS"/>
          <w:color w:val="20212A"/>
          <w:sz w:val="22"/>
        </w:rPr>
        <w:t>9.  移动端可完成键盘、返回、滚动和无障碍操作；后台可完成键盘焦点和高风险确认。</w:t>
      </w:r>
    </w:p>
    <w:p>
      <w:pPr>
        <w:spacing w:after="140"/>
        <w:ind w:left="360" w:hanging="360"/>
      </w:pPr>
      <w:r>
        <w:rPr>
          <w:rFonts w:ascii="Arial Unicode MS" w:hAnsi="Arial Unicode MS" w:eastAsia="Arial Unicode MS"/>
          <w:color w:val="20212A"/>
          <w:sz w:val="22"/>
        </w:rPr>
        <w:t>10.  埋点不采集消息正文、认证证据、内部备注或非必要敏感字段。</w:t>
      </w:r>
    </w:p>
    <w:p>
      <w:r>
        <w:br w:type="page"/>
      </w:r>
    </w:p>
    <w:p>
      <w:pPr>
        <w:pStyle w:val="Heading1"/>
      </w:pPr>
      <w:r>
        <w:t>客户确认</w:t>
      </w:r>
    </w:p>
    <w:p>
      <w:r>
        <w:t>本确认页与《MeiGallery App 1.0 产品需求确认书》共同使用。若逐页设计意见改变已确认产品边界，应先更新 PRD，再调整页面。</w:t>
      </w:r>
    </w:p>
    <w:p>
      <w:pPr>
        <w:spacing w:after="200"/>
      </w:pPr>
      <w:r>
        <w:rPr>
          <w:rFonts w:ascii="Arial Unicode MS" w:hAnsi="Arial Unicode MS" w:eastAsia="Arial Unicode MS"/>
          <w:color w:val="20212A"/>
          <w:sz w:val="22"/>
        </w:rPr>
        <w:t>□  同意本确认册覆盖的 92 个页面范围、核心交互与必备状态。</w:t>
      </w:r>
    </w:p>
    <w:p>
      <w:pPr>
        <w:spacing w:after="200"/>
      </w:pPr>
      <w:r>
        <w:rPr>
          <w:rFonts w:ascii="Arial Unicode MS" w:hAnsi="Arial Unicode MS" w:eastAsia="Arial Unicode MS"/>
          <w:color w:val="20212A"/>
          <w:sz w:val="22"/>
        </w:rPr>
        <w:t>□  原则同意，但需按所附 Page ID 意见修改后再次确认。</w:t>
      </w:r>
    </w:p>
    <w:p>
      <w:pPr>
        <w:spacing w:after="200"/>
      </w:pPr>
      <w:r>
        <w:rPr>
          <w:rFonts w:ascii="Arial Unicode MS" w:hAnsi="Arial Unicode MS" w:eastAsia="Arial Unicode MS"/>
          <w:color w:val="20212A"/>
          <w:sz w:val="22"/>
        </w:rPr>
        <w:t>□  暂不确认，需要重新讨论产品定位或 App 1.0 范围。</w:t>
      </w:r>
    </w:p>
    <w:p>
      <w:pPr>
        <w:pStyle w:val="Heading2"/>
      </w:pPr>
      <w:r>
        <w:t>需调整的 Page ID 与意见</w:t>
      </w:r>
    </w:p>
    <w:p>
      <w:pPr>
        <w:spacing w:after="240"/>
      </w:pPr>
      <w:r>
        <w:t>Page ID：____________________    意见：________________________________________________________</w:t>
      </w:r>
    </w:p>
    <w:p>
      <w:pPr>
        <w:spacing w:after="240"/>
      </w:pPr>
      <w:r>
        <w:t>Page ID：____________________    意见：________________________________________________________</w:t>
      </w:r>
    </w:p>
    <w:p>
      <w:pPr>
        <w:spacing w:after="240"/>
      </w:pPr>
      <w:r>
        <w:t>Page ID：____________________    意见：________________________________________________________</w:t>
      </w:r>
    </w:p>
    <w:p>
      <w:pPr>
        <w:spacing w:after="240"/>
      </w:pPr>
      <w:r>
        <w:t>Page ID：____________________    意见：________________________________________________________</w:t>
      </w:r>
    </w:p>
    <w:p>
      <w:pPr>
        <w:spacing w:after="240"/>
      </w:pPr>
      <w:r>
        <w:t>Page ID：____________________    意见：________________________________________________________</w:t>
      </w:r>
    </w:p>
    <w:p>
      <w:r>
        <w:br w:type="page"/>
      </w:r>
    </w:p>
    <w:p>
      <w:pPr>
        <w:pStyle w:val="Heading2"/>
      </w:pPr>
      <w:r>
        <w:t>签字确认</w:t>
      </w:r>
    </w:p>
    <w:p>
      <w:pPr>
        <w:spacing w:after="260"/>
      </w:pPr>
      <w:r>
        <w:t>客户/项目方：____________________________</w:t>
      </w:r>
    </w:p>
    <w:p>
      <w:pPr>
        <w:spacing w:after="260"/>
      </w:pPr>
      <w:r>
        <w:t>确认人：__________________________________</w:t>
      </w:r>
    </w:p>
    <w:p>
      <w:pPr>
        <w:spacing w:after="260"/>
      </w:pPr>
      <w:r>
        <w:t>职务：____________________________________</w:t>
      </w:r>
    </w:p>
    <w:p>
      <w:pPr>
        <w:spacing w:after="260"/>
      </w:pPr>
      <w:r>
        <w:t>确认日期：________年______月______日</w:t>
      </w:r>
    </w:p>
    <w:p>
      <w:pPr>
        <w:spacing w:after="260"/>
      </w:pPr>
      <w:r>
        <w:t>签字/盖章：______________________________</w:t>
      </w:r>
    </w:p>
    <w:p>
      <w:pPr>
        <w:spacing w:before="240" w:after="0"/>
      </w:pPr>
      <w:r>
        <w:rPr>
          <w:rFonts w:ascii="Arial Unicode MS" w:hAnsi="Arial Unicode MS" w:eastAsia="Arial Unicode MS"/>
          <w:i/>
          <w:color w:val="7D828F"/>
          <w:sz w:val="18"/>
        </w:rPr>
        <w:t>说明：本确认册中的人物名称、图片、账号、金额、日期和业务单号均为虚构演示数据，不代表生产内容。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 Unicode MS" w:hAnsi="Arial Unicode MS" w:eastAsia="Arial Unicode MS"/>
        <w:color w:val="7D828F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/>
        <w:color w:val="7D828F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rFonts w:ascii="Arial Unicode MS" w:hAnsi="Arial Unicode MS" w:eastAsia="Arial Unicode MS"/>
        <w:b/>
        <w:color w:val="BE1952"/>
        <w:sz w:val="17"/>
      </w:rPr>
      <w:t>MeiGallery App 1.0</w:t>
    </w:r>
    <w:r>
      <w:rPr>
        <w:rFonts w:ascii="Arial Unicode MS" w:hAnsi="Arial Unicode MS" w:eastAsia="Arial Unicode MS"/>
        <w:color w:val="7D828F"/>
        <w:sz w:val="17"/>
      </w:rPr>
      <w:t xml:space="preserve">  |  逐页交互设计确认册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 Unicode MS" w:hAnsi="Arial Unicode MS" w:eastAsia="Arial Unicode MS"/>
      <w:color w:val="2021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rial Unicode MS" w:hAnsi="Arial Unicode MS" w:eastAsia="Arial Unicode MS"/>
      <w:color w:val="20212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rial Unicode MS" w:hAnsi="Arial Unicode MS" w:eastAsia="Arial Unicode MS"/>
      <w:color w:val="20212A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00"/>
      <w:jc w:val="center"/>
    </w:pPr>
    <w:rPr>
      <w:rFonts w:ascii="Arial Unicode MS" w:hAnsi="Arial Unicode MS" w:eastAsia="Arial Unicode MS"/>
      <w:b w:val="0"/>
      <w:bCs/>
      <w:color w:val="7D828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MeiGallery App 1.0 逐页交互设计确认册</dc:title>
  <dc:subject>移动端 49 页与管理后台 43 页的页面目标、交互、状态与验收基线</dc:subject>
  <dc:creator>MeiGallery 项目组</dc:creator>
  <cp:keywords>MeiGallery, App 1.0, PRD, UI, 交互原型, 页面设计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