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8352B" w:rsidRDefault="009440DC" w:rsidP="0018352B">
      <w:pPr>
        <w:widowControl/>
        <w:jc w:val="left"/>
        <w:rPr>
          <w:rFonts w:ascii="宋体" w:eastAsia="宋体" w:hAnsi="宋体" w:cs="宋体" w:hint="eastAsia"/>
          <w:kern w:val="0"/>
          <w:sz w:val="24"/>
          <w:szCs w:val="24"/>
        </w:rPr>
      </w:pPr>
      <w:r>
        <w:rPr>
          <w:rFonts w:ascii="宋体" w:eastAsia="宋体" w:hAnsi="宋体" w:cs="宋体" w:hint="eastAsia"/>
          <w:kern w:val="0"/>
          <w:sz w:val="24"/>
          <w:szCs w:val="24"/>
        </w:rPr>
        <w:t>1、病例编辑不严谨</w:t>
      </w:r>
    </w:p>
    <w:p w:rsidR="009440DC" w:rsidRPr="0018352B" w:rsidRDefault="009440DC" w:rsidP="0018352B">
      <w:pPr>
        <w:widowControl/>
        <w:jc w:val="left"/>
        <w:rPr>
          <w:rFonts w:ascii="宋体" w:eastAsia="宋体" w:hAnsi="宋体" w:cs="宋体"/>
          <w:kern w:val="0"/>
          <w:sz w:val="24"/>
          <w:szCs w:val="24"/>
        </w:rPr>
      </w:pPr>
      <w:r>
        <w:rPr>
          <w:rFonts w:ascii="宋体" w:eastAsia="宋体" w:hAnsi="宋体" w:cs="宋体" w:hint="eastAsia"/>
          <w:kern w:val="0"/>
          <w:sz w:val="24"/>
          <w:szCs w:val="24"/>
        </w:rPr>
        <w:t xml:space="preserve">   如心包穿刺一主诉，语言描述中双侧胸腔积液、腹腔积液皆为检查结果，不应作为主诉出现。</w:t>
      </w:r>
    </w:p>
    <w:p w:rsidR="00000000" w:rsidRDefault="009440DC">
      <w:pPr>
        <w:rPr>
          <w:rFonts w:hint="eastAsia"/>
        </w:rPr>
      </w:pPr>
      <w:r>
        <w:rPr>
          <w:noProof/>
        </w:rPr>
        <w:drawing>
          <wp:inline distT="0" distB="0" distL="0" distR="0">
            <wp:extent cx="4775199" cy="3581400"/>
            <wp:effectExtent l="19050" t="0" r="6351" b="0"/>
            <wp:docPr id="25" name="图片 25" descr="D:\Personal\Pictures\542EB4F5044BF14F7AB8A444F7AB96D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Personal\Pictures\542EB4F5044BF14F7AB8A444F7AB96D0.png"/>
                    <pic:cNvPicPr>
                      <a:picLocks noChangeAspect="1" noChangeArrowheads="1"/>
                    </pic:cNvPicPr>
                  </pic:nvPicPr>
                  <pic:blipFill>
                    <a:blip r:embed="rId6"/>
                    <a:srcRect/>
                    <a:stretch>
                      <a:fillRect/>
                    </a:stretch>
                  </pic:blipFill>
                  <pic:spPr bwMode="auto">
                    <a:xfrm>
                      <a:off x="0" y="0"/>
                      <a:ext cx="4778652" cy="3583990"/>
                    </a:xfrm>
                    <a:prstGeom prst="rect">
                      <a:avLst/>
                    </a:prstGeom>
                    <a:noFill/>
                    <a:ln w="9525">
                      <a:noFill/>
                      <a:miter lim="800000"/>
                      <a:headEnd/>
                      <a:tailEnd/>
                    </a:ln>
                  </pic:spPr>
                </pic:pic>
              </a:graphicData>
            </a:graphic>
          </wp:inline>
        </w:drawing>
      </w:r>
    </w:p>
    <w:p w:rsidR="00075216" w:rsidRDefault="00075216">
      <w:pPr>
        <w:rPr>
          <w:rFonts w:hint="eastAsia"/>
        </w:rPr>
      </w:pPr>
    </w:p>
    <w:p w:rsidR="009440DC" w:rsidRDefault="009440DC">
      <w:pPr>
        <w:rPr>
          <w:rFonts w:hint="eastAsia"/>
        </w:rPr>
      </w:pPr>
      <w:r>
        <w:rPr>
          <w:rFonts w:hint="eastAsia"/>
        </w:rPr>
        <w:t>2</w:t>
      </w:r>
      <w:r>
        <w:rPr>
          <w:rFonts w:hint="eastAsia"/>
        </w:rPr>
        <w:t>、</w:t>
      </w:r>
      <w:r w:rsidR="00FF78AF">
        <w:rPr>
          <w:rFonts w:hint="eastAsia"/>
        </w:rPr>
        <w:t>心包穿刺病人姿势与临床实际不符：</w:t>
      </w:r>
    </w:p>
    <w:p w:rsidR="00FF78AF" w:rsidRDefault="00FF78AF">
      <w:pPr>
        <w:rPr>
          <w:rFonts w:hint="eastAsia"/>
        </w:rPr>
      </w:pPr>
      <w:r>
        <w:rPr>
          <w:rFonts w:hint="eastAsia"/>
        </w:rPr>
        <w:t xml:space="preserve">   </w:t>
      </w:r>
      <w:r>
        <w:rPr>
          <w:rFonts w:hint="eastAsia"/>
        </w:rPr>
        <w:t>病人左上肢不应置于头下，改动作明显会影响术者操作，而且病人容易疲劳，难以坚持</w:t>
      </w:r>
    </w:p>
    <w:p w:rsidR="00FF78AF" w:rsidRDefault="00FF78AF" w:rsidP="00FF78AF">
      <w:pPr>
        <w:widowControl/>
        <w:jc w:val="left"/>
        <w:rPr>
          <w:rFonts w:ascii="宋体" w:eastAsia="宋体" w:hAnsi="宋体" w:cs="宋体" w:hint="eastAsia"/>
          <w:kern w:val="0"/>
          <w:sz w:val="24"/>
          <w:szCs w:val="24"/>
        </w:rPr>
      </w:pPr>
      <w:r>
        <w:rPr>
          <w:rFonts w:ascii="宋体" w:eastAsia="宋体" w:hAnsi="宋体" w:cs="宋体"/>
          <w:noProof/>
          <w:kern w:val="0"/>
          <w:sz w:val="24"/>
          <w:szCs w:val="24"/>
        </w:rPr>
        <w:drawing>
          <wp:inline distT="0" distB="0" distL="0" distR="0">
            <wp:extent cx="4295775" cy="3221831"/>
            <wp:effectExtent l="19050" t="0" r="9525" b="0"/>
            <wp:docPr id="26" name="图片 26" descr="D:\Personal\Documents\Tencent Files\569893966\Image\2FC93042DAA3DCD6B5C0757BD2CC0A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Personal\Documents\Tencent Files\569893966\Image\2FC93042DAA3DCD6B5C0757BD2CC0A75.png"/>
                    <pic:cNvPicPr>
                      <a:picLocks noChangeAspect="1" noChangeArrowheads="1"/>
                    </pic:cNvPicPr>
                  </pic:nvPicPr>
                  <pic:blipFill>
                    <a:blip r:embed="rId7"/>
                    <a:srcRect/>
                    <a:stretch>
                      <a:fillRect/>
                    </a:stretch>
                  </pic:blipFill>
                  <pic:spPr bwMode="auto">
                    <a:xfrm>
                      <a:off x="0" y="0"/>
                      <a:ext cx="4295775" cy="3221831"/>
                    </a:xfrm>
                    <a:prstGeom prst="rect">
                      <a:avLst/>
                    </a:prstGeom>
                    <a:noFill/>
                    <a:ln w="9525">
                      <a:noFill/>
                      <a:miter lim="800000"/>
                      <a:headEnd/>
                      <a:tailEnd/>
                    </a:ln>
                  </pic:spPr>
                </pic:pic>
              </a:graphicData>
            </a:graphic>
          </wp:inline>
        </w:drawing>
      </w:r>
    </w:p>
    <w:p w:rsidR="00FF78AF" w:rsidRDefault="00FF78AF" w:rsidP="00FF78AF">
      <w:pPr>
        <w:widowControl/>
        <w:jc w:val="left"/>
        <w:rPr>
          <w:rFonts w:ascii="宋体" w:eastAsia="宋体" w:hAnsi="宋体" w:cs="宋体" w:hint="eastAsia"/>
          <w:kern w:val="0"/>
          <w:sz w:val="24"/>
          <w:szCs w:val="24"/>
        </w:rPr>
      </w:pPr>
    </w:p>
    <w:p w:rsidR="00FF78AF" w:rsidRDefault="00FF78AF" w:rsidP="00FF78AF">
      <w:pPr>
        <w:widowControl/>
        <w:jc w:val="left"/>
        <w:rPr>
          <w:rFonts w:ascii="宋体" w:eastAsia="宋体" w:hAnsi="宋体" w:cs="宋体" w:hint="eastAsia"/>
          <w:kern w:val="0"/>
          <w:sz w:val="24"/>
          <w:szCs w:val="24"/>
        </w:rPr>
      </w:pPr>
    </w:p>
    <w:p w:rsidR="00FF78AF" w:rsidRDefault="00FF78AF" w:rsidP="00FF78AF">
      <w:pPr>
        <w:widowControl/>
        <w:jc w:val="left"/>
        <w:rPr>
          <w:rFonts w:ascii="宋体" w:eastAsia="宋体" w:hAnsi="宋体" w:cs="宋体" w:hint="eastAsia"/>
          <w:kern w:val="0"/>
          <w:sz w:val="24"/>
          <w:szCs w:val="24"/>
        </w:rPr>
      </w:pPr>
    </w:p>
    <w:p w:rsidR="00FF78AF" w:rsidRDefault="00FF78AF" w:rsidP="00FF78AF">
      <w:pPr>
        <w:widowControl/>
        <w:jc w:val="left"/>
        <w:rPr>
          <w:rFonts w:ascii="宋体" w:eastAsia="宋体" w:hAnsi="宋体" w:cs="宋体" w:hint="eastAsia"/>
          <w:kern w:val="0"/>
          <w:sz w:val="24"/>
          <w:szCs w:val="24"/>
        </w:rPr>
      </w:pPr>
      <w:r>
        <w:rPr>
          <w:rFonts w:ascii="宋体" w:eastAsia="宋体" w:hAnsi="宋体" w:cs="宋体" w:hint="eastAsia"/>
          <w:kern w:val="0"/>
          <w:sz w:val="24"/>
          <w:szCs w:val="24"/>
        </w:rPr>
        <w:t>3、</w:t>
      </w:r>
      <w:r w:rsidR="00E351AB">
        <w:rPr>
          <w:rFonts w:ascii="宋体" w:eastAsia="宋体" w:hAnsi="宋体" w:cs="宋体" w:hint="eastAsia"/>
          <w:kern w:val="0"/>
          <w:sz w:val="24"/>
          <w:szCs w:val="24"/>
        </w:rPr>
        <w:t>骨髓穿刺：</w:t>
      </w:r>
    </w:p>
    <w:p w:rsidR="00E351AB" w:rsidRDefault="00E351AB" w:rsidP="00FF78AF">
      <w:pPr>
        <w:widowControl/>
        <w:jc w:val="left"/>
        <w:rPr>
          <w:rFonts w:ascii="宋体" w:eastAsia="宋体" w:hAnsi="宋体" w:cs="宋体" w:hint="eastAsia"/>
          <w:kern w:val="0"/>
          <w:sz w:val="24"/>
          <w:szCs w:val="24"/>
        </w:rPr>
      </w:pPr>
      <w:r>
        <w:rPr>
          <w:rFonts w:ascii="宋体" w:eastAsia="宋体" w:hAnsi="宋体" w:cs="宋体" w:hint="eastAsia"/>
          <w:kern w:val="0"/>
          <w:sz w:val="24"/>
          <w:szCs w:val="24"/>
        </w:rPr>
        <w:t xml:space="preserve">   临床上一般抽取骨髓液为0.1-0.2ml，如此微量需要术者在抽液前将注射器回抽几毫升空间作为负压，否则抽液后无法将骨髓液推出，而我系统没有考虑到这一细节，反而提示注射器没有重置为零，系颠倒性错误。</w:t>
      </w:r>
    </w:p>
    <w:p w:rsidR="00E351AB" w:rsidRPr="00E351AB" w:rsidRDefault="00E351AB" w:rsidP="00E351AB">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5274310" cy="2608302"/>
            <wp:effectExtent l="1905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8"/>
                    <a:srcRect/>
                    <a:stretch>
                      <a:fillRect/>
                    </a:stretch>
                  </pic:blipFill>
                  <pic:spPr bwMode="auto">
                    <a:xfrm>
                      <a:off x="0" y="0"/>
                      <a:ext cx="5274310" cy="2608302"/>
                    </a:xfrm>
                    <a:prstGeom prst="rect">
                      <a:avLst/>
                    </a:prstGeom>
                    <a:noFill/>
                    <a:ln w="9525">
                      <a:noFill/>
                      <a:miter lim="800000"/>
                      <a:headEnd/>
                      <a:tailEnd/>
                    </a:ln>
                  </pic:spPr>
                </pic:pic>
              </a:graphicData>
            </a:graphic>
          </wp:inline>
        </w:drawing>
      </w:r>
    </w:p>
    <w:p w:rsidR="00E351AB" w:rsidRPr="00FF78AF" w:rsidRDefault="00E351AB" w:rsidP="00FF78AF">
      <w:pPr>
        <w:widowControl/>
        <w:jc w:val="left"/>
        <w:rPr>
          <w:rFonts w:ascii="宋体" w:eastAsia="宋体" w:hAnsi="宋体" w:cs="宋体"/>
          <w:kern w:val="0"/>
          <w:sz w:val="24"/>
          <w:szCs w:val="24"/>
        </w:rPr>
      </w:pPr>
    </w:p>
    <w:p w:rsidR="00FF78AF" w:rsidRDefault="00E351AB">
      <w:pPr>
        <w:rPr>
          <w:rFonts w:hint="eastAsia"/>
        </w:rPr>
      </w:pPr>
      <w:r>
        <w:rPr>
          <w:rFonts w:hint="eastAsia"/>
        </w:rPr>
        <w:t>4</w:t>
      </w:r>
      <w:r>
        <w:rPr>
          <w:rFonts w:hint="eastAsia"/>
        </w:rPr>
        <w:t>、环甲膜穿刺流程不完整</w:t>
      </w:r>
    </w:p>
    <w:p w:rsidR="00E351AB" w:rsidRPr="00E351AB" w:rsidRDefault="00E351AB">
      <w:pPr>
        <w:rPr>
          <w:rFonts w:hint="eastAsia"/>
        </w:rPr>
      </w:pPr>
      <w:r>
        <w:rPr>
          <w:rFonts w:hint="eastAsia"/>
        </w:rPr>
        <w:t xml:space="preserve">   </w:t>
      </w:r>
      <w:r w:rsidR="00CA7F21">
        <w:rPr>
          <w:rFonts w:hint="eastAsia"/>
        </w:rPr>
        <w:t>穿刺完针管回抽后系统界面即固定，没有下一步处置措施，学生感觉无所适从。（临床上后续处置措施一般分连接呼吸机或留置通气针两种，建议应参照积液送检方式设计相应动画使流程符合临床实际）</w:t>
      </w:r>
      <w:r w:rsidR="00CA7F21">
        <w:rPr>
          <w:rFonts w:hint="eastAsia"/>
        </w:rPr>
        <w:t xml:space="preserve"> </w:t>
      </w:r>
    </w:p>
    <w:p w:rsidR="00E351AB" w:rsidRPr="00CA7F21" w:rsidRDefault="00E351AB">
      <w:pPr>
        <w:rPr>
          <w:rFonts w:hint="eastAsia"/>
        </w:rPr>
      </w:pPr>
    </w:p>
    <w:p w:rsidR="00E351AB" w:rsidRDefault="00E351AB" w:rsidP="00E351AB">
      <w:pPr>
        <w:widowControl/>
        <w:jc w:val="left"/>
        <w:rPr>
          <w:rFonts w:ascii="宋体" w:eastAsia="宋体" w:hAnsi="宋体" w:cs="宋体" w:hint="eastAsia"/>
          <w:kern w:val="0"/>
          <w:sz w:val="24"/>
          <w:szCs w:val="24"/>
        </w:rPr>
      </w:pPr>
      <w:r>
        <w:rPr>
          <w:rFonts w:ascii="宋体" w:eastAsia="宋体" w:hAnsi="宋体" w:cs="宋体"/>
          <w:noProof/>
          <w:kern w:val="0"/>
          <w:sz w:val="24"/>
          <w:szCs w:val="24"/>
        </w:rPr>
        <w:drawing>
          <wp:inline distT="0" distB="0" distL="0" distR="0">
            <wp:extent cx="4381499" cy="3286125"/>
            <wp:effectExtent l="19050" t="0" r="1" b="0"/>
            <wp:docPr id="35" name="图片 35" descr="D:\Personal\Pictures\5BA0411DF9E068B56F81908ECFFB275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D:\Personal\Pictures\5BA0411DF9E068B56F81908ECFFB275D.png"/>
                    <pic:cNvPicPr>
                      <a:picLocks noChangeAspect="1" noChangeArrowheads="1"/>
                    </pic:cNvPicPr>
                  </pic:nvPicPr>
                  <pic:blipFill>
                    <a:blip r:embed="rId9"/>
                    <a:srcRect/>
                    <a:stretch>
                      <a:fillRect/>
                    </a:stretch>
                  </pic:blipFill>
                  <pic:spPr bwMode="auto">
                    <a:xfrm>
                      <a:off x="0" y="0"/>
                      <a:ext cx="4384667" cy="3288501"/>
                    </a:xfrm>
                    <a:prstGeom prst="rect">
                      <a:avLst/>
                    </a:prstGeom>
                    <a:noFill/>
                    <a:ln w="9525">
                      <a:noFill/>
                      <a:miter lim="800000"/>
                      <a:headEnd/>
                      <a:tailEnd/>
                    </a:ln>
                  </pic:spPr>
                </pic:pic>
              </a:graphicData>
            </a:graphic>
          </wp:inline>
        </w:drawing>
      </w:r>
    </w:p>
    <w:p w:rsidR="00027748" w:rsidRDefault="00027748" w:rsidP="00E351AB">
      <w:pPr>
        <w:widowControl/>
        <w:jc w:val="left"/>
        <w:rPr>
          <w:rFonts w:ascii="宋体" w:eastAsia="宋体" w:hAnsi="宋体" w:cs="宋体" w:hint="eastAsia"/>
          <w:kern w:val="0"/>
          <w:sz w:val="24"/>
          <w:szCs w:val="24"/>
        </w:rPr>
      </w:pPr>
    </w:p>
    <w:p w:rsidR="00027748" w:rsidRPr="00E351AB" w:rsidRDefault="00027748" w:rsidP="00E351AB">
      <w:pPr>
        <w:widowControl/>
        <w:jc w:val="left"/>
        <w:rPr>
          <w:rFonts w:ascii="宋体" w:eastAsia="宋体" w:hAnsi="宋体" w:cs="宋体"/>
          <w:kern w:val="0"/>
          <w:sz w:val="24"/>
          <w:szCs w:val="24"/>
        </w:rPr>
      </w:pPr>
    </w:p>
    <w:p w:rsidR="00E351AB" w:rsidRDefault="00CA7F21">
      <w:pPr>
        <w:rPr>
          <w:rFonts w:hint="eastAsia"/>
        </w:rPr>
      </w:pPr>
      <w:r>
        <w:rPr>
          <w:rFonts w:hint="eastAsia"/>
        </w:rPr>
        <w:lastRenderedPageBreak/>
        <w:t>5</w:t>
      </w:r>
      <w:r>
        <w:rPr>
          <w:rFonts w:hint="eastAsia"/>
        </w:rPr>
        <w:t>、腰穿进针点临床上选择腰</w:t>
      </w:r>
      <w:r>
        <w:rPr>
          <w:rFonts w:hint="eastAsia"/>
        </w:rPr>
        <w:t>3</w:t>
      </w:r>
      <w:r>
        <w:rPr>
          <w:rFonts w:hint="eastAsia"/>
        </w:rPr>
        <w:t>、</w:t>
      </w:r>
      <w:r>
        <w:rPr>
          <w:rFonts w:hint="eastAsia"/>
        </w:rPr>
        <w:t>4</w:t>
      </w:r>
      <w:r>
        <w:rPr>
          <w:rFonts w:hint="eastAsia"/>
        </w:rPr>
        <w:t>或腰</w:t>
      </w:r>
      <w:r>
        <w:rPr>
          <w:rFonts w:hint="eastAsia"/>
        </w:rPr>
        <w:t>4</w:t>
      </w:r>
      <w:r>
        <w:rPr>
          <w:rFonts w:hint="eastAsia"/>
        </w:rPr>
        <w:t>、</w:t>
      </w:r>
      <w:r>
        <w:rPr>
          <w:rFonts w:hint="eastAsia"/>
        </w:rPr>
        <w:t>5</w:t>
      </w:r>
      <w:r>
        <w:rPr>
          <w:rFonts w:hint="eastAsia"/>
        </w:rPr>
        <w:t>椎间隙皆可，我系统只默认为腰</w:t>
      </w:r>
      <w:r>
        <w:rPr>
          <w:rFonts w:hint="eastAsia"/>
        </w:rPr>
        <w:t>3</w:t>
      </w:r>
      <w:r>
        <w:rPr>
          <w:rFonts w:hint="eastAsia"/>
        </w:rPr>
        <w:t>、</w:t>
      </w:r>
      <w:r>
        <w:rPr>
          <w:rFonts w:hint="eastAsia"/>
        </w:rPr>
        <w:t>4</w:t>
      </w:r>
      <w:r>
        <w:rPr>
          <w:rFonts w:hint="eastAsia"/>
        </w:rPr>
        <w:t>，如选择腰</w:t>
      </w:r>
      <w:r>
        <w:rPr>
          <w:rFonts w:hint="eastAsia"/>
        </w:rPr>
        <w:t>4</w:t>
      </w:r>
      <w:r>
        <w:rPr>
          <w:rFonts w:hint="eastAsia"/>
        </w:rPr>
        <w:t>、</w:t>
      </w:r>
      <w:r>
        <w:rPr>
          <w:rFonts w:hint="eastAsia"/>
        </w:rPr>
        <w:t>5</w:t>
      </w:r>
      <w:r>
        <w:rPr>
          <w:rFonts w:hint="eastAsia"/>
        </w:rPr>
        <w:t>则提示错误。</w:t>
      </w:r>
    </w:p>
    <w:p w:rsidR="00CA7F21" w:rsidRDefault="00CA7F21" w:rsidP="00CA7F21">
      <w:pPr>
        <w:widowControl/>
        <w:jc w:val="left"/>
        <w:rPr>
          <w:rFonts w:ascii="宋体" w:eastAsia="宋体" w:hAnsi="宋体" w:cs="宋体" w:hint="eastAsia"/>
          <w:kern w:val="0"/>
          <w:sz w:val="24"/>
          <w:szCs w:val="24"/>
        </w:rPr>
      </w:pPr>
      <w:r>
        <w:rPr>
          <w:rFonts w:ascii="宋体" w:eastAsia="宋体" w:hAnsi="宋体" w:cs="宋体"/>
          <w:noProof/>
          <w:kern w:val="0"/>
          <w:sz w:val="24"/>
          <w:szCs w:val="24"/>
        </w:rPr>
        <w:drawing>
          <wp:inline distT="0" distB="0" distL="0" distR="0">
            <wp:extent cx="4102100" cy="3076575"/>
            <wp:effectExtent l="19050" t="0" r="0" b="0"/>
            <wp:docPr id="36" name="图片 36" descr="D:\Personal\Documents\Tencent Files\569893966\Image\1C2DFF5206BADFE6DC4E8A91E75DE2B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D:\Personal\Documents\Tencent Files\569893966\Image\1C2DFF5206BADFE6DC4E8A91E75DE2B1.png"/>
                    <pic:cNvPicPr>
                      <a:picLocks noChangeAspect="1" noChangeArrowheads="1"/>
                    </pic:cNvPicPr>
                  </pic:nvPicPr>
                  <pic:blipFill>
                    <a:blip r:embed="rId10"/>
                    <a:srcRect/>
                    <a:stretch>
                      <a:fillRect/>
                    </a:stretch>
                  </pic:blipFill>
                  <pic:spPr bwMode="auto">
                    <a:xfrm>
                      <a:off x="0" y="0"/>
                      <a:ext cx="4104450" cy="3078337"/>
                    </a:xfrm>
                    <a:prstGeom prst="rect">
                      <a:avLst/>
                    </a:prstGeom>
                    <a:noFill/>
                    <a:ln w="9525">
                      <a:noFill/>
                      <a:miter lim="800000"/>
                      <a:headEnd/>
                      <a:tailEnd/>
                    </a:ln>
                  </pic:spPr>
                </pic:pic>
              </a:graphicData>
            </a:graphic>
          </wp:inline>
        </w:drawing>
      </w:r>
    </w:p>
    <w:p w:rsidR="00CA7F21" w:rsidRDefault="00CA7F21" w:rsidP="00CA7F21">
      <w:pPr>
        <w:widowControl/>
        <w:jc w:val="left"/>
        <w:rPr>
          <w:rFonts w:ascii="宋体" w:eastAsia="宋体" w:hAnsi="宋体" w:cs="宋体" w:hint="eastAsia"/>
          <w:kern w:val="0"/>
          <w:sz w:val="24"/>
          <w:szCs w:val="24"/>
        </w:rPr>
      </w:pPr>
    </w:p>
    <w:p w:rsidR="00CA7F21" w:rsidRDefault="00CA7F21" w:rsidP="00CA7F21">
      <w:pPr>
        <w:widowControl/>
        <w:jc w:val="left"/>
        <w:rPr>
          <w:rFonts w:ascii="宋体" w:eastAsia="宋体" w:hAnsi="宋体" w:cs="宋体" w:hint="eastAsia"/>
          <w:kern w:val="0"/>
          <w:sz w:val="24"/>
          <w:szCs w:val="24"/>
        </w:rPr>
      </w:pPr>
      <w:r>
        <w:rPr>
          <w:rFonts w:ascii="宋体" w:eastAsia="宋体" w:hAnsi="宋体" w:cs="宋体" w:hint="eastAsia"/>
          <w:kern w:val="0"/>
          <w:sz w:val="24"/>
          <w:szCs w:val="24"/>
        </w:rPr>
        <w:t>6、胸腔穿刺：</w:t>
      </w:r>
    </w:p>
    <w:p w:rsidR="00CA7F21" w:rsidRDefault="00CA7F21" w:rsidP="00CA7F21">
      <w:pPr>
        <w:widowControl/>
        <w:jc w:val="left"/>
        <w:rPr>
          <w:rFonts w:ascii="宋体" w:eastAsia="宋体" w:hAnsi="宋体" w:cs="宋体" w:hint="eastAsia"/>
          <w:kern w:val="0"/>
          <w:sz w:val="24"/>
          <w:szCs w:val="24"/>
        </w:rPr>
      </w:pPr>
      <w:r>
        <w:rPr>
          <w:rFonts w:ascii="宋体" w:eastAsia="宋体" w:hAnsi="宋体" w:cs="宋体" w:hint="eastAsia"/>
          <w:kern w:val="0"/>
          <w:sz w:val="24"/>
          <w:szCs w:val="24"/>
        </w:rPr>
        <w:t xml:space="preserve">   穿刺部位能否根据病例中患侧方位不同而自动调整左右侧？</w:t>
      </w:r>
    </w:p>
    <w:p w:rsidR="00075216" w:rsidRPr="00075216" w:rsidRDefault="00075216" w:rsidP="00075216">
      <w:pPr>
        <w:widowControl/>
        <w:jc w:val="left"/>
        <w:rPr>
          <w:rFonts w:ascii="宋体" w:eastAsia="宋体" w:hAnsi="宋体" w:cs="宋体"/>
          <w:kern w:val="0"/>
          <w:sz w:val="24"/>
          <w:szCs w:val="24"/>
        </w:rPr>
      </w:pPr>
    </w:p>
    <w:p w:rsidR="00075216" w:rsidRDefault="00075216" w:rsidP="00CA7F21">
      <w:pPr>
        <w:widowControl/>
        <w:jc w:val="left"/>
        <w:rPr>
          <w:rFonts w:ascii="宋体" w:eastAsia="宋体" w:hAnsi="宋体" w:cs="宋体" w:hint="eastAsia"/>
          <w:kern w:val="0"/>
          <w:sz w:val="24"/>
          <w:szCs w:val="24"/>
        </w:rPr>
      </w:pPr>
      <w:r>
        <w:rPr>
          <w:rFonts w:ascii="宋体" w:eastAsia="宋体" w:hAnsi="宋体" w:cs="宋体"/>
          <w:noProof/>
          <w:kern w:val="0"/>
          <w:sz w:val="24"/>
          <w:szCs w:val="24"/>
        </w:rPr>
        <w:drawing>
          <wp:inline distT="0" distB="0" distL="0" distR="0">
            <wp:extent cx="3746499" cy="2809875"/>
            <wp:effectExtent l="0" t="476250" r="0" b="447675"/>
            <wp:docPr id="40" name="图片 40" descr="D:\Personal\Pictures\996069FAF03C8AE2E4D598A8534C455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D:\Personal\Pictures\996069FAF03C8AE2E4D598A8534C455A.png"/>
                    <pic:cNvPicPr>
                      <a:picLocks noChangeAspect="1" noChangeArrowheads="1"/>
                    </pic:cNvPicPr>
                  </pic:nvPicPr>
                  <pic:blipFill>
                    <a:blip r:embed="rId11"/>
                    <a:srcRect/>
                    <a:stretch>
                      <a:fillRect/>
                    </a:stretch>
                  </pic:blipFill>
                  <pic:spPr bwMode="auto">
                    <a:xfrm rot="5400000">
                      <a:off x="0" y="0"/>
                      <a:ext cx="3749208" cy="2811907"/>
                    </a:xfrm>
                    <a:prstGeom prst="rect">
                      <a:avLst/>
                    </a:prstGeom>
                    <a:noFill/>
                    <a:ln w="9525">
                      <a:noFill/>
                      <a:miter lim="800000"/>
                      <a:headEnd/>
                      <a:tailEnd/>
                    </a:ln>
                  </pic:spPr>
                </pic:pic>
              </a:graphicData>
            </a:graphic>
          </wp:inline>
        </w:drawing>
      </w:r>
    </w:p>
    <w:p w:rsidR="00075216" w:rsidRDefault="00075216" w:rsidP="00CA7F21">
      <w:pPr>
        <w:widowControl/>
        <w:jc w:val="left"/>
        <w:rPr>
          <w:rFonts w:ascii="宋体" w:eastAsia="宋体" w:hAnsi="宋体" w:cs="宋体" w:hint="eastAsia"/>
          <w:kern w:val="0"/>
          <w:sz w:val="24"/>
          <w:szCs w:val="24"/>
        </w:rPr>
      </w:pPr>
    </w:p>
    <w:p w:rsidR="00075216" w:rsidRDefault="00075216" w:rsidP="00CA7F21">
      <w:pPr>
        <w:widowControl/>
        <w:jc w:val="left"/>
        <w:rPr>
          <w:rFonts w:ascii="宋体" w:eastAsia="宋体" w:hAnsi="宋体" w:cs="宋体" w:hint="eastAsia"/>
          <w:kern w:val="0"/>
          <w:sz w:val="24"/>
          <w:szCs w:val="24"/>
        </w:rPr>
      </w:pPr>
    </w:p>
    <w:p w:rsidR="00075216" w:rsidRDefault="00075216" w:rsidP="00CA7F21">
      <w:pPr>
        <w:widowControl/>
        <w:jc w:val="left"/>
        <w:rPr>
          <w:rFonts w:ascii="宋体" w:eastAsia="宋体" w:hAnsi="宋体" w:cs="宋体" w:hint="eastAsia"/>
          <w:kern w:val="0"/>
          <w:sz w:val="24"/>
          <w:szCs w:val="24"/>
        </w:rPr>
      </w:pPr>
    </w:p>
    <w:p w:rsidR="00075216" w:rsidRDefault="00075216" w:rsidP="00CA7F21">
      <w:pPr>
        <w:widowControl/>
        <w:jc w:val="left"/>
        <w:rPr>
          <w:rFonts w:ascii="宋体" w:eastAsia="宋体" w:hAnsi="宋体" w:cs="宋体" w:hint="eastAsia"/>
          <w:kern w:val="0"/>
          <w:sz w:val="24"/>
          <w:szCs w:val="24"/>
        </w:rPr>
      </w:pPr>
      <w:r>
        <w:rPr>
          <w:rFonts w:ascii="宋体" w:eastAsia="宋体" w:hAnsi="宋体" w:cs="宋体" w:hint="eastAsia"/>
          <w:kern w:val="0"/>
          <w:sz w:val="24"/>
          <w:szCs w:val="24"/>
        </w:rPr>
        <w:lastRenderedPageBreak/>
        <w:t>7、穿刺后评分界面有bug</w:t>
      </w:r>
    </w:p>
    <w:p w:rsidR="00075216" w:rsidRDefault="00075216" w:rsidP="00CA7F21">
      <w:pPr>
        <w:widowControl/>
        <w:jc w:val="left"/>
        <w:rPr>
          <w:rFonts w:ascii="宋体" w:eastAsia="宋体" w:hAnsi="宋体" w:cs="宋体" w:hint="eastAsia"/>
          <w:kern w:val="0"/>
          <w:sz w:val="24"/>
          <w:szCs w:val="24"/>
        </w:rPr>
      </w:pPr>
      <w:r>
        <w:rPr>
          <w:rFonts w:ascii="宋体" w:eastAsia="宋体" w:hAnsi="宋体" w:cs="宋体" w:hint="eastAsia"/>
          <w:kern w:val="0"/>
          <w:sz w:val="24"/>
          <w:szCs w:val="24"/>
        </w:rPr>
        <w:t xml:space="preserve">  正常应为扣分项为红色标记提示，但用手触摸时红色标记可变（即原红色标记触摸后变正常，原正常触摸后可变红）</w:t>
      </w:r>
    </w:p>
    <w:p w:rsidR="00075216" w:rsidRPr="00075216" w:rsidRDefault="00075216" w:rsidP="00075216">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5781675" cy="4336256"/>
            <wp:effectExtent l="19050" t="0" r="9525" b="0"/>
            <wp:docPr id="41" name="图片 41" descr="D:\Personal\Documents\Tencent Files\569893966\Image\8FCF2231FCF5C310A99022DF3271FEF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D:\Personal\Documents\Tencent Files\569893966\Image\8FCF2231FCF5C310A99022DF3271FEF6.png"/>
                    <pic:cNvPicPr>
                      <a:picLocks noChangeAspect="1" noChangeArrowheads="1"/>
                    </pic:cNvPicPr>
                  </pic:nvPicPr>
                  <pic:blipFill>
                    <a:blip r:embed="rId12"/>
                    <a:srcRect/>
                    <a:stretch>
                      <a:fillRect/>
                    </a:stretch>
                  </pic:blipFill>
                  <pic:spPr bwMode="auto">
                    <a:xfrm>
                      <a:off x="0" y="0"/>
                      <a:ext cx="5784744" cy="4338558"/>
                    </a:xfrm>
                    <a:prstGeom prst="rect">
                      <a:avLst/>
                    </a:prstGeom>
                    <a:noFill/>
                    <a:ln w="9525">
                      <a:noFill/>
                      <a:miter lim="800000"/>
                      <a:headEnd/>
                      <a:tailEnd/>
                    </a:ln>
                  </pic:spPr>
                </pic:pic>
              </a:graphicData>
            </a:graphic>
          </wp:inline>
        </w:drawing>
      </w:r>
    </w:p>
    <w:p w:rsidR="00075216" w:rsidRPr="00CA7F21" w:rsidRDefault="00075216" w:rsidP="00CA7F21">
      <w:pPr>
        <w:widowControl/>
        <w:jc w:val="left"/>
        <w:rPr>
          <w:rFonts w:ascii="宋体" w:eastAsia="宋体" w:hAnsi="宋体" w:cs="宋体"/>
          <w:kern w:val="0"/>
          <w:sz w:val="24"/>
          <w:szCs w:val="24"/>
        </w:rPr>
      </w:pPr>
    </w:p>
    <w:p w:rsidR="00CA7F21" w:rsidRPr="00E541F3" w:rsidRDefault="00CA7F21">
      <w:pPr>
        <w:rPr>
          <w:rFonts w:hint="eastAsia"/>
          <w:sz w:val="24"/>
          <w:szCs w:val="24"/>
        </w:rPr>
      </w:pPr>
    </w:p>
    <w:p w:rsidR="00075216" w:rsidRPr="00E541F3" w:rsidRDefault="00075216">
      <w:pPr>
        <w:rPr>
          <w:rFonts w:hint="eastAsia"/>
          <w:sz w:val="24"/>
          <w:szCs w:val="24"/>
        </w:rPr>
      </w:pPr>
      <w:r w:rsidRPr="00E541F3">
        <w:rPr>
          <w:rFonts w:hint="eastAsia"/>
          <w:sz w:val="24"/>
          <w:szCs w:val="24"/>
        </w:rPr>
        <w:t>8</w:t>
      </w:r>
      <w:r w:rsidRPr="00E541F3">
        <w:rPr>
          <w:rFonts w:hint="eastAsia"/>
          <w:sz w:val="24"/>
          <w:szCs w:val="24"/>
        </w:rPr>
        <w:t>、骨髓穿刺穿刺点骨性标志不明显</w:t>
      </w:r>
    </w:p>
    <w:p w:rsidR="00075216" w:rsidRPr="00E541F3" w:rsidRDefault="00075216" w:rsidP="00E541F3">
      <w:pPr>
        <w:ind w:firstLineChars="150" w:firstLine="360"/>
        <w:rPr>
          <w:rFonts w:hint="eastAsia"/>
          <w:sz w:val="24"/>
          <w:szCs w:val="24"/>
        </w:rPr>
      </w:pPr>
      <w:r w:rsidRPr="00E541F3">
        <w:rPr>
          <w:rFonts w:hint="eastAsia"/>
          <w:sz w:val="24"/>
          <w:szCs w:val="24"/>
        </w:rPr>
        <w:t>在考试模式下没有提示点时，操作者仅通过画面难以辨认穿刺点，即便临床医生也容易扣分。</w:t>
      </w:r>
    </w:p>
    <w:p w:rsidR="00027748" w:rsidRPr="00E541F3" w:rsidRDefault="00027748">
      <w:pPr>
        <w:rPr>
          <w:rFonts w:hint="eastAsia"/>
          <w:sz w:val="24"/>
          <w:szCs w:val="24"/>
        </w:rPr>
      </w:pPr>
    </w:p>
    <w:p w:rsidR="00027748" w:rsidRDefault="00027748">
      <w:pPr>
        <w:rPr>
          <w:rFonts w:hint="eastAsia"/>
          <w:sz w:val="24"/>
          <w:szCs w:val="24"/>
        </w:rPr>
      </w:pPr>
      <w:r w:rsidRPr="00E541F3">
        <w:rPr>
          <w:rFonts w:hint="eastAsia"/>
          <w:sz w:val="24"/>
          <w:szCs w:val="24"/>
        </w:rPr>
        <w:t>9</w:t>
      </w:r>
      <w:r w:rsidRPr="00E541F3">
        <w:rPr>
          <w:rFonts w:hint="eastAsia"/>
          <w:sz w:val="24"/>
          <w:szCs w:val="24"/>
        </w:rPr>
        <w:t>、骨髓穿刺临床实际操作在穿刺针穿刺到位后，穿刺针由于骨皮质的坚强固定应该很稳，不会出现摇晃或进退等现象，而我系统针尖可随操作者在拔针尾、接针筒或抽液时随意晃动，这一现象在腰穿时也存在。经常性出现在操作者拔针尾时用力过大导致针尖刺到脊髓而引发报警。建议应在此环节增加固定设置。</w:t>
      </w:r>
    </w:p>
    <w:p w:rsidR="00E541F3" w:rsidRDefault="00E541F3">
      <w:pPr>
        <w:rPr>
          <w:rFonts w:hint="eastAsia"/>
          <w:sz w:val="24"/>
          <w:szCs w:val="24"/>
        </w:rPr>
      </w:pPr>
    </w:p>
    <w:p w:rsidR="00E541F3" w:rsidRDefault="00E541F3">
      <w:pPr>
        <w:rPr>
          <w:rFonts w:hint="eastAsia"/>
          <w:sz w:val="24"/>
          <w:szCs w:val="24"/>
        </w:rPr>
      </w:pPr>
      <w:r>
        <w:rPr>
          <w:rFonts w:hint="eastAsia"/>
          <w:sz w:val="24"/>
          <w:szCs w:val="24"/>
        </w:rPr>
        <w:t>10</w:t>
      </w:r>
      <w:r>
        <w:rPr>
          <w:rFonts w:hint="eastAsia"/>
          <w:sz w:val="24"/>
          <w:szCs w:val="24"/>
        </w:rPr>
        <w:t>、有待探讨？</w:t>
      </w:r>
    </w:p>
    <w:p w:rsidR="00E541F3" w:rsidRPr="00E541F3" w:rsidRDefault="00E541F3">
      <w:pPr>
        <w:rPr>
          <w:rFonts w:hint="eastAsia"/>
          <w:sz w:val="24"/>
          <w:szCs w:val="24"/>
        </w:rPr>
      </w:pPr>
      <w:r>
        <w:rPr>
          <w:rFonts w:hint="eastAsia"/>
          <w:sz w:val="24"/>
          <w:szCs w:val="24"/>
        </w:rPr>
        <w:t xml:space="preserve">  </w:t>
      </w:r>
      <w:r>
        <w:rPr>
          <w:rFonts w:hint="eastAsia"/>
          <w:sz w:val="24"/>
          <w:szCs w:val="24"/>
        </w:rPr>
        <w:t>环甲膜穿刺为急救措施，患者多为急性气道梗阻存在生命危险急需建立通畅气道者，抢救可谓争分夺秒，临床实际操作时铺巾和局麻过程一般不做，有的甚至消毒过程也省略，我系统是否应做相应调整？</w:t>
      </w:r>
    </w:p>
    <w:p w:rsidR="00027748" w:rsidRPr="00075216" w:rsidRDefault="00027748"/>
    <w:sectPr w:rsidR="00027748" w:rsidRPr="00075216">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17B0C" w:rsidRDefault="00817B0C" w:rsidP="00FC76FB">
      <w:r>
        <w:separator/>
      </w:r>
    </w:p>
  </w:endnote>
  <w:endnote w:type="continuationSeparator" w:id="1">
    <w:p w:rsidR="00817B0C" w:rsidRDefault="00817B0C" w:rsidP="00FC76FB">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17B0C" w:rsidRDefault="00817B0C" w:rsidP="00FC76FB">
      <w:r>
        <w:separator/>
      </w:r>
    </w:p>
  </w:footnote>
  <w:footnote w:type="continuationSeparator" w:id="1">
    <w:p w:rsidR="00817B0C" w:rsidRDefault="00817B0C" w:rsidP="00FC76FB">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3074"/>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FC76FB"/>
    <w:rsid w:val="00027748"/>
    <w:rsid w:val="00075216"/>
    <w:rsid w:val="0018352B"/>
    <w:rsid w:val="003C09B3"/>
    <w:rsid w:val="00596621"/>
    <w:rsid w:val="00817B0C"/>
    <w:rsid w:val="009440DC"/>
    <w:rsid w:val="00CA7F21"/>
    <w:rsid w:val="00E351AB"/>
    <w:rsid w:val="00E541F3"/>
    <w:rsid w:val="00FC76FB"/>
    <w:rsid w:val="00FF78AF"/>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FC76FB"/>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FC76FB"/>
    <w:rPr>
      <w:sz w:val="18"/>
      <w:szCs w:val="18"/>
    </w:rPr>
  </w:style>
  <w:style w:type="paragraph" w:styleId="a4">
    <w:name w:val="footer"/>
    <w:basedOn w:val="a"/>
    <w:link w:val="Char0"/>
    <w:uiPriority w:val="99"/>
    <w:semiHidden/>
    <w:unhideWhenUsed/>
    <w:rsid w:val="00FC76FB"/>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FC76FB"/>
    <w:rPr>
      <w:sz w:val="18"/>
      <w:szCs w:val="18"/>
    </w:rPr>
  </w:style>
  <w:style w:type="paragraph" w:styleId="a5">
    <w:name w:val="Balloon Text"/>
    <w:basedOn w:val="a"/>
    <w:link w:val="Char1"/>
    <w:uiPriority w:val="99"/>
    <w:semiHidden/>
    <w:unhideWhenUsed/>
    <w:rsid w:val="0018352B"/>
    <w:rPr>
      <w:sz w:val="18"/>
      <w:szCs w:val="18"/>
    </w:rPr>
  </w:style>
  <w:style w:type="character" w:customStyle="1" w:styleId="Char1">
    <w:name w:val="批注框文本 Char"/>
    <w:basedOn w:val="a0"/>
    <w:link w:val="a5"/>
    <w:uiPriority w:val="99"/>
    <w:semiHidden/>
    <w:rsid w:val="0018352B"/>
    <w:rPr>
      <w:sz w:val="18"/>
      <w:szCs w:val="18"/>
    </w:rPr>
  </w:style>
</w:styles>
</file>

<file path=word/webSettings.xml><?xml version="1.0" encoding="utf-8"?>
<w:webSettings xmlns:r="http://schemas.openxmlformats.org/officeDocument/2006/relationships" xmlns:w="http://schemas.openxmlformats.org/wordprocessingml/2006/main">
  <w:divs>
    <w:div w:id="126702079">
      <w:bodyDiv w:val="1"/>
      <w:marLeft w:val="0"/>
      <w:marRight w:val="0"/>
      <w:marTop w:val="0"/>
      <w:marBottom w:val="0"/>
      <w:divBdr>
        <w:top w:val="none" w:sz="0" w:space="0" w:color="auto"/>
        <w:left w:val="none" w:sz="0" w:space="0" w:color="auto"/>
        <w:bottom w:val="none" w:sz="0" w:space="0" w:color="auto"/>
        <w:right w:val="none" w:sz="0" w:space="0" w:color="auto"/>
      </w:divBdr>
      <w:divsChild>
        <w:div w:id="436369223">
          <w:marLeft w:val="0"/>
          <w:marRight w:val="0"/>
          <w:marTop w:val="0"/>
          <w:marBottom w:val="0"/>
          <w:divBdr>
            <w:top w:val="none" w:sz="0" w:space="0" w:color="auto"/>
            <w:left w:val="none" w:sz="0" w:space="0" w:color="auto"/>
            <w:bottom w:val="none" w:sz="0" w:space="0" w:color="auto"/>
            <w:right w:val="none" w:sz="0" w:space="0" w:color="auto"/>
          </w:divBdr>
        </w:div>
      </w:divsChild>
    </w:div>
    <w:div w:id="445120630">
      <w:bodyDiv w:val="1"/>
      <w:marLeft w:val="0"/>
      <w:marRight w:val="0"/>
      <w:marTop w:val="0"/>
      <w:marBottom w:val="0"/>
      <w:divBdr>
        <w:top w:val="none" w:sz="0" w:space="0" w:color="auto"/>
        <w:left w:val="none" w:sz="0" w:space="0" w:color="auto"/>
        <w:bottom w:val="none" w:sz="0" w:space="0" w:color="auto"/>
        <w:right w:val="none" w:sz="0" w:space="0" w:color="auto"/>
      </w:divBdr>
      <w:divsChild>
        <w:div w:id="657538133">
          <w:marLeft w:val="0"/>
          <w:marRight w:val="0"/>
          <w:marTop w:val="0"/>
          <w:marBottom w:val="0"/>
          <w:divBdr>
            <w:top w:val="none" w:sz="0" w:space="0" w:color="auto"/>
            <w:left w:val="none" w:sz="0" w:space="0" w:color="auto"/>
            <w:bottom w:val="none" w:sz="0" w:space="0" w:color="auto"/>
            <w:right w:val="none" w:sz="0" w:space="0" w:color="auto"/>
          </w:divBdr>
        </w:div>
      </w:divsChild>
    </w:div>
    <w:div w:id="606280467">
      <w:bodyDiv w:val="1"/>
      <w:marLeft w:val="0"/>
      <w:marRight w:val="0"/>
      <w:marTop w:val="0"/>
      <w:marBottom w:val="0"/>
      <w:divBdr>
        <w:top w:val="none" w:sz="0" w:space="0" w:color="auto"/>
        <w:left w:val="none" w:sz="0" w:space="0" w:color="auto"/>
        <w:bottom w:val="none" w:sz="0" w:space="0" w:color="auto"/>
        <w:right w:val="none" w:sz="0" w:space="0" w:color="auto"/>
      </w:divBdr>
      <w:divsChild>
        <w:div w:id="2080518148">
          <w:marLeft w:val="0"/>
          <w:marRight w:val="0"/>
          <w:marTop w:val="0"/>
          <w:marBottom w:val="0"/>
          <w:divBdr>
            <w:top w:val="none" w:sz="0" w:space="0" w:color="auto"/>
            <w:left w:val="none" w:sz="0" w:space="0" w:color="auto"/>
            <w:bottom w:val="none" w:sz="0" w:space="0" w:color="auto"/>
            <w:right w:val="none" w:sz="0" w:space="0" w:color="auto"/>
          </w:divBdr>
        </w:div>
      </w:divsChild>
    </w:div>
    <w:div w:id="733814364">
      <w:bodyDiv w:val="1"/>
      <w:marLeft w:val="0"/>
      <w:marRight w:val="0"/>
      <w:marTop w:val="0"/>
      <w:marBottom w:val="0"/>
      <w:divBdr>
        <w:top w:val="none" w:sz="0" w:space="0" w:color="auto"/>
        <w:left w:val="none" w:sz="0" w:space="0" w:color="auto"/>
        <w:bottom w:val="none" w:sz="0" w:space="0" w:color="auto"/>
        <w:right w:val="none" w:sz="0" w:space="0" w:color="auto"/>
      </w:divBdr>
      <w:divsChild>
        <w:div w:id="203177322">
          <w:marLeft w:val="0"/>
          <w:marRight w:val="0"/>
          <w:marTop w:val="0"/>
          <w:marBottom w:val="0"/>
          <w:divBdr>
            <w:top w:val="none" w:sz="0" w:space="0" w:color="auto"/>
            <w:left w:val="none" w:sz="0" w:space="0" w:color="auto"/>
            <w:bottom w:val="none" w:sz="0" w:space="0" w:color="auto"/>
            <w:right w:val="none" w:sz="0" w:space="0" w:color="auto"/>
          </w:divBdr>
        </w:div>
      </w:divsChild>
    </w:div>
    <w:div w:id="748891107">
      <w:bodyDiv w:val="1"/>
      <w:marLeft w:val="0"/>
      <w:marRight w:val="0"/>
      <w:marTop w:val="0"/>
      <w:marBottom w:val="0"/>
      <w:divBdr>
        <w:top w:val="none" w:sz="0" w:space="0" w:color="auto"/>
        <w:left w:val="none" w:sz="0" w:space="0" w:color="auto"/>
        <w:bottom w:val="none" w:sz="0" w:space="0" w:color="auto"/>
        <w:right w:val="none" w:sz="0" w:space="0" w:color="auto"/>
      </w:divBdr>
      <w:divsChild>
        <w:div w:id="49430166">
          <w:marLeft w:val="0"/>
          <w:marRight w:val="0"/>
          <w:marTop w:val="0"/>
          <w:marBottom w:val="0"/>
          <w:divBdr>
            <w:top w:val="none" w:sz="0" w:space="0" w:color="auto"/>
            <w:left w:val="none" w:sz="0" w:space="0" w:color="auto"/>
            <w:bottom w:val="none" w:sz="0" w:space="0" w:color="auto"/>
            <w:right w:val="none" w:sz="0" w:space="0" w:color="auto"/>
          </w:divBdr>
        </w:div>
      </w:divsChild>
    </w:div>
    <w:div w:id="883100944">
      <w:bodyDiv w:val="1"/>
      <w:marLeft w:val="0"/>
      <w:marRight w:val="0"/>
      <w:marTop w:val="0"/>
      <w:marBottom w:val="0"/>
      <w:divBdr>
        <w:top w:val="none" w:sz="0" w:space="0" w:color="auto"/>
        <w:left w:val="none" w:sz="0" w:space="0" w:color="auto"/>
        <w:bottom w:val="none" w:sz="0" w:space="0" w:color="auto"/>
        <w:right w:val="none" w:sz="0" w:space="0" w:color="auto"/>
      </w:divBdr>
      <w:divsChild>
        <w:div w:id="716318607">
          <w:marLeft w:val="0"/>
          <w:marRight w:val="0"/>
          <w:marTop w:val="0"/>
          <w:marBottom w:val="0"/>
          <w:divBdr>
            <w:top w:val="none" w:sz="0" w:space="0" w:color="auto"/>
            <w:left w:val="none" w:sz="0" w:space="0" w:color="auto"/>
            <w:bottom w:val="none" w:sz="0" w:space="0" w:color="auto"/>
            <w:right w:val="none" w:sz="0" w:space="0" w:color="auto"/>
          </w:divBdr>
        </w:div>
      </w:divsChild>
    </w:div>
    <w:div w:id="952177597">
      <w:bodyDiv w:val="1"/>
      <w:marLeft w:val="0"/>
      <w:marRight w:val="0"/>
      <w:marTop w:val="0"/>
      <w:marBottom w:val="0"/>
      <w:divBdr>
        <w:top w:val="none" w:sz="0" w:space="0" w:color="auto"/>
        <w:left w:val="none" w:sz="0" w:space="0" w:color="auto"/>
        <w:bottom w:val="none" w:sz="0" w:space="0" w:color="auto"/>
        <w:right w:val="none" w:sz="0" w:space="0" w:color="auto"/>
      </w:divBdr>
      <w:divsChild>
        <w:div w:id="588389232">
          <w:marLeft w:val="0"/>
          <w:marRight w:val="0"/>
          <w:marTop w:val="0"/>
          <w:marBottom w:val="0"/>
          <w:divBdr>
            <w:top w:val="none" w:sz="0" w:space="0" w:color="auto"/>
            <w:left w:val="none" w:sz="0" w:space="0" w:color="auto"/>
            <w:bottom w:val="none" w:sz="0" w:space="0" w:color="auto"/>
            <w:right w:val="none" w:sz="0" w:space="0" w:color="auto"/>
          </w:divBdr>
        </w:div>
      </w:divsChild>
    </w:div>
    <w:div w:id="1050883944">
      <w:bodyDiv w:val="1"/>
      <w:marLeft w:val="0"/>
      <w:marRight w:val="0"/>
      <w:marTop w:val="0"/>
      <w:marBottom w:val="0"/>
      <w:divBdr>
        <w:top w:val="none" w:sz="0" w:space="0" w:color="auto"/>
        <w:left w:val="none" w:sz="0" w:space="0" w:color="auto"/>
        <w:bottom w:val="none" w:sz="0" w:space="0" w:color="auto"/>
        <w:right w:val="none" w:sz="0" w:space="0" w:color="auto"/>
      </w:divBdr>
      <w:divsChild>
        <w:div w:id="355161903">
          <w:marLeft w:val="0"/>
          <w:marRight w:val="0"/>
          <w:marTop w:val="0"/>
          <w:marBottom w:val="0"/>
          <w:divBdr>
            <w:top w:val="none" w:sz="0" w:space="0" w:color="auto"/>
            <w:left w:val="none" w:sz="0" w:space="0" w:color="auto"/>
            <w:bottom w:val="none" w:sz="0" w:space="0" w:color="auto"/>
            <w:right w:val="none" w:sz="0" w:space="0" w:color="auto"/>
          </w:divBdr>
        </w:div>
      </w:divsChild>
    </w:div>
    <w:div w:id="1606158081">
      <w:bodyDiv w:val="1"/>
      <w:marLeft w:val="0"/>
      <w:marRight w:val="0"/>
      <w:marTop w:val="0"/>
      <w:marBottom w:val="0"/>
      <w:divBdr>
        <w:top w:val="none" w:sz="0" w:space="0" w:color="auto"/>
        <w:left w:val="none" w:sz="0" w:space="0" w:color="auto"/>
        <w:bottom w:val="none" w:sz="0" w:space="0" w:color="auto"/>
        <w:right w:val="none" w:sz="0" w:space="0" w:color="auto"/>
      </w:divBdr>
      <w:divsChild>
        <w:div w:id="936448234">
          <w:marLeft w:val="0"/>
          <w:marRight w:val="0"/>
          <w:marTop w:val="0"/>
          <w:marBottom w:val="0"/>
          <w:divBdr>
            <w:top w:val="none" w:sz="0" w:space="0" w:color="auto"/>
            <w:left w:val="none" w:sz="0" w:space="0" w:color="auto"/>
            <w:bottom w:val="none" w:sz="0" w:space="0" w:color="auto"/>
            <w:right w:val="none" w:sz="0" w:space="0" w:color="auto"/>
          </w:divBdr>
        </w:div>
      </w:divsChild>
    </w:div>
    <w:div w:id="1852722255">
      <w:bodyDiv w:val="1"/>
      <w:marLeft w:val="0"/>
      <w:marRight w:val="0"/>
      <w:marTop w:val="0"/>
      <w:marBottom w:val="0"/>
      <w:divBdr>
        <w:top w:val="none" w:sz="0" w:space="0" w:color="auto"/>
        <w:left w:val="none" w:sz="0" w:space="0" w:color="auto"/>
        <w:bottom w:val="none" w:sz="0" w:space="0" w:color="auto"/>
        <w:right w:val="none" w:sz="0" w:space="0" w:color="auto"/>
      </w:divBdr>
      <w:divsChild>
        <w:div w:id="1481192191">
          <w:marLeft w:val="0"/>
          <w:marRight w:val="0"/>
          <w:marTop w:val="0"/>
          <w:marBottom w:val="0"/>
          <w:divBdr>
            <w:top w:val="none" w:sz="0" w:space="0" w:color="auto"/>
            <w:left w:val="none" w:sz="0" w:space="0" w:color="auto"/>
            <w:bottom w:val="none" w:sz="0" w:space="0" w:color="auto"/>
            <w:right w:val="none" w:sz="0" w:space="0" w:color="auto"/>
          </w:divBdr>
        </w:div>
      </w:divsChild>
    </w:div>
    <w:div w:id="1999460314">
      <w:bodyDiv w:val="1"/>
      <w:marLeft w:val="0"/>
      <w:marRight w:val="0"/>
      <w:marTop w:val="0"/>
      <w:marBottom w:val="0"/>
      <w:divBdr>
        <w:top w:val="none" w:sz="0" w:space="0" w:color="auto"/>
        <w:left w:val="none" w:sz="0" w:space="0" w:color="auto"/>
        <w:bottom w:val="none" w:sz="0" w:space="0" w:color="auto"/>
        <w:right w:val="none" w:sz="0" w:space="0" w:color="auto"/>
      </w:divBdr>
      <w:divsChild>
        <w:div w:id="83396082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jpeg"/><Relationship Id="rId12" Type="http://schemas.openxmlformats.org/officeDocument/2006/relationships/image" Target="media/image7.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endnotes" Target="endnotes.xml"/><Relationship Id="rId10" Type="http://schemas.openxmlformats.org/officeDocument/2006/relationships/image" Target="media/image5.jpeg"/><Relationship Id="rId4" Type="http://schemas.openxmlformats.org/officeDocument/2006/relationships/footnotes" Target="footnotes.xml"/><Relationship Id="rId9" Type="http://schemas.openxmlformats.org/officeDocument/2006/relationships/image" Target="media/image4.jpeg"/><Relationship Id="rId14"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99</TotalTime>
  <Pages>4</Pages>
  <Words>122</Words>
  <Characters>701</Characters>
  <Application>Microsoft Office Word</Application>
  <DocSecurity>0</DocSecurity>
  <Lines>5</Lines>
  <Paragraphs>1</Paragraphs>
  <ScaleCrop>false</ScaleCrop>
  <Company>Microsoft</Company>
  <LinksUpToDate>false</LinksUpToDate>
  <CharactersWithSpaces>822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dc:creator>
  <cp:keywords/>
  <dc:description/>
  <cp:lastModifiedBy>Microsoft</cp:lastModifiedBy>
  <cp:revision>6</cp:revision>
  <dcterms:created xsi:type="dcterms:W3CDTF">2014-08-25T01:15:00Z</dcterms:created>
  <dcterms:modified xsi:type="dcterms:W3CDTF">2014-08-25T02:54:00Z</dcterms:modified>
</cp:coreProperties>
</file>