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71B" w:rsidRDefault="0026050E">
      <w:pPr>
        <w:pStyle w:val="aa"/>
        <w:jc w:val="center"/>
        <w:rPr>
          <w:lang w:eastAsia="zh-CN"/>
        </w:rPr>
      </w:pPr>
      <w:r>
        <w:rPr>
          <w:lang w:eastAsia="zh-CN"/>
        </w:rPr>
        <w:t>锂电池极片精密分切工艺技术报告</w:t>
      </w:r>
    </w:p>
    <w:p w:rsidR="006B371B" w:rsidRDefault="0026050E" w:rsidP="00F73C0B">
      <w:pPr>
        <w:jc w:val="center"/>
        <w:rPr>
          <w:rFonts w:hint="eastAsia"/>
          <w:lang w:eastAsia="zh-CN"/>
        </w:rPr>
      </w:pPr>
      <w:r>
        <w:rPr>
          <w:lang w:eastAsia="zh-CN"/>
        </w:rPr>
        <w:t>设备名称：千里马分条机</w:t>
      </w:r>
      <w:r>
        <w:rPr>
          <w:lang w:eastAsia="zh-CN"/>
        </w:rPr>
        <w:t xml:space="preserve"> (NO.04)</w:t>
      </w:r>
      <w:r>
        <w:rPr>
          <w:lang w:eastAsia="zh-CN"/>
        </w:rPr>
        <w:br/>
      </w:r>
      <w:r>
        <w:rPr>
          <w:lang w:eastAsia="zh-CN"/>
        </w:rPr>
        <w:t>适用工序：锂电池极片制造中段分切</w:t>
      </w:r>
      <w:bookmarkStart w:id="0" w:name="_GoBack"/>
      <w:bookmarkEnd w:id="0"/>
    </w:p>
    <w:p w:rsidR="006B371B" w:rsidRDefault="0026050E">
      <w:pPr>
        <w:pStyle w:val="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设备综述</w:t>
      </w:r>
    </w:p>
    <w:p w:rsidR="006B371B" w:rsidRDefault="0026050E">
      <w:pPr>
        <w:ind w:firstLine="432"/>
        <w:rPr>
          <w:lang w:eastAsia="zh-CN"/>
        </w:rPr>
      </w:pPr>
      <w:r>
        <w:rPr>
          <w:lang w:eastAsia="zh-CN"/>
        </w:rPr>
        <w:t>在锂电池制造的中段工序中，分条机（</w:t>
      </w:r>
      <w:r>
        <w:rPr>
          <w:lang w:eastAsia="zh-CN"/>
        </w:rPr>
        <w:t>Slitting Machine</w:t>
      </w:r>
      <w:r>
        <w:rPr>
          <w:lang w:eastAsia="zh-CN"/>
        </w:rPr>
        <w:t>）扮演着承上启下的关键角色。根据现场设备资料，本机台为</w:t>
      </w:r>
      <w:r>
        <w:rPr>
          <w:lang w:eastAsia="zh-CN"/>
        </w:rPr>
        <w:t>“</w:t>
      </w:r>
      <w:r>
        <w:rPr>
          <w:lang w:eastAsia="zh-CN"/>
        </w:rPr>
        <w:t>千里马分条机</w:t>
      </w:r>
      <w:r>
        <w:rPr>
          <w:lang w:eastAsia="zh-CN"/>
        </w:rPr>
        <w:t>”</w:t>
      </w:r>
      <w:r>
        <w:rPr>
          <w:lang w:eastAsia="zh-CN"/>
        </w:rPr>
        <w:t>（设备编号：</w:t>
      </w:r>
      <w:r>
        <w:rPr>
          <w:lang w:eastAsia="zh-CN"/>
        </w:rPr>
        <w:t>NO.04</w:t>
      </w:r>
      <w:r>
        <w:rPr>
          <w:lang w:eastAsia="zh-CN"/>
        </w:rPr>
        <w:t>）。其核心职能是将前道工序涂布完成的宽幅极片母卷，通过精密的机械分切机构，沿纵向裁切成多条符合电池设计宽度要求的窄条极片，为后续的模切或卷绕工序提供原材料。</w:t>
      </w:r>
    </w:p>
    <w:p w:rsidR="006B371B" w:rsidRDefault="0026050E">
      <w:pPr>
        <w:ind w:firstLine="432"/>
        <w:rPr>
          <w:lang w:eastAsia="zh-CN"/>
        </w:rPr>
      </w:pPr>
      <w:r>
        <w:rPr>
          <w:lang w:eastAsia="zh-CN"/>
        </w:rPr>
        <w:t>该设备采用高精度的各驱动辊传动系统，能够带动极片以设定的速度稳定行走。其核心加工部件由上下圆刀片组成，通过相向同步转动与精密啮合，实现对极片的</w:t>
      </w:r>
      <w:r>
        <w:rPr>
          <w:lang w:eastAsia="zh-CN"/>
        </w:rPr>
        <w:t>“</w:t>
      </w:r>
      <w:r>
        <w:rPr>
          <w:lang w:eastAsia="zh-CN"/>
        </w:rPr>
        <w:t>居中连续分切</w:t>
      </w:r>
      <w:r>
        <w:rPr>
          <w:lang w:eastAsia="zh-CN"/>
        </w:rPr>
        <w:t>”</w:t>
      </w:r>
      <w:r>
        <w:rPr>
          <w:lang w:eastAsia="zh-CN"/>
        </w:rPr>
        <w:t>。根据设备铭牌显示的参数，该分条机的标准运行速度可达</w:t>
      </w:r>
      <w:r>
        <w:rPr>
          <w:lang w:eastAsia="zh-CN"/>
        </w:rPr>
        <w:t xml:space="preserve"> 40m/min</w:t>
      </w:r>
      <w:r>
        <w:rPr>
          <w:lang w:eastAsia="zh-CN"/>
        </w:rPr>
        <w:t>，属于高效能自动化生产设备。</w:t>
      </w:r>
    </w:p>
    <w:p w:rsidR="006B371B" w:rsidRDefault="0026050E">
      <w:pPr>
        <w:pStyle w:val="1"/>
        <w:rPr>
          <w:lang w:eastAsia="zh-CN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核心工艺流程深度解析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根据设备展板所示的</w:t>
      </w:r>
      <w:r>
        <w:rPr>
          <w:lang w:eastAsia="zh-CN"/>
        </w:rPr>
        <w:t>“</w:t>
      </w:r>
      <w:r>
        <w:rPr>
          <w:lang w:eastAsia="zh-CN"/>
        </w:rPr>
        <w:t>模切分切工序简介</w:t>
      </w:r>
      <w:r>
        <w:rPr>
          <w:lang w:eastAsia="zh-CN"/>
        </w:rPr>
        <w:t>”</w:t>
      </w:r>
      <w:r>
        <w:rPr>
          <w:lang w:eastAsia="zh-CN"/>
        </w:rPr>
        <w:t>及</w:t>
      </w:r>
      <w:r>
        <w:rPr>
          <w:lang w:eastAsia="zh-CN"/>
        </w:rPr>
        <w:t>“</w:t>
      </w:r>
      <w:r>
        <w:rPr>
          <w:lang w:eastAsia="zh-CN"/>
        </w:rPr>
        <w:t>分切动作流程图</w:t>
      </w:r>
      <w:r>
        <w:rPr>
          <w:lang w:eastAsia="zh-CN"/>
        </w:rPr>
        <w:t>”</w:t>
      </w:r>
      <w:r>
        <w:rPr>
          <w:lang w:eastAsia="zh-CN"/>
        </w:rPr>
        <w:t>，该设备的工作流被划分为严密的八个步骤。这八个步骤构成了一个闭环的自动化控制系统，确保了极片加工的高精度与高良率。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放卷</w:t>
      </w:r>
      <w:r>
        <w:rPr>
          <w:lang w:eastAsia="zh-CN"/>
        </w:rPr>
        <w:t xml:space="preserve"> (Unwinding)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流程的起点始于</w:t>
      </w:r>
      <w:r>
        <w:rPr>
          <w:lang w:eastAsia="zh-CN"/>
        </w:rPr>
        <w:t>放卷单元。操作人员将大卷径的极片母卷安装于放卷轴上。随着生产指令的下达，放卷轴主动释放原材料。此阶段的关键在于保持放卷速度与后续主牵引速度的匹配，防止因速度差导致的材料拉扯或堆积。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纠偏控制</w:t>
      </w:r>
      <w:r>
        <w:rPr>
          <w:lang w:eastAsia="zh-CN"/>
        </w:rPr>
        <w:t xml:space="preserve"> (Web Guiding)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极片在长距离传输过程中，极易受机械震动或辊轴平行度影响而产生横向位移（跑偏）。该设备配备了先进的纠偏控制系统。系统通过传感器实时监测带材边缘的相对位置，一旦检测到偏差，纠偏机构会立即进行微调补偿。这一步骤至关重要，因为如果极片在进入刀组时位置不正，将直接导致分切后的极片宽度左右不均，</w:t>
      </w:r>
      <w:r>
        <w:rPr>
          <w:lang w:eastAsia="zh-CN"/>
        </w:rPr>
        <w:t>产生批量报废。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张力控制</w:t>
      </w:r>
      <w:r>
        <w:rPr>
          <w:lang w:eastAsia="zh-CN"/>
        </w:rPr>
        <w:t xml:space="preserve"> (Tension Control)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锂电池极片通常由极薄的铜箔或铝箔涂布而成，属于易变形柔性材料。张力控制是分条工艺的灵魂。设备通过张力传感器与浮动辊的协同作用，维持极片在传输过程中的张力恒定：</w:t>
      </w:r>
    </w:p>
    <w:p w:rsidR="006B371B" w:rsidRDefault="0026050E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若张力过大：会导致极片发生弹性甚至塑性拉伸，造成涂层开裂或收卷后尺寸回缩。</w:t>
      </w:r>
    </w:p>
    <w:p w:rsidR="006B371B" w:rsidRDefault="0026050E">
      <w:pPr>
        <w:pStyle w:val="a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若张力过小：会导致极片松弛、起皱，无法保证分切时的平直度。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缺陷检测</w:t>
      </w:r>
      <w:r>
        <w:rPr>
          <w:lang w:eastAsia="zh-CN"/>
        </w:rPr>
        <w:t xml:space="preserve"> (Defect Detection)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在进行物理裁切之前，必须确保原材料的质量。设备集成了在线缺陷检测系统。利用机器视觉</w:t>
      </w:r>
      <w:r>
        <w:rPr>
          <w:lang w:eastAsia="zh-CN"/>
        </w:rPr>
        <w:t>技术，系统对高速流动的极片表面进行全检，能够识别出涂层脱落、黑点、异物、划痕等瑕疵。该步骤能有效拦截不良品，防止无价值的废料进入后续工序，降低生产成本。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主牵引</w:t>
      </w:r>
      <w:r>
        <w:rPr>
          <w:lang w:eastAsia="zh-CN"/>
        </w:rPr>
        <w:t xml:space="preserve"> (Main Traction)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主牵引辊是整个传输系统的动力心脏。它负责带动极片以设定的工艺速度（</w:t>
      </w:r>
      <w:r>
        <w:rPr>
          <w:lang w:eastAsia="zh-CN"/>
        </w:rPr>
        <w:t>40m/min</w:t>
      </w:r>
      <w:r>
        <w:rPr>
          <w:lang w:eastAsia="zh-CN"/>
        </w:rPr>
        <w:t>）克服各级阻力向前行进。主牵引的稳定性直接决定了分切过程的平稳性。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极片分切</w:t>
      </w:r>
      <w:r>
        <w:rPr>
          <w:lang w:eastAsia="zh-CN"/>
        </w:rPr>
        <w:t xml:space="preserve"> (Slitting)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这是本工序中最核心的物理加工环节。根据展板描述，该机台采用</w:t>
      </w:r>
      <w:r>
        <w:rPr>
          <w:lang w:eastAsia="zh-CN"/>
        </w:rPr>
        <w:t>“</w:t>
      </w:r>
      <w:r>
        <w:rPr>
          <w:lang w:eastAsia="zh-CN"/>
        </w:rPr>
        <w:t>上下圆刀片相向同步转动啮合</w:t>
      </w:r>
      <w:r>
        <w:rPr>
          <w:lang w:eastAsia="zh-CN"/>
        </w:rPr>
        <w:t>”</w:t>
      </w:r>
      <w:r>
        <w:rPr>
          <w:lang w:eastAsia="zh-CN"/>
        </w:rPr>
        <w:t>的方式。当极片通过刀组时，精密的刀</w:t>
      </w:r>
      <w:r>
        <w:rPr>
          <w:lang w:eastAsia="zh-CN"/>
        </w:rPr>
        <w:t>具间隙对其施加剪切力，实现</w:t>
      </w:r>
      <w:r>
        <w:rPr>
          <w:lang w:eastAsia="zh-CN"/>
        </w:rPr>
        <w:t>“</w:t>
      </w:r>
      <w:r>
        <w:rPr>
          <w:lang w:eastAsia="zh-CN"/>
        </w:rPr>
        <w:t>居中连续分切</w:t>
      </w:r>
      <w:r>
        <w:rPr>
          <w:lang w:eastAsia="zh-CN"/>
        </w:rPr>
        <w:t>”</w:t>
      </w:r>
      <w:r>
        <w:rPr>
          <w:lang w:eastAsia="zh-CN"/>
        </w:rPr>
        <w:t>。此环节的工艺难点在于控制刀具的啮合深度与侧向压力，以确保切面平整，无严重毛刺（</w:t>
      </w:r>
      <w:r>
        <w:rPr>
          <w:lang w:eastAsia="zh-CN"/>
        </w:rPr>
        <w:t>Burr</w:t>
      </w:r>
      <w:r>
        <w:rPr>
          <w:lang w:eastAsia="zh-CN"/>
        </w:rPr>
        <w:t>）和粉尘产生。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>2.7 CCD</w:t>
      </w:r>
      <w:r>
        <w:rPr>
          <w:lang w:eastAsia="zh-CN"/>
        </w:rPr>
        <w:t>测宽</w:t>
      </w:r>
      <w:r>
        <w:rPr>
          <w:lang w:eastAsia="zh-CN"/>
        </w:rPr>
        <w:t xml:space="preserve"> (Width Measurement)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分切完成后，如何验证加工精度？设备引入了</w:t>
      </w:r>
      <w:r>
        <w:rPr>
          <w:lang w:eastAsia="zh-CN"/>
        </w:rPr>
        <w:t xml:space="preserve"> CCD </w:t>
      </w:r>
      <w:r>
        <w:rPr>
          <w:lang w:eastAsia="zh-CN"/>
        </w:rPr>
        <w:t>视觉测宽系统。高分辨率相机实时捕捉每一条窄极片的宽度数据，并与设定公差进行比对。这构成了质量控制的第二道防线，一旦发现宽度异常（如刀具磨损或松动导致），系统可及时报警，防止连续不良品的产生。</w:t>
      </w:r>
    </w:p>
    <w:p w:rsidR="006B371B" w:rsidRDefault="0026050E">
      <w:pPr>
        <w:pStyle w:val="21"/>
        <w:rPr>
          <w:lang w:eastAsia="zh-CN"/>
        </w:rPr>
      </w:pPr>
      <w:r>
        <w:rPr>
          <w:lang w:eastAsia="zh-CN"/>
        </w:rPr>
        <w:t xml:space="preserve">2.8 </w:t>
      </w:r>
      <w:r>
        <w:rPr>
          <w:lang w:eastAsia="zh-CN"/>
        </w:rPr>
        <w:t>上下收卷</w:t>
      </w:r>
      <w:r>
        <w:rPr>
          <w:lang w:eastAsia="zh-CN"/>
        </w:rPr>
        <w:t xml:space="preserve"> (Rewinding)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经过分切、检测合格的窄条极片，最终被引导至收卷工位。为了防止相邻极片在卷绕时边缘交错或粘连，设备通常采用</w:t>
      </w:r>
      <w:r>
        <w:rPr>
          <w:lang w:eastAsia="zh-CN"/>
        </w:rPr>
        <w:t>“</w:t>
      </w:r>
      <w:r>
        <w:rPr>
          <w:lang w:eastAsia="zh-CN"/>
        </w:rPr>
        <w:t>上下收卷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滑差轴收卷</w:t>
      </w:r>
      <w:r>
        <w:rPr>
          <w:lang w:eastAsia="zh-CN"/>
        </w:rPr>
        <w:t>”</w:t>
      </w:r>
      <w:r>
        <w:rPr>
          <w:lang w:eastAsia="zh-CN"/>
        </w:rPr>
        <w:t>模式，将相邻的极片分别卷绕在不同的轴上，最终形成外观整齐、松紧适度的成品盘。</w:t>
      </w:r>
    </w:p>
    <w:p w:rsidR="006B371B" w:rsidRDefault="0026050E">
      <w:pPr>
        <w:pStyle w:val="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</w:p>
    <w:p w:rsidR="006B371B" w:rsidRDefault="0026050E">
      <w:pPr>
        <w:rPr>
          <w:lang w:eastAsia="zh-CN"/>
        </w:rPr>
      </w:pPr>
      <w:r>
        <w:rPr>
          <w:lang w:eastAsia="zh-CN"/>
        </w:rPr>
        <w:t>综上所述，千里马分条机</w:t>
      </w:r>
      <w:r>
        <w:rPr>
          <w:lang w:eastAsia="zh-CN"/>
        </w:rPr>
        <w:t xml:space="preserve"> (NO.04) </w:t>
      </w:r>
      <w:r>
        <w:rPr>
          <w:lang w:eastAsia="zh-CN"/>
        </w:rPr>
        <w:t>并不仅仅是一台简单的切割设备，而是一个集成了精密机械传动、张力闭环控制、机器视觉检测于一体的自动化加工中心。从放卷到收卷的八大流程环环相扣，在</w:t>
      </w:r>
      <w:r>
        <w:rPr>
          <w:lang w:eastAsia="zh-CN"/>
        </w:rPr>
        <w:t xml:space="preserve"> 40m/min </w:t>
      </w:r>
      <w:r>
        <w:rPr>
          <w:lang w:eastAsia="zh-CN"/>
        </w:rPr>
        <w:t>的高速运行下，通过对</w:t>
      </w:r>
      <w:r>
        <w:rPr>
          <w:lang w:eastAsia="zh-CN"/>
        </w:rPr>
        <w:t>“</w:t>
      </w:r>
      <w:r>
        <w:rPr>
          <w:lang w:eastAsia="zh-CN"/>
        </w:rPr>
        <w:t>位置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>“</w:t>
      </w:r>
      <w:r>
        <w:rPr>
          <w:lang w:eastAsia="zh-CN"/>
        </w:rPr>
        <w:t>张力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尺寸</w:t>
      </w:r>
      <w:r>
        <w:rPr>
          <w:lang w:eastAsia="zh-CN"/>
        </w:rPr>
        <w:t>”</w:t>
      </w:r>
      <w:r>
        <w:rPr>
          <w:lang w:eastAsia="zh-CN"/>
        </w:rPr>
        <w:t>的三重精准把控，确保了锂电池极片的高质量</w:t>
      </w:r>
      <w:r>
        <w:rPr>
          <w:lang w:eastAsia="zh-CN"/>
        </w:rPr>
        <w:t>产出。</w:t>
      </w:r>
    </w:p>
    <w:sectPr w:rsidR="006B37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050E" w:rsidRDefault="0026050E" w:rsidP="00F73C0B">
      <w:pPr>
        <w:spacing w:after="0" w:line="240" w:lineRule="auto"/>
      </w:pPr>
      <w:r>
        <w:separator/>
      </w:r>
    </w:p>
  </w:endnote>
  <w:endnote w:type="continuationSeparator" w:id="0">
    <w:p w:rsidR="0026050E" w:rsidRDefault="0026050E" w:rsidP="00F73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050E" w:rsidRDefault="0026050E" w:rsidP="00F73C0B">
      <w:pPr>
        <w:spacing w:after="0" w:line="240" w:lineRule="auto"/>
      </w:pPr>
      <w:r>
        <w:separator/>
      </w:r>
    </w:p>
  </w:footnote>
  <w:footnote w:type="continuationSeparator" w:id="0">
    <w:p w:rsidR="0026050E" w:rsidRDefault="0026050E" w:rsidP="00F73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0E"/>
    <w:rsid w:val="0029639D"/>
    <w:rsid w:val="00326F90"/>
    <w:rsid w:val="006B371B"/>
    <w:rsid w:val="00AA1D8D"/>
    <w:rsid w:val="00B47730"/>
    <w:rsid w:val="00CB0664"/>
    <w:rsid w:val="00F73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B754DC"/>
  <w14:defaultImageDpi w14:val="300"/>
  <w15:docId w15:val="{3D96C71E-02FA-48FD-B65B-02B47017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9FCD2C-A071-4828-A6E6-186C39242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TZY_YX</cp:lastModifiedBy>
  <cp:revision>2</cp:revision>
  <dcterms:created xsi:type="dcterms:W3CDTF">2013-12-23T23:15:00Z</dcterms:created>
  <dcterms:modified xsi:type="dcterms:W3CDTF">2026-01-04T02:12:00Z</dcterms:modified>
  <cp:category/>
</cp:coreProperties>
</file>