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C4CD4" w14:textId="41AF19A0" w:rsidR="00931BA4" w:rsidRDefault="00931BA4" w:rsidP="00931BA4">
      <w:pPr>
        <w:spacing w:after="60"/>
        <w:jc w:val="center"/>
        <w:rPr>
          <w:rFonts w:ascii="Times New Roman" w:hAnsi="Times New Roman" w:hint="eastAsia"/>
          <w:b/>
          <w:bCs/>
          <w:color w:val="1F4E79"/>
          <w:sz w:val="34"/>
          <w:szCs w:val="34"/>
        </w:rPr>
      </w:pPr>
      <w:r>
        <w:rPr>
          <w:b/>
          <w:bCs/>
          <w:color w:val="1F4E79"/>
          <w:sz w:val="34"/>
          <w:szCs w:val="34"/>
        </w:rPr>
        <w:t>AAE530</w:t>
      </w:r>
      <w:r w:rsidR="00FF7FF0">
        <w:rPr>
          <w:rFonts w:hint="eastAsia"/>
          <w:b/>
          <w:bCs/>
          <w:color w:val="1F4E79"/>
          <w:sz w:val="34"/>
          <w:szCs w:val="34"/>
        </w:rPr>
        <w:t>2</w:t>
      </w:r>
      <w:r>
        <w:rPr>
          <w:b/>
          <w:bCs/>
          <w:color w:val="1F4E79"/>
          <w:sz w:val="34"/>
          <w:szCs w:val="34"/>
        </w:rPr>
        <w:t xml:space="preserve"> </w:t>
      </w:r>
      <w:r w:rsidR="00FF7FF0">
        <w:rPr>
          <w:rFonts w:hint="eastAsia"/>
          <w:b/>
          <w:bCs/>
          <w:color w:val="1F4E79"/>
          <w:sz w:val="34"/>
          <w:szCs w:val="34"/>
        </w:rPr>
        <w:t>U-</w:t>
      </w:r>
      <w:r w:rsidR="00FF7FF0">
        <w:rPr>
          <w:b/>
          <w:bCs/>
          <w:color w:val="1F4E79"/>
          <w:sz w:val="34"/>
          <w:szCs w:val="34"/>
        </w:rPr>
        <w:t xml:space="preserve">Space Design, Air Traffic Service </w:t>
      </w:r>
      <w:r w:rsidR="00FF7FF0">
        <w:rPr>
          <w:rFonts w:hint="eastAsia"/>
          <w:b/>
          <w:bCs/>
          <w:color w:val="1F4E79"/>
          <w:sz w:val="34"/>
          <w:szCs w:val="34"/>
        </w:rPr>
        <w:t>and</w:t>
      </w:r>
      <w:r w:rsidR="00FF7FF0">
        <w:rPr>
          <w:b/>
          <w:bCs/>
          <w:color w:val="1F4E79"/>
          <w:sz w:val="34"/>
          <w:szCs w:val="34"/>
        </w:rPr>
        <w:t xml:space="preserve"> Urban Aircraft System Traffic Management</w:t>
      </w:r>
    </w:p>
    <w:p w14:paraId="765C65EF" w14:textId="77777777" w:rsidR="00931BA4" w:rsidRDefault="00931BA4" w:rsidP="00931BA4">
      <w:pPr>
        <w:spacing w:after="60"/>
        <w:rPr>
          <w:sz w:val="22"/>
        </w:rPr>
      </w:pPr>
      <w:r>
        <w:t xml:space="preserve"> </w:t>
      </w:r>
    </w:p>
    <w:p w14:paraId="3C4508C5" w14:textId="092407EC" w:rsidR="00931BA4" w:rsidRDefault="00FF7FF0" w:rsidP="00931BA4">
      <w:pPr>
        <w:spacing w:after="200"/>
        <w:jc w:val="center"/>
        <w:rPr>
          <w:color w:val="2E75B6"/>
          <w:sz w:val="30"/>
          <w:szCs w:val="30"/>
        </w:rPr>
      </w:pPr>
      <w:r>
        <w:rPr>
          <w:rFonts w:hint="eastAsia"/>
          <w:color w:val="2E75B6"/>
          <w:sz w:val="30"/>
          <w:szCs w:val="30"/>
        </w:rPr>
        <w:t>Individual</w:t>
      </w:r>
      <w:r>
        <w:rPr>
          <w:color w:val="2E75B6"/>
          <w:sz w:val="30"/>
          <w:szCs w:val="30"/>
        </w:rPr>
        <w:t xml:space="preserve"> </w:t>
      </w:r>
      <w:r>
        <w:rPr>
          <w:rFonts w:hint="eastAsia"/>
          <w:color w:val="2E75B6"/>
          <w:sz w:val="30"/>
          <w:szCs w:val="30"/>
        </w:rPr>
        <w:t>Report</w:t>
      </w:r>
    </w:p>
    <w:p w14:paraId="3F6E521F" w14:textId="77777777" w:rsidR="00931BA4" w:rsidRDefault="00931BA4" w:rsidP="00931BA4">
      <w:pPr>
        <w:spacing w:after="200"/>
        <w:jc w:val="center"/>
        <w:rPr>
          <w:color w:val="2E75B6"/>
          <w:sz w:val="30"/>
          <w:szCs w:val="30"/>
        </w:rPr>
      </w:pPr>
    </w:p>
    <w:p w14:paraId="06513FF7" w14:textId="77777777" w:rsidR="00931BA4" w:rsidRDefault="00931BA4" w:rsidP="00931BA4">
      <w:pPr>
        <w:spacing w:after="200"/>
        <w:jc w:val="center"/>
        <w:rPr>
          <w:b/>
          <w:bCs/>
          <w:color w:val="2E75B6"/>
          <w:sz w:val="30"/>
          <w:szCs w:val="30"/>
        </w:rPr>
      </w:pPr>
    </w:p>
    <w:p w14:paraId="760F8BE4" w14:textId="77777777" w:rsidR="00931BA4" w:rsidRDefault="00931BA4" w:rsidP="00931BA4">
      <w:pPr>
        <w:spacing w:after="200"/>
        <w:jc w:val="center"/>
        <w:rPr>
          <w:color w:val="2E75B6"/>
          <w:sz w:val="30"/>
          <w:szCs w:val="30"/>
        </w:rPr>
      </w:pPr>
    </w:p>
    <w:p w14:paraId="4D76ADA0" w14:textId="77777777" w:rsidR="00931BA4" w:rsidRDefault="00931BA4" w:rsidP="00931BA4">
      <w:pPr>
        <w:spacing w:after="200"/>
        <w:jc w:val="center"/>
        <w:rPr>
          <w:color w:val="2E75B6"/>
          <w:sz w:val="30"/>
          <w:szCs w:val="30"/>
        </w:rPr>
      </w:pPr>
    </w:p>
    <w:p w14:paraId="5CEFC072" w14:textId="77777777" w:rsidR="00931BA4" w:rsidRDefault="00931BA4" w:rsidP="00931BA4">
      <w:pPr>
        <w:spacing w:after="200"/>
        <w:jc w:val="center"/>
        <w:rPr>
          <w:color w:val="2E75B6"/>
          <w:sz w:val="30"/>
          <w:szCs w:val="30"/>
        </w:rPr>
      </w:pPr>
    </w:p>
    <w:p w14:paraId="74B6AFC6" w14:textId="77777777" w:rsidR="00931BA4" w:rsidRDefault="00931BA4" w:rsidP="00931BA4">
      <w:pPr>
        <w:spacing w:after="200"/>
        <w:jc w:val="center"/>
        <w:rPr>
          <w:color w:val="2E75B6"/>
          <w:sz w:val="30"/>
          <w:szCs w:val="30"/>
        </w:rPr>
      </w:pPr>
    </w:p>
    <w:tbl>
      <w:tblPr>
        <w:tblStyle w:val="13"/>
        <w:tblW w:w="60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30"/>
        <w:gridCol w:w="3570"/>
      </w:tblGrid>
      <w:tr w:rsidR="00931BA4" w14:paraId="6C558128" w14:textId="77777777" w:rsidTr="00FF7FF0">
        <w:trPr>
          <w:trHeight w:val="375"/>
          <w:jc w:val="center"/>
        </w:trPr>
        <w:tc>
          <w:tcPr>
            <w:tcW w:w="2430" w:type="dxa"/>
            <w:tcMar>
              <w:top w:w="60" w:type="dxa"/>
              <w:left w:w="80" w:type="dxa"/>
              <w:bottom w:w="60" w:type="dxa"/>
              <w:right w:w="80" w:type="dxa"/>
            </w:tcMar>
          </w:tcPr>
          <w:p w14:paraId="1F824162" w14:textId="017E9D04" w:rsidR="00931BA4" w:rsidRDefault="00FF7FF0" w:rsidP="00FF7FF0">
            <w:pPr>
              <w:ind w:firstLine="482"/>
              <w:jc w:val="left"/>
              <w:rPr>
                <w:b/>
                <w:bCs/>
                <w:color w:val="666666"/>
              </w:rPr>
            </w:pPr>
            <w:r>
              <w:rPr>
                <w:rFonts w:hint="eastAsia"/>
                <w:b/>
                <w:bCs/>
                <w:color w:val="666666"/>
              </w:rPr>
              <w:t>N</w:t>
            </w:r>
            <w:r>
              <w:rPr>
                <w:b/>
                <w:bCs/>
                <w:color w:val="666666"/>
              </w:rPr>
              <w:t xml:space="preserve">ame </w:t>
            </w:r>
          </w:p>
        </w:tc>
        <w:tc>
          <w:tcPr>
            <w:tcW w:w="3570" w:type="dxa"/>
            <w:tcMar>
              <w:top w:w="60" w:type="dxa"/>
              <w:left w:w="80" w:type="dxa"/>
              <w:bottom w:w="60" w:type="dxa"/>
              <w:right w:w="80" w:type="dxa"/>
            </w:tcMar>
          </w:tcPr>
          <w:p w14:paraId="63130937" w14:textId="4E81FA03" w:rsidR="00931BA4" w:rsidRDefault="00FF7FF0">
            <w:pPr>
              <w:ind w:firstLine="480"/>
              <w:rPr>
                <w:i/>
                <w:iCs/>
                <w:color w:val="666666"/>
              </w:rPr>
            </w:pPr>
            <w:r>
              <w:rPr>
                <w:rFonts w:hint="eastAsia"/>
                <w:i/>
                <w:iCs/>
                <w:color w:val="666666"/>
              </w:rPr>
              <w:t>Y</w:t>
            </w:r>
            <w:r>
              <w:rPr>
                <w:i/>
                <w:iCs/>
                <w:color w:val="666666"/>
              </w:rPr>
              <w:t>AN Yixuan</w:t>
            </w:r>
          </w:p>
        </w:tc>
      </w:tr>
      <w:tr w:rsidR="00931BA4" w14:paraId="619E9B08" w14:textId="77777777" w:rsidTr="00FF7FF0">
        <w:trPr>
          <w:trHeight w:val="375"/>
          <w:jc w:val="center"/>
        </w:trPr>
        <w:tc>
          <w:tcPr>
            <w:tcW w:w="2430" w:type="dxa"/>
            <w:tcMar>
              <w:top w:w="60" w:type="dxa"/>
              <w:left w:w="80" w:type="dxa"/>
              <w:bottom w:w="60" w:type="dxa"/>
              <w:right w:w="80" w:type="dxa"/>
            </w:tcMar>
            <w:hideMark/>
          </w:tcPr>
          <w:p w14:paraId="2748D73D" w14:textId="18E4980A" w:rsidR="00931BA4" w:rsidRDefault="00FF7FF0" w:rsidP="00FF7FF0">
            <w:pPr>
              <w:ind w:right="480"/>
              <w:rPr>
                <w:b/>
                <w:bCs/>
                <w:color w:val="666666"/>
                <w:sz w:val="22"/>
              </w:rPr>
            </w:pPr>
            <w:r>
              <w:rPr>
                <w:b/>
                <w:bCs/>
                <w:color w:val="666666"/>
              </w:rPr>
              <w:t>Student ID</w:t>
            </w:r>
          </w:p>
        </w:tc>
        <w:tc>
          <w:tcPr>
            <w:tcW w:w="3570" w:type="dxa"/>
            <w:tcMar>
              <w:top w:w="60" w:type="dxa"/>
              <w:left w:w="80" w:type="dxa"/>
              <w:bottom w:w="60" w:type="dxa"/>
              <w:right w:w="80" w:type="dxa"/>
            </w:tcMar>
            <w:hideMark/>
          </w:tcPr>
          <w:p w14:paraId="6E522D3E" w14:textId="14A989AF" w:rsidR="00931BA4" w:rsidRDefault="00931BA4">
            <w:pPr>
              <w:ind w:firstLine="480"/>
              <w:rPr>
                <w:i/>
                <w:iCs/>
                <w:color w:val="666666"/>
                <w:lang w:val="en-US"/>
              </w:rPr>
            </w:pPr>
            <w:r>
              <w:rPr>
                <w:i/>
                <w:iCs/>
                <w:color w:val="666666"/>
                <w:lang w:val="en-US"/>
              </w:rPr>
              <w:t xml:space="preserve">25107505G </w:t>
            </w:r>
          </w:p>
        </w:tc>
      </w:tr>
      <w:tr w:rsidR="00931BA4" w14:paraId="482FD09A" w14:textId="77777777" w:rsidTr="00FF7FF0">
        <w:trPr>
          <w:trHeight w:val="375"/>
          <w:jc w:val="center"/>
        </w:trPr>
        <w:tc>
          <w:tcPr>
            <w:tcW w:w="2430" w:type="dxa"/>
            <w:tcMar>
              <w:top w:w="60" w:type="dxa"/>
              <w:left w:w="80" w:type="dxa"/>
              <w:bottom w:w="60" w:type="dxa"/>
              <w:right w:w="80" w:type="dxa"/>
            </w:tcMar>
            <w:hideMark/>
          </w:tcPr>
          <w:p w14:paraId="1CAE7752" w14:textId="77777777" w:rsidR="00931BA4" w:rsidRDefault="00931BA4" w:rsidP="00FF7FF0">
            <w:pPr>
              <w:ind w:firstLine="482"/>
              <w:jc w:val="left"/>
              <w:rPr>
                <w:b/>
                <w:bCs/>
                <w:color w:val="666666"/>
              </w:rPr>
            </w:pPr>
            <w:r>
              <w:rPr>
                <w:b/>
                <w:bCs/>
                <w:color w:val="666666"/>
              </w:rPr>
              <w:t>Date:</w:t>
            </w:r>
          </w:p>
        </w:tc>
        <w:tc>
          <w:tcPr>
            <w:tcW w:w="3570" w:type="dxa"/>
            <w:tcMar>
              <w:top w:w="60" w:type="dxa"/>
              <w:left w:w="80" w:type="dxa"/>
              <w:bottom w:w="60" w:type="dxa"/>
              <w:right w:w="80" w:type="dxa"/>
            </w:tcMar>
            <w:hideMark/>
          </w:tcPr>
          <w:p w14:paraId="6C245077" w14:textId="77777777" w:rsidR="00931BA4" w:rsidRDefault="00931BA4">
            <w:pPr>
              <w:ind w:firstLine="480"/>
              <w:rPr>
                <w:i/>
                <w:iCs/>
                <w:color w:val="666666"/>
              </w:rPr>
            </w:pPr>
            <w:r>
              <w:rPr>
                <w:i/>
                <w:iCs/>
                <w:color w:val="666666"/>
              </w:rPr>
              <w:t>2026.4.20</w:t>
            </w:r>
          </w:p>
        </w:tc>
      </w:tr>
    </w:tbl>
    <w:p w14:paraId="6D71645D" w14:textId="77777777" w:rsidR="00931BA4" w:rsidRDefault="00931BA4" w:rsidP="00931BA4">
      <w:pPr>
        <w:spacing w:after="200"/>
      </w:pPr>
    </w:p>
    <w:p w14:paraId="6D628905" w14:textId="313EBCF9" w:rsidR="00931BA4" w:rsidRPr="00931BA4" w:rsidRDefault="00931BA4" w:rsidP="00931BA4">
      <w:pPr>
        <w:widowControl/>
        <w:jc w:val="left"/>
        <w:rPr>
          <w:rFonts w:hint="eastAsia"/>
        </w:rPr>
      </w:pPr>
      <w:r>
        <w:br w:type="page"/>
      </w:r>
    </w:p>
    <w:p w14:paraId="52AA8F3D" w14:textId="488015E1" w:rsidR="00E422A1" w:rsidRPr="00E422A1" w:rsidRDefault="00DD0943" w:rsidP="006B03FE">
      <w:pPr>
        <w:pStyle w:val="2"/>
      </w:pPr>
      <w:r>
        <w:lastRenderedPageBreak/>
        <w:t xml:space="preserve">1. </w:t>
      </w:r>
      <w:r w:rsidR="00931BA4">
        <w:t>Design Background and Core Logic</w:t>
      </w:r>
    </w:p>
    <w:p w14:paraId="7445F3B2" w14:textId="77777777" w:rsidR="00E422A1" w:rsidRPr="00ED6EA2" w:rsidRDefault="00E422A1" w:rsidP="00E422A1">
      <w:pPr>
        <w:widowControl/>
        <w:spacing w:line="360" w:lineRule="atLeast"/>
        <w:rPr>
          <w:rFonts w:cs="Arial"/>
          <w:color w:val="000000"/>
          <w:kern w:val="0"/>
          <w:szCs w:val="24"/>
        </w:rPr>
      </w:pPr>
      <w:r w:rsidRPr="00ED6EA2">
        <w:rPr>
          <w:rFonts w:cs="Arial"/>
          <w:color w:val="000000"/>
          <w:kern w:val="0"/>
          <w:szCs w:val="24"/>
        </w:rPr>
        <w:t>Hong Kong is a high-density urban metropolis with high-rise canyons, complex airspace environments, and strict aviation safety requirements imposed by Hong Kong International Airport (HKIA). In accordance with the 2024 Policy Address, the HKSAR Government established an inter-departmental Working Group to promote the Low-altitude Economy (LAE) and launched the LAE Regulatory Sandbox to conduct safe and controlled UAS trials. As of October 2025, 28 pilot projects covering logistics delivery, infrastructure inspection, emergency rescue, monitoring, and system development have been implemented, forming stable and predictable UAS operational demand.</w:t>
      </w:r>
    </w:p>
    <w:p w14:paraId="3AA2DA04" w14:textId="77777777" w:rsidR="00E422A1" w:rsidRPr="00ED6EA2" w:rsidRDefault="00E422A1" w:rsidP="00E422A1">
      <w:pPr>
        <w:widowControl/>
        <w:spacing w:line="360" w:lineRule="atLeast"/>
        <w:rPr>
          <w:rFonts w:cs="Arial"/>
          <w:color w:val="000000"/>
          <w:kern w:val="0"/>
          <w:szCs w:val="24"/>
        </w:rPr>
      </w:pPr>
      <w:r w:rsidRPr="00ED6EA2">
        <w:rPr>
          <w:rFonts w:cs="Arial"/>
          <w:color w:val="000000"/>
          <w:kern w:val="0"/>
          <w:szCs w:val="24"/>
        </w:rPr>
        <w:t xml:space="preserve">Hong Kong has built a complete regulatory system for unmanned aircraft systems (UAS), including the </w:t>
      </w:r>
      <w:r w:rsidRPr="00ED6EA2">
        <w:rPr>
          <w:rFonts w:cs="Arial"/>
          <w:i/>
          <w:iCs/>
          <w:color w:val="000000"/>
          <w:kern w:val="0"/>
          <w:szCs w:val="24"/>
        </w:rPr>
        <w:t>Small Unmanned Aircraft Order (Cap. 448G)</w:t>
      </w:r>
      <w:r w:rsidRPr="00ED6EA2">
        <w:rPr>
          <w:rFonts w:cs="Arial"/>
          <w:color w:val="000000"/>
          <w:kern w:val="0"/>
          <w:szCs w:val="24"/>
        </w:rPr>
        <w:t xml:space="preserve">, </w:t>
      </w:r>
      <w:r w:rsidRPr="00ED6EA2">
        <w:rPr>
          <w:rFonts w:cs="Arial"/>
          <w:i/>
          <w:iCs/>
          <w:color w:val="000000"/>
          <w:kern w:val="0"/>
          <w:szCs w:val="24"/>
        </w:rPr>
        <w:t>Air Navigation (Hong Kong) Order 1995 (Cap. 448C)</w:t>
      </w:r>
      <w:r w:rsidRPr="00ED6EA2">
        <w:rPr>
          <w:rFonts w:cs="Arial"/>
          <w:color w:val="000000"/>
          <w:kern w:val="0"/>
          <w:szCs w:val="24"/>
        </w:rPr>
        <w:t xml:space="preserve">, and </w:t>
      </w:r>
      <w:r w:rsidRPr="00ED6EA2">
        <w:rPr>
          <w:rFonts w:cs="Arial"/>
          <w:i/>
          <w:iCs/>
          <w:color w:val="000000"/>
          <w:kern w:val="0"/>
          <w:szCs w:val="24"/>
        </w:rPr>
        <w:t>CAD Advisory Circular AC-013</w:t>
      </w:r>
      <w:r w:rsidRPr="00ED6EA2">
        <w:rPr>
          <w:rFonts w:cs="Arial"/>
          <w:color w:val="000000"/>
          <w:kern w:val="0"/>
          <w:szCs w:val="24"/>
        </w:rPr>
        <w:t>. A risk-based classification regime is adopted to categorize UAS into A1, A2, B, and C categories with differentiated constraints on registration, operating height, speed, separation distance, and insurance. Restricted Flying Zones (RFZs) are strictly implemented around HKIA, government buildings, and critical infrastructure to ensure aviation and public security.</w:t>
      </w:r>
    </w:p>
    <w:p w14:paraId="1C902CC4" w14:textId="77777777" w:rsidR="00E422A1" w:rsidRPr="00ED6EA2" w:rsidRDefault="00E422A1" w:rsidP="00E422A1">
      <w:pPr>
        <w:widowControl/>
        <w:spacing w:line="360" w:lineRule="atLeast"/>
        <w:rPr>
          <w:rFonts w:cs="Arial"/>
          <w:color w:val="000000"/>
          <w:kern w:val="0"/>
          <w:szCs w:val="24"/>
        </w:rPr>
      </w:pPr>
      <w:r w:rsidRPr="00ED6EA2">
        <w:rPr>
          <w:rFonts w:cs="Arial"/>
          <w:color w:val="000000"/>
          <w:kern w:val="0"/>
          <w:szCs w:val="24"/>
        </w:rPr>
        <w:t>All design schemes comply with Hong Kong’s legal requirements and ICAO UAS integration principles, aiming to propose a safe, compliant, scalable, and efficient airspace and UTM solution to support large-scale UAS operations in Hong Kong.</w:t>
      </w:r>
    </w:p>
    <w:p w14:paraId="6BA4458B" w14:textId="0F7217D6" w:rsidR="00E422A1" w:rsidRPr="00E422A1" w:rsidRDefault="00DD0943" w:rsidP="006B03FE">
      <w:pPr>
        <w:pStyle w:val="2"/>
      </w:pPr>
      <w:r>
        <w:t xml:space="preserve">2. </w:t>
      </w:r>
      <w:r w:rsidR="00931BA4">
        <w:t>Airspace Design for Large-Scale UAS Operations in Hong Kong</w:t>
      </w:r>
    </w:p>
    <w:p w14:paraId="49D566E2" w14:textId="77777777" w:rsidR="00E422A1" w:rsidRPr="00E422A1" w:rsidRDefault="00E422A1" w:rsidP="00E422A1">
      <w:pPr>
        <w:widowControl/>
        <w:spacing w:line="360" w:lineRule="atLeast"/>
        <w:rPr>
          <w:rFonts w:cs="Arial"/>
          <w:color w:val="000000"/>
          <w:kern w:val="0"/>
          <w:szCs w:val="24"/>
        </w:rPr>
      </w:pPr>
      <w:r w:rsidRPr="00E422A1">
        <w:rPr>
          <w:rFonts w:cs="Arial"/>
          <w:color w:val="000000"/>
          <w:kern w:val="0"/>
          <w:szCs w:val="24"/>
        </w:rPr>
        <w:t>To support safe, orderly, and large</w:t>
      </w:r>
      <w:r w:rsidRPr="00E422A1">
        <w:rPr>
          <w:rFonts w:cs="Arial"/>
          <w:color w:val="000000"/>
          <w:kern w:val="0"/>
          <w:szCs w:val="24"/>
        </w:rPr>
        <w:noBreakHyphen/>
        <w:t>scale UAV operations in Hong Kong, the airspace design must follow strict regulatory, safety, and operational principles:</w:t>
      </w:r>
    </w:p>
    <w:p w14:paraId="1AD8D740" w14:textId="77777777" w:rsidR="00E422A1" w:rsidRPr="00E422A1" w:rsidRDefault="00E422A1" w:rsidP="00E422A1">
      <w:pPr>
        <w:widowControl/>
        <w:numPr>
          <w:ilvl w:val="0"/>
          <w:numId w:val="3"/>
        </w:numPr>
        <w:spacing w:line="360" w:lineRule="atLeast"/>
        <w:rPr>
          <w:rFonts w:cs="Arial"/>
          <w:color w:val="000000"/>
          <w:kern w:val="0"/>
          <w:szCs w:val="24"/>
        </w:rPr>
      </w:pPr>
      <w:r w:rsidRPr="00E422A1">
        <w:rPr>
          <w:rFonts w:cs="Arial"/>
          <w:b/>
          <w:bCs/>
          <w:color w:val="000000"/>
          <w:kern w:val="0"/>
          <w:szCs w:val="24"/>
        </w:rPr>
        <w:t>Compliance with Hong Kong’s risk</w:t>
      </w:r>
      <w:r w:rsidRPr="00E422A1">
        <w:rPr>
          <w:rFonts w:cs="Arial"/>
          <w:b/>
          <w:bCs/>
          <w:color w:val="000000"/>
          <w:kern w:val="0"/>
          <w:szCs w:val="24"/>
        </w:rPr>
        <w:noBreakHyphen/>
        <w:t>based regulatory regime</w:t>
      </w:r>
    </w:p>
    <w:p w14:paraId="0BC6825A" w14:textId="77777777" w:rsidR="00E422A1" w:rsidRPr="00E422A1" w:rsidRDefault="00E422A1" w:rsidP="00FE09F4">
      <w:pPr>
        <w:widowControl/>
        <w:spacing w:line="360" w:lineRule="atLeast"/>
        <w:ind w:left="567"/>
        <w:rPr>
          <w:rFonts w:cs="Arial"/>
          <w:color w:val="000000"/>
          <w:kern w:val="0"/>
          <w:szCs w:val="24"/>
        </w:rPr>
      </w:pPr>
      <w:r w:rsidRPr="00E422A1">
        <w:rPr>
          <w:rFonts w:cs="Arial"/>
          <w:color w:val="000000"/>
          <w:kern w:val="0"/>
          <w:szCs w:val="24"/>
        </w:rPr>
        <w:t>All airspace boundaries, height limits, and operating zones must align with Cap. 448G, Cap. 448C, and AC</w:t>
      </w:r>
      <w:r w:rsidRPr="00E422A1">
        <w:rPr>
          <w:rFonts w:cs="Arial"/>
          <w:color w:val="000000"/>
          <w:kern w:val="0"/>
          <w:szCs w:val="24"/>
        </w:rPr>
        <w:noBreakHyphen/>
        <w:t>013, including restricted flying zones and height restrictions near HKIA.</w:t>
      </w:r>
    </w:p>
    <w:p w14:paraId="598370D7" w14:textId="77777777" w:rsidR="00E422A1" w:rsidRPr="00E422A1" w:rsidRDefault="00E422A1" w:rsidP="00E422A1">
      <w:pPr>
        <w:widowControl/>
        <w:numPr>
          <w:ilvl w:val="0"/>
          <w:numId w:val="3"/>
        </w:numPr>
        <w:spacing w:line="360" w:lineRule="atLeast"/>
        <w:rPr>
          <w:rFonts w:cs="Arial"/>
          <w:color w:val="000000"/>
          <w:kern w:val="0"/>
          <w:szCs w:val="24"/>
        </w:rPr>
      </w:pPr>
      <w:r w:rsidRPr="00E422A1">
        <w:rPr>
          <w:rFonts w:cs="Arial"/>
          <w:b/>
          <w:bCs/>
          <w:color w:val="000000"/>
          <w:kern w:val="0"/>
          <w:szCs w:val="24"/>
        </w:rPr>
        <w:t>Safe segregation between UAS and manned aviation</w:t>
      </w:r>
    </w:p>
    <w:p w14:paraId="228CC026" w14:textId="77777777" w:rsidR="00E422A1" w:rsidRPr="00E422A1" w:rsidRDefault="00E422A1" w:rsidP="00FE09F4">
      <w:pPr>
        <w:widowControl/>
        <w:spacing w:line="360" w:lineRule="atLeast"/>
        <w:ind w:left="567"/>
        <w:rPr>
          <w:rFonts w:cs="Arial"/>
          <w:color w:val="000000"/>
          <w:kern w:val="0"/>
          <w:szCs w:val="24"/>
        </w:rPr>
      </w:pPr>
      <w:r w:rsidRPr="00E422A1">
        <w:rPr>
          <w:rFonts w:cs="Arial"/>
          <w:color w:val="000000"/>
          <w:kern w:val="0"/>
          <w:szCs w:val="24"/>
        </w:rPr>
        <w:t>Given the proximity to HKIA and high air traffic density, the airspace structure must ensure clear separation to avoid interference with commercial aircraft and helicopters.</w:t>
      </w:r>
    </w:p>
    <w:p w14:paraId="0CB435B1" w14:textId="77777777" w:rsidR="00E422A1" w:rsidRPr="00E422A1" w:rsidRDefault="00E422A1" w:rsidP="00E422A1">
      <w:pPr>
        <w:widowControl/>
        <w:numPr>
          <w:ilvl w:val="0"/>
          <w:numId w:val="3"/>
        </w:numPr>
        <w:spacing w:line="360" w:lineRule="atLeast"/>
        <w:rPr>
          <w:rFonts w:cs="Arial"/>
          <w:color w:val="000000"/>
          <w:kern w:val="0"/>
          <w:szCs w:val="24"/>
        </w:rPr>
      </w:pPr>
      <w:r w:rsidRPr="00E422A1">
        <w:rPr>
          <w:rFonts w:cs="Arial"/>
          <w:b/>
          <w:bCs/>
          <w:color w:val="000000"/>
          <w:kern w:val="0"/>
          <w:szCs w:val="24"/>
        </w:rPr>
        <w:lastRenderedPageBreak/>
        <w:t>Adaptation to Hong Kong’s high</w:t>
      </w:r>
      <w:r w:rsidRPr="00E422A1">
        <w:rPr>
          <w:rFonts w:cs="Arial"/>
          <w:b/>
          <w:bCs/>
          <w:color w:val="000000"/>
          <w:kern w:val="0"/>
          <w:szCs w:val="24"/>
        </w:rPr>
        <w:noBreakHyphen/>
        <w:t>rise urban canyon environment</w:t>
      </w:r>
    </w:p>
    <w:p w14:paraId="787C9081" w14:textId="77777777" w:rsidR="00E422A1" w:rsidRPr="00E422A1" w:rsidRDefault="00E422A1" w:rsidP="00FE09F4">
      <w:pPr>
        <w:widowControl/>
        <w:spacing w:line="360" w:lineRule="atLeast"/>
        <w:ind w:left="567"/>
        <w:rPr>
          <w:rFonts w:cs="Arial"/>
          <w:color w:val="000000"/>
          <w:kern w:val="0"/>
          <w:szCs w:val="24"/>
        </w:rPr>
      </w:pPr>
      <w:r w:rsidRPr="00E422A1">
        <w:rPr>
          <w:rFonts w:cs="Arial"/>
          <w:color w:val="000000"/>
          <w:kern w:val="0"/>
          <w:szCs w:val="24"/>
        </w:rPr>
        <w:t>The design must account for signal blockage, limited maneuvering space, and dense population, ensuring safety and operational reliability in urban areas.</w:t>
      </w:r>
    </w:p>
    <w:p w14:paraId="5DC09075" w14:textId="77777777" w:rsidR="00E422A1" w:rsidRPr="00E422A1" w:rsidRDefault="00E422A1" w:rsidP="00E422A1">
      <w:pPr>
        <w:widowControl/>
        <w:numPr>
          <w:ilvl w:val="0"/>
          <w:numId w:val="3"/>
        </w:numPr>
        <w:spacing w:line="360" w:lineRule="atLeast"/>
        <w:rPr>
          <w:rFonts w:cs="Arial"/>
          <w:color w:val="000000"/>
          <w:kern w:val="0"/>
          <w:szCs w:val="24"/>
        </w:rPr>
      </w:pPr>
      <w:r w:rsidRPr="00E422A1">
        <w:rPr>
          <w:rFonts w:cs="Arial"/>
          <w:b/>
          <w:bCs/>
          <w:color w:val="000000"/>
          <w:kern w:val="0"/>
          <w:szCs w:val="24"/>
        </w:rPr>
        <w:t>Matching real demand from the LAE Regulatory Sandbox</w:t>
      </w:r>
    </w:p>
    <w:p w14:paraId="3F72D26A" w14:textId="77777777" w:rsidR="00E422A1" w:rsidRPr="00E422A1" w:rsidRDefault="00E422A1" w:rsidP="00FE09F4">
      <w:pPr>
        <w:widowControl/>
        <w:spacing w:line="360" w:lineRule="atLeast"/>
        <w:ind w:left="567"/>
        <w:rPr>
          <w:rFonts w:cs="Arial"/>
          <w:color w:val="000000"/>
          <w:kern w:val="0"/>
          <w:szCs w:val="24"/>
        </w:rPr>
      </w:pPr>
      <w:r w:rsidRPr="00E422A1">
        <w:rPr>
          <w:rFonts w:cs="Arial"/>
          <w:color w:val="000000"/>
          <w:kern w:val="0"/>
          <w:szCs w:val="24"/>
        </w:rPr>
        <w:t>The airspace layout must support the actual operational scenarios and sortie volume derived from the 28 ongoing sandbox projects.</w:t>
      </w:r>
    </w:p>
    <w:p w14:paraId="32FEF44A" w14:textId="77777777" w:rsidR="00E422A1" w:rsidRPr="00E422A1" w:rsidRDefault="00E422A1" w:rsidP="00E422A1">
      <w:pPr>
        <w:widowControl/>
        <w:numPr>
          <w:ilvl w:val="0"/>
          <w:numId w:val="3"/>
        </w:numPr>
        <w:spacing w:line="360" w:lineRule="atLeast"/>
        <w:rPr>
          <w:rFonts w:cs="Arial"/>
          <w:color w:val="000000"/>
          <w:kern w:val="0"/>
          <w:szCs w:val="24"/>
        </w:rPr>
      </w:pPr>
      <w:r w:rsidRPr="00E422A1">
        <w:rPr>
          <w:rFonts w:cs="Arial"/>
          <w:b/>
          <w:bCs/>
          <w:color w:val="000000"/>
          <w:kern w:val="0"/>
          <w:szCs w:val="24"/>
        </w:rPr>
        <w:t>Scalability for future large</w:t>
      </w:r>
      <w:r w:rsidRPr="00E422A1">
        <w:rPr>
          <w:rFonts w:cs="Arial"/>
          <w:b/>
          <w:bCs/>
          <w:color w:val="000000"/>
          <w:kern w:val="0"/>
          <w:szCs w:val="24"/>
        </w:rPr>
        <w:noBreakHyphen/>
        <w:t>scale UTM operations</w:t>
      </w:r>
    </w:p>
    <w:p w14:paraId="79EE952B" w14:textId="77777777" w:rsidR="00E422A1" w:rsidRPr="00E422A1" w:rsidRDefault="00E422A1" w:rsidP="00FE09F4">
      <w:pPr>
        <w:widowControl/>
        <w:spacing w:line="360" w:lineRule="atLeast"/>
        <w:ind w:left="567"/>
        <w:rPr>
          <w:rFonts w:cs="Arial"/>
          <w:color w:val="000000"/>
          <w:kern w:val="0"/>
          <w:szCs w:val="24"/>
        </w:rPr>
      </w:pPr>
      <w:r w:rsidRPr="00E422A1">
        <w:rPr>
          <w:rFonts w:cs="Arial"/>
          <w:color w:val="000000"/>
          <w:kern w:val="0"/>
          <w:szCs w:val="24"/>
        </w:rPr>
        <w:t>The structure must support centralized management, dedicated corridors, vertiport integration, and dynamic conflict avoidance for future mass UAV deployment.</w:t>
      </w:r>
    </w:p>
    <w:p w14:paraId="52FB3EB6" w14:textId="06BEFB72" w:rsidR="00DD0943" w:rsidRDefault="00DD0943" w:rsidP="006401BD">
      <w:pPr>
        <w:pStyle w:val="2"/>
      </w:pPr>
      <w:r>
        <w:t xml:space="preserve">3. </w:t>
      </w:r>
      <w:r w:rsidRPr="00DD0943">
        <w:t xml:space="preserve">Operating environment design for HK. </w:t>
      </w:r>
    </w:p>
    <w:p w14:paraId="1E3DAE79" w14:textId="77777777" w:rsidR="00ED6EA2" w:rsidRPr="00ED6EA2" w:rsidRDefault="00ED6EA2" w:rsidP="006401BD">
      <w:pPr>
        <w:pStyle w:val="3"/>
        <w:spacing w:before="156" w:after="156"/>
      </w:pPr>
      <w:r w:rsidRPr="00ED6EA2">
        <w:t>3.1 Vertical and Horizontal Airspace Environment</w:t>
      </w:r>
    </w:p>
    <w:p w14:paraId="3F5B11E1" w14:textId="596AC5E0" w:rsidR="00ED6EA2" w:rsidRPr="00ED6EA2" w:rsidRDefault="00ED6EA2" w:rsidP="00FF7FF0">
      <w:pPr>
        <w:widowControl/>
        <w:spacing w:before="240" w:line="360" w:lineRule="atLeast"/>
        <w:rPr>
          <w:rFonts w:cs="Arial"/>
          <w:color w:val="000000"/>
          <w:kern w:val="0"/>
          <w:szCs w:val="24"/>
        </w:rPr>
      </w:pPr>
      <w:r w:rsidRPr="00ED6EA2">
        <w:rPr>
          <w:rFonts w:cs="Arial"/>
          <w:color w:val="000000"/>
          <w:kern w:val="0"/>
          <w:szCs w:val="24"/>
        </w:rPr>
        <w:t>A three</w:t>
      </w:r>
      <w:r w:rsidRPr="00ED6EA2">
        <w:rPr>
          <w:rFonts w:cs="Arial"/>
          <w:color w:val="000000"/>
          <w:kern w:val="0"/>
          <w:szCs w:val="24"/>
        </w:rPr>
        <w:noBreakHyphen/>
        <w:t xml:space="preserve">layer vertical stratification is established </w:t>
      </w:r>
      <w:r w:rsidR="00FF7FF0">
        <w:rPr>
          <w:rFonts w:cs="Arial"/>
          <w:color w:val="000000"/>
          <w:kern w:val="0"/>
          <w:szCs w:val="24"/>
        </w:rPr>
        <w:t xml:space="preserve">(Figure 2) </w:t>
      </w:r>
      <w:r w:rsidRPr="00ED6EA2">
        <w:rPr>
          <w:rFonts w:cs="Arial"/>
          <w:color w:val="000000"/>
          <w:kern w:val="0"/>
          <w:szCs w:val="24"/>
        </w:rPr>
        <w:t>to separate traffic by mission type and risk level.</w:t>
      </w:r>
    </w:p>
    <w:p w14:paraId="23C9A7E0" w14:textId="77777777" w:rsidR="00ED6EA2" w:rsidRPr="00ED6EA2" w:rsidRDefault="00ED6EA2" w:rsidP="00ED6EA2">
      <w:pPr>
        <w:pStyle w:val="a9"/>
        <w:widowControl/>
        <w:numPr>
          <w:ilvl w:val="0"/>
          <w:numId w:val="5"/>
        </w:numPr>
        <w:spacing w:line="360" w:lineRule="atLeast"/>
        <w:ind w:firstLineChars="0"/>
        <w:rPr>
          <w:rFonts w:cs="Arial"/>
          <w:color w:val="000000"/>
          <w:kern w:val="0"/>
          <w:szCs w:val="24"/>
        </w:rPr>
      </w:pPr>
      <w:r w:rsidRPr="00ED6EA2">
        <w:rPr>
          <w:rFonts w:cs="Arial"/>
          <w:b/>
          <w:bCs/>
          <w:color w:val="000000"/>
          <w:kern w:val="0"/>
          <w:szCs w:val="24"/>
        </w:rPr>
        <w:t>Layer 1 (0–200 ft AGL)</w:t>
      </w:r>
      <w:r w:rsidRPr="00ED6EA2">
        <w:rPr>
          <w:rFonts w:cs="Arial"/>
          <w:color w:val="000000"/>
          <w:kern w:val="0"/>
          <w:szCs w:val="24"/>
        </w:rPr>
        <w:t>: Designed for low-risk daily operations, including logistics delivery, infrastructure inspection, and R&amp;D activities, accounting for about 70% of total traffic.</w:t>
      </w:r>
    </w:p>
    <w:p w14:paraId="0A3A0CA0" w14:textId="77777777" w:rsidR="00ED6EA2" w:rsidRPr="00ED6EA2" w:rsidRDefault="00ED6EA2" w:rsidP="00ED6EA2">
      <w:pPr>
        <w:pStyle w:val="a9"/>
        <w:widowControl/>
        <w:numPr>
          <w:ilvl w:val="0"/>
          <w:numId w:val="5"/>
        </w:numPr>
        <w:spacing w:line="360" w:lineRule="atLeast"/>
        <w:ind w:firstLineChars="0"/>
        <w:rPr>
          <w:rFonts w:cs="Arial"/>
          <w:color w:val="000000"/>
          <w:kern w:val="0"/>
          <w:szCs w:val="24"/>
        </w:rPr>
      </w:pPr>
      <w:r w:rsidRPr="00ED6EA2">
        <w:rPr>
          <w:rFonts w:cs="Arial"/>
          <w:b/>
          <w:bCs/>
          <w:color w:val="000000"/>
          <w:kern w:val="0"/>
          <w:szCs w:val="24"/>
        </w:rPr>
        <w:t>Layer 2 (200–350 ft AGL)</w:t>
      </w:r>
      <w:r w:rsidRPr="00ED6EA2">
        <w:rPr>
          <w:rFonts w:cs="Arial"/>
          <w:color w:val="000000"/>
          <w:kern w:val="0"/>
          <w:szCs w:val="24"/>
        </w:rPr>
        <w:t xml:space="preserve">: Reserved for high-priority missions such as </w:t>
      </w:r>
      <w:proofErr w:type="spellStart"/>
      <w:r w:rsidRPr="00ED6EA2">
        <w:rPr>
          <w:rFonts w:cs="Arial"/>
          <w:color w:val="000000"/>
          <w:kern w:val="0"/>
          <w:szCs w:val="24"/>
        </w:rPr>
        <w:t>eVTOL</w:t>
      </w:r>
      <w:proofErr w:type="spellEnd"/>
      <w:r w:rsidRPr="00ED6EA2">
        <w:rPr>
          <w:rFonts w:cs="Arial"/>
          <w:color w:val="000000"/>
          <w:kern w:val="0"/>
          <w:szCs w:val="24"/>
        </w:rPr>
        <w:t xml:space="preserve"> passenger transport and emergency services, accounting for about 25% of total traffic.</w:t>
      </w:r>
    </w:p>
    <w:p w14:paraId="70031E34" w14:textId="77777777" w:rsidR="00ED6EA2" w:rsidRPr="00ED6EA2" w:rsidRDefault="00ED6EA2" w:rsidP="00ED6EA2">
      <w:pPr>
        <w:pStyle w:val="a9"/>
        <w:widowControl/>
        <w:numPr>
          <w:ilvl w:val="0"/>
          <w:numId w:val="5"/>
        </w:numPr>
        <w:spacing w:line="360" w:lineRule="atLeast"/>
        <w:ind w:firstLineChars="0"/>
        <w:rPr>
          <w:rFonts w:cs="Arial"/>
          <w:color w:val="000000"/>
          <w:kern w:val="0"/>
          <w:szCs w:val="24"/>
        </w:rPr>
      </w:pPr>
      <w:r w:rsidRPr="00ED6EA2">
        <w:rPr>
          <w:rFonts w:cs="Arial"/>
          <w:b/>
          <w:bCs/>
          <w:color w:val="000000"/>
          <w:kern w:val="0"/>
          <w:szCs w:val="24"/>
        </w:rPr>
        <w:t>Layer 3 (350–400 ft AGL)</w:t>
      </w:r>
      <w:r w:rsidRPr="00ED6EA2">
        <w:rPr>
          <w:rFonts w:cs="Arial"/>
          <w:color w:val="000000"/>
          <w:kern w:val="0"/>
          <w:szCs w:val="24"/>
        </w:rPr>
        <w:t>: A dedicated safety buffer layer for contingency and holding purposes; no routine flights are permitted.</w:t>
      </w:r>
    </w:p>
    <w:p w14:paraId="13499319" w14:textId="31722E38" w:rsidR="00ED6EA2" w:rsidRDefault="00ED6EA2" w:rsidP="00ED6EA2">
      <w:pPr>
        <w:widowControl/>
        <w:spacing w:line="360" w:lineRule="atLeast"/>
        <w:rPr>
          <w:rFonts w:cs="Arial"/>
          <w:color w:val="000000"/>
          <w:kern w:val="0"/>
          <w:szCs w:val="24"/>
        </w:rPr>
      </w:pPr>
      <w:r w:rsidRPr="00ED6EA2">
        <w:rPr>
          <w:rFonts w:cs="Arial"/>
          <w:color w:val="000000"/>
          <w:kern w:val="0"/>
          <w:szCs w:val="24"/>
        </w:rPr>
        <w:t>Horizontally, two dedicated corridors and two vertiport hubs are deployed</w:t>
      </w:r>
      <w:r w:rsidR="00FF7FF0">
        <w:rPr>
          <w:rFonts w:cs="Arial"/>
          <w:color w:val="000000"/>
          <w:kern w:val="0"/>
          <w:szCs w:val="24"/>
        </w:rPr>
        <w:t xml:space="preserve"> (Figure 3)</w:t>
      </w:r>
      <w:r w:rsidRPr="00ED6EA2">
        <w:rPr>
          <w:rFonts w:cs="Arial"/>
          <w:color w:val="000000"/>
          <w:kern w:val="0"/>
          <w:szCs w:val="24"/>
        </w:rPr>
        <w:t xml:space="preserve">. </w:t>
      </w:r>
    </w:p>
    <w:p w14:paraId="653220C1" w14:textId="77777777" w:rsidR="00ED6EA2" w:rsidRPr="00ED6EA2" w:rsidRDefault="00ED6EA2" w:rsidP="00ED6EA2">
      <w:pPr>
        <w:pStyle w:val="a9"/>
        <w:widowControl/>
        <w:numPr>
          <w:ilvl w:val="0"/>
          <w:numId w:val="6"/>
        </w:numPr>
        <w:spacing w:line="360" w:lineRule="atLeast"/>
        <w:ind w:firstLineChars="0"/>
        <w:rPr>
          <w:rFonts w:cs="Arial"/>
          <w:color w:val="000000"/>
          <w:kern w:val="0"/>
          <w:szCs w:val="24"/>
        </w:rPr>
      </w:pPr>
      <w:r w:rsidRPr="00ED6EA2">
        <w:rPr>
          <w:rFonts w:cs="Arial"/>
          <w:b/>
          <w:bCs/>
          <w:color w:val="000000"/>
          <w:kern w:val="0"/>
          <w:szCs w:val="24"/>
        </w:rPr>
        <w:t xml:space="preserve">The Logistics Corridor </w:t>
      </w:r>
      <w:r w:rsidRPr="00ED6EA2">
        <w:rPr>
          <w:rFonts w:cs="Arial"/>
          <w:color w:val="000000"/>
          <w:kern w:val="0"/>
          <w:szCs w:val="24"/>
        </w:rPr>
        <w:t>(0–200 ft, 8 km) supports daily low-risk flights.</w:t>
      </w:r>
    </w:p>
    <w:p w14:paraId="42AAA70D" w14:textId="41669241" w:rsidR="00ED6EA2" w:rsidRDefault="00ED6EA2" w:rsidP="00ED6EA2">
      <w:pPr>
        <w:pStyle w:val="a9"/>
        <w:widowControl/>
        <w:numPr>
          <w:ilvl w:val="0"/>
          <w:numId w:val="6"/>
        </w:numPr>
        <w:spacing w:line="360" w:lineRule="atLeast"/>
        <w:ind w:firstLineChars="0"/>
        <w:rPr>
          <w:rFonts w:cs="Arial"/>
          <w:color w:val="000000"/>
          <w:kern w:val="0"/>
          <w:szCs w:val="24"/>
        </w:rPr>
      </w:pPr>
      <w:r w:rsidRPr="00ED6EA2">
        <w:rPr>
          <w:rFonts w:cs="Arial"/>
          <w:b/>
          <w:bCs/>
          <w:color w:val="000000"/>
          <w:kern w:val="0"/>
          <w:szCs w:val="24"/>
        </w:rPr>
        <w:t>The Victoria Harbor Corridor</w:t>
      </w:r>
      <w:r w:rsidRPr="00ED6EA2">
        <w:rPr>
          <w:rFonts w:cs="Arial"/>
          <w:color w:val="000000"/>
          <w:kern w:val="0"/>
          <w:szCs w:val="24"/>
        </w:rPr>
        <w:t xml:space="preserve"> (200–350 ft) serves high-priority operations. Kai Tak and West Kowloon are set as core vertiport hubs. Strict no-fly zones are enforced for Hong Kong International Airport (HKIA), government buildings, and critical infrastructure to avoid unauthorized flights.</w:t>
      </w:r>
    </w:p>
    <w:p w14:paraId="066554C8" w14:textId="0C9D1061" w:rsidR="00FE09F4" w:rsidRDefault="00FE09F4" w:rsidP="00FE09F4">
      <w:pPr>
        <w:pStyle w:val="a9"/>
        <w:widowControl/>
        <w:spacing w:line="360" w:lineRule="atLeast"/>
        <w:ind w:left="440" w:firstLineChars="0" w:firstLine="0"/>
        <w:jc w:val="center"/>
        <w:rPr>
          <w:rFonts w:cs="Arial"/>
          <w:color w:val="000000"/>
          <w:kern w:val="0"/>
          <w:szCs w:val="24"/>
        </w:rPr>
      </w:pPr>
      <w:r w:rsidRPr="00FE09F4">
        <w:rPr>
          <w:rFonts w:cs="Arial" w:hint="eastAsia"/>
          <w:b/>
          <w:bCs/>
          <w:color w:val="000000"/>
          <w:kern w:val="0"/>
          <w:szCs w:val="24"/>
        </w:rPr>
        <w:t>Figure</w:t>
      </w:r>
      <w:r w:rsidRPr="00FE09F4">
        <w:rPr>
          <w:rFonts w:cs="Arial"/>
          <w:b/>
          <w:bCs/>
          <w:color w:val="000000"/>
          <w:kern w:val="0"/>
          <w:szCs w:val="24"/>
        </w:rPr>
        <w:t xml:space="preserve"> </w:t>
      </w:r>
      <w:r w:rsidRPr="00FE09F4">
        <w:rPr>
          <w:rFonts w:cs="Arial" w:hint="eastAsia"/>
          <w:b/>
          <w:bCs/>
          <w:color w:val="000000"/>
          <w:kern w:val="0"/>
          <w:szCs w:val="24"/>
        </w:rPr>
        <w:t>1</w:t>
      </w:r>
      <w:r>
        <w:rPr>
          <w:rFonts w:cs="Arial"/>
          <w:color w:val="000000"/>
          <w:kern w:val="0"/>
          <w:szCs w:val="24"/>
        </w:rPr>
        <w:t xml:space="preserve"> </w:t>
      </w:r>
      <w:r>
        <w:rPr>
          <w:rFonts w:cs="Arial" w:hint="eastAsia"/>
          <w:color w:val="000000"/>
          <w:kern w:val="0"/>
          <w:szCs w:val="24"/>
        </w:rPr>
        <w:t>Vertical</w:t>
      </w:r>
      <w:r>
        <w:rPr>
          <w:rFonts w:cs="Arial"/>
          <w:color w:val="000000"/>
          <w:kern w:val="0"/>
          <w:szCs w:val="24"/>
        </w:rPr>
        <w:t xml:space="preserve"> </w:t>
      </w:r>
      <w:r>
        <w:rPr>
          <w:rFonts w:cs="Arial" w:hint="eastAsia"/>
          <w:color w:val="000000"/>
          <w:kern w:val="0"/>
          <w:szCs w:val="24"/>
        </w:rPr>
        <w:t>Airspace</w:t>
      </w:r>
      <w:r>
        <w:rPr>
          <w:rFonts w:cs="Arial"/>
          <w:color w:val="000000"/>
          <w:kern w:val="0"/>
          <w:szCs w:val="24"/>
        </w:rPr>
        <w:t xml:space="preserve"> </w:t>
      </w:r>
      <w:r>
        <w:rPr>
          <w:rFonts w:cs="Arial" w:hint="eastAsia"/>
          <w:color w:val="000000"/>
          <w:kern w:val="0"/>
          <w:szCs w:val="24"/>
        </w:rPr>
        <w:t>Design</w:t>
      </w:r>
    </w:p>
    <w:p w14:paraId="17543A32" w14:textId="43975AF8" w:rsidR="007D3471" w:rsidRDefault="007D3471" w:rsidP="007D3471">
      <w:pPr>
        <w:pStyle w:val="a9"/>
        <w:widowControl/>
        <w:spacing w:line="360" w:lineRule="atLeast"/>
        <w:ind w:left="440" w:firstLineChars="0" w:firstLine="0"/>
        <w:rPr>
          <w:rFonts w:cs="Arial"/>
          <w:color w:val="000000"/>
          <w:kern w:val="0"/>
          <w:szCs w:val="24"/>
        </w:rPr>
      </w:pPr>
      <w:r w:rsidRPr="007D3471">
        <w:rPr>
          <w:rFonts w:cs="Arial"/>
          <w:noProof/>
          <w:color w:val="000000"/>
          <w:kern w:val="0"/>
          <w:szCs w:val="24"/>
        </w:rPr>
        <w:lastRenderedPageBreak/>
        <w:drawing>
          <wp:inline distT="0" distB="0" distL="0" distR="0" wp14:anchorId="2089AFCA" wp14:editId="16D00390">
            <wp:extent cx="5274310" cy="2531745"/>
            <wp:effectExtent l="0" t="0" r="2540" b="1905"/>
            <wp:docPr id="462142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2869" name=""/>
                    <pic:cNvPicPr/>
                  </pic:nvPicPr>
                  <pic:blipFill>
                    <a:blip r:embed="rId7"/>
                    <a:stretch>
                      <a:fillRect/>
                    </a:stretch>
                  </pic:blipFill>
                  <pic:spPr>
                    <a:xfrm>
                      <a:off x="0" y="0"/>
                      <a:ext cx="5274310" cy="2531745"/>
                    </a:xfrm>
                    <a:prstGeom prst="rect">
                      <a:avLst/>
                    </a:prstGeom>
                  </pic:spPr>
                </pic:pic>
              </a:graphicData>
            </a:graphic>
          </wp:inline>
        </w:drawing>
      </w:r>
    </w:p>
    <w:p w14:paraId="0114021B" w14:textId="2535D2A9" w:rsidR="00FE09F4" w:rsidRDefault="00FE09F4" w:rsidP="00FE09F4">
      <w:pPr>
        <w:pStyle w:val="a9"/>
        <w:widowControl/>
        <w:spacing w:line="360" w:lineRule="atLeast"/>
        <w:ind w:left="440" w:firstLineChars="0" w:firstLine="0"/>
        <w:jc w:val="center"/>
        <w:rPr>
          <w:rFonts w:cs="Arial"/>
          <w:color w:val="000000"/>
          <w:kern w:val="0"/>
          <w:szCs w:val="24"/>
        </w:rPr>
      </w:pPr>
      <w:r w:rsidRPr="00FE09F4">
        <w:rPr>
          <w:rFonts w:cs="Arial" w:hint="eastAsia"/>
          <w:b/>
          <w:bCs/>
          <w:color w:val="000000"/>
          <w:kern w:val="0"/>
          <w:szCs w:val="24"/>
        </w:rPr>
        <w:t>Figure</w:t>
      </w:r>
      <w:r w:rsidRPr="00FE09F4">
        <w:rPr>
          <w:rFonts w:cs="Arial"/>
          <w:b/>
          <w:bCs/>
          <w:color w:val="000000"/>
          <w:kern w:val="0"/>
          <w:szCs w:val="24"/>
        </w:rPr>
        <w:t xml:space="preserve"> </w:t>
      </w:r>
      <w:r>
        <w:rPr>
          <w:rFonts w:cs="Arial" w:hint="eastAsia"/>
          <w:b/>
          <w:bCs/>
          <w:color w:val="000000"/>
          <w:kern w:val="0"/>
          <w:szCs w:val="24"/>
        </w:rPr>
        <w:t>2</w:t>
      </w:r>
      <w:r>
        <w:rPr>
          <w:rFonts w:cs="Arial"/>
          <w:color w:val="000000"/>
          <w:kern w:val="0"/>
          <w:szCs w:val="24"/>
        </w:rPr>
        <w:t xml:space="preserve"> </w:t>
      </w:r>
      <w:r>
        <w:rPr>
          <w:rFonts w:cs="Arial" w:hint="eastAsia"/>
          <w:color w:val="000000"/>
          <w:kern w:val="0"/>
          <w:szCs w:val="24"/>
        </w:rPr>
        <w:t>Horizontal</w:t>
      </w:r>
      <w:r>
        <w:rPr>
          <w:rFonts w:cs="Arial"/>
          <w:color w:val="000000"/>
          <w:kern w:val="0"/>
          <w:szCs w:val="24"/>
        </w:rPr>
        <w:t xml:space="preserve"> </w:t>
      </w:r>
      <w:r>
        <w:rPr>
          <w:rFonts w:cs="Arial" w:hint="eastAsia"/>
          <w:color w:val="000000"/>
          <w:kern w:val="0"/>
          <w:szCs w:val="24"/>
        </w:rPr>
        <w:t>Airspace</w:t>
      </w:r>
      <w:r>
        <w:rPr>
          <w:rFonts w:cs="Arial"/>
          <w:color w:val="000000"/>
          <w:kern w:val="0"/>
          <w:szCs w:val="24"/>
        </w:rPr>
        <w:t xml:space="preserve"> </w:t>
      </w:r>
      <w:r>
        <w:rPr>
          <w:rFonts w:cs="Arial" w:hint="eastAsia"/>
          <w:color w:val="000000"/>
          <w:kern w:val="0"/>
          <w:szCs w:val="24"/>
        </w:rPr>
        <w:t>Design</w:t>
      </w:r>
    </w:p>
    <w:p w14:paraId="1C89D4D3" w14:textId="23C6E1E8" w:rsidR="007D3471" w:rsidRPr="00ED6EA2" w:rsidRDefault="007D3471" w:rsidP="007D3471">
      <w:pPr>
        <w:pStyle w:val="a9"/>
        <w:widowControl/>
        <w:spacing w:line="360" w:lineRule="atLeast"/>
        <w:ind w:left="440" w:firstLineChars="0" w:firstLine="0"/>
        <w:rPr>
          <w:rFonts w:cs="Arial"/>
          <w:color w:val="000000"/>
          <w:kern w:val="0"/>
          <w:szCs w:val="24"/>
        </w:rPr>
      </w:pPr>
      <w:r w:rsidRPr="007D3471">
        <w:rPr>
          <w:rFonts w:cs="Arial"/>
          <w:noProof/>
          <w:color w:val="000000"/>
          <w:kern w:val="0"/>
          <w:szCs w:val="24"/>
        </w:rPr>
        <w:drawing>
          <wp:inline distT="0" distB="0" distL="0" distR="0" wp14:anchorId="1FD546F8" wp14:editId="3ECF5DF4">
            <wp:extent cx="5274310" cy="2609850"/>
            <wp:effectExtent l="0" t="0" r="2540" b="0"/>
            <wp:docPr id="362" name="Google Shape;362;p2" descr="2fa48fd7a0a6198e6b137b289575d36c"/>
            <wp:cNvGraphicFramePr/>
            <a:graphic xmlns:a="http://schemas.openxmlformats.org/drawingml/2006/main">
              <a:graphicData uri="http://schemas.openxmlformats.org/drawingml/2006/picture">
                <pic:pic xmlns:pic="http://schemas.openxmlformats.org/drawingml/2006/picture">
                  <pic:nvPicPr>
                    <pic:cNvPr id="362" name="Google Shape;362;p2" descr="2fa48fd7a0a6198e6b137b289575d36c"/>
                    <pic:cNvPicPr preferRelativeResize="0"/>
                  </pic:nvPicPr>
                  <pic:blipFill rotWithShape="1">
                    <a:blip r:embed="rId8"/>
                    <a:srcRect/>
                    <a:stretch>
                      <a:fillRect/>
                    </a:stretch>
                  </pic:blipFill>
                  <pic:spPr>
                    <a:xfrm>
                      <a:off x="0" y="0"/>
                      <a:ext cx="5274310" cy="2609850"/>
                    </a:xfrm>
                    <a:prstGeom prst="rect">
                      <a:avLst/>
                    </a:prstGeom>
                    <a:noFill/>
                    <a:ln>
                      <a:noFill/>
                    </a:ln>
                  </pic:spPr>
                </pic:pic>
              </a:graphicData>
            </a:graphic>
          </wp:inline>
        </w:drawing>
      </w:r>
    </w:p>
    <w:p w14:paraId="27D788CC" w14:textId="77777777" w:rsidR="00ED6EA2" w:rsidRPr="00ED6EA2" w:rsidRDefault="00ED6EA2" w:rsidP="006401BD">
      <w:pPr>
        <w:pStyle w:val="3"/>
        <w:spacing w:before="156" w:after="156"/>
      </w:pPr>
      <w:r w:rsidRPr="00ED6EA2">
        <w:t>3.2 Regulatory and Technical Infrastructure Environment</w:t>
      </w:r>
    </w:p>
    <w:p w14:paraId="12A7C33E" w14:textId="4032DFE7" w:rsidR="00ED6EA2" w:rsidRPr="00ED6EA2" w:rsidRDefault="00ED6EA2" w:rsidP="00ED6EA2">
      <w:pPr>
        <w:widowControl/>
        <w:spacing w:line="360" w:lineRule="atLeast"/>
        <w:rPr>
          <w:rFonts w:cs="Arial"/>
          <w:color w:val="000000"/>
          <w:kern w:val="0"/>
          <w:szCs w:val="24"/>
        </w:rPr>
      </w:pPr>
      <w:r w:rsidRPr="00ED6EA2">
        <w:rPr>
          <w:rFonts w:cs="Arial"/>
          <w:color w:val="000000"/>
          <w:kern w:val="0"/>
          <w:szCs w:val="24"/>
        </w:rPr>
        <w:t>The operating environment</w:t>
      </w:r>
      <w:r w:rsidR="009E2E87" w:rsidRPr="009E2E87">
        <w:rPr>
          <w:rFonts w:cs="Arial"/>
          <w:color w:val="000000"/>
          <w:kern w:val="0"/>
          <w:szCs w:val="24"/>
        </w:rPr>
        <w:t xml:space="preserve"> also</w:t>
      </w:r>
      <w:r w:rsidRPr="00ED6EA2">
        <w:rPr>
          <w:rFonts w:cs="Arial"/>
          <w:color w:val="000000"/>
          <w:kern w:val="0"/>
          <w:szCs w:val="24"/>
        </w:rPr>
        <w:t xml:space="preserve"> fully complies with Hong Kong’s UAS regulatory system, including the Small Unmanned Aircraft Order (Cap. 448G) and Advisory Circular AC-013.</w:t>
      </w:r>
    </w:p>
    <w:p w14:paraId="48F9DFCA" w14:textId="77777777" w:rsidR="00ED6EA2" w:rsidRPr="00ED6EA2" w:rsidRDefault="00ED6EA2" w:rsidP="00ED6EA2">
      <w:pPr>
        <w:widowControl/>
        <w:spacing w:line="360" w:lineRule="atLeast"/>
        <w:rPr>
          <w:rFonts w:cs="Arial"/>
          <w:color w:val="000000"/>
          <w:kern w:val="0"/>
          <w:szCs w:val="24"/>
        </w:rPr>
      </w:pPr>
      <w:r w:rsidRPr="00ED6EA2">
        <w:rPr>
          <w:rFonts w:cs="Arial"/>
          <w:color w:val="000000"/>
          <w:kern w:val="0"/>
          <w:szCs w:val="24"/>
        </w:rPr>
        <w:t>For technical support, the system integrates Remote Identification (RID) and real</w:t>
      </w:r>
      <w:r w:rsidRPr="00ED6EA2">
        <w:rPr>
          <w:rFonts w:cs="Arial"/>
          <w:color w:val="000000"/>
          <w:kern w:val="0"/>
          <w:szCs w:val="24"/>
        </w:rPr>
        <w:noBreakHyphen/>
        <w:t>time weather monitoring facilities. Remote ID provides continuous identification and positioning broadcasting, supporting traceability and supervision. Weather monitoring equipment collects real-time meteorological data to support operational decisions under typhoon, heavy rain, and other severe conditions.</w:t>
      </w:r>
    </w:p>
    <w:p w14:paraId="350B200D" w14:textId="77777777" w:rsidR="00ED6EA2" w:rsidRPr="00ED6EA2" w:rsidRDefault="00ED6EA2" w:rsidP="006401BD">
      <w:pPr>
        <w:pStyle w:val="3"/>
        <w:spacing w:before="156" w:after="156"/>
      </w:pPr>
      <w:r w:rsidRPr="00ED6EA2">
        <w:t>3.3 Urban Environmental Adaptation and Contingency Protocols</w:t>
      </w:r>
    </w:p>
    <w:p w14:paraId="06D95A22" w14:textId="77777777" w:rsidR="00ED6EA2" w:rsidRPr="00ED6EA2" w:rsidRDefault="00ED6EA2" w:rsidP="00ED6EA2">
      <w:pPr>
        <w:widowControl/>
        <w:spacing w:line="360" w:lineRule="atLeast"/>
        <w:rPr>
          <w:rFonts w:cs="Arial"/>
          <w:color w:val="000000"/>
          <w:kern w:val="0"/>
          <w:szCs w:val="24"/>
        </w:rPr>
      </w:pPr>
      <w:r w:rsidRPr="00ED6EA2">
        <w:rPr>
          <w:rFonts w:cs="Arial"/>
          <w:color w:val="000000"/>
          <w:kern w:val="0"/>
          <w:szCs w:val="24"/>
        </w:rPr>
        <w:lastRenderedPageBreak/>
        <w:t>The design addresses typical urban challenges in Hong Kong, especially GNSS signal blockage, multipath errors, and communication instability caused by dense high</w:t>
      </w:r>
      <w:r w:rsidRPr="00ED6EA2">
        <w:rPr>
          <w:rFonts w:cs="Arial"/>
          <w:color w:val="000000"/>
          <w:kern w:val="0"/>
          <w:szCs w:val="24"/>
        </w:rPr>
        <w:noBreakHyphen/>
        <w:t>rise canyons. Resilient operation mechanisms are embedded to maintain service continuity under signal interference.</w:t>
      </w:r>
    </w:p>
    <w:p w14:paraId="5B6381CC" w14:textId="77777777" w:rsidR="00ED6EA2" w:rsidRPr="00ED6EA2" w:rsidRDefault="00ED6EA2" w:rsidP="00ED6EA2">
      <w:pPr>
        <w:widowControl/>
        <w:spacing w:line="360" w:lineRule="atLeast"/>
        <w:rPr>
          <w:rFonts w:cs="Arial"/>
          <w:color w:val="000000"/>
          <w:kern w:val="0"/>
          <w:szCs w:val="24"/>
        </w:rPr>
      </w:pPr>
      <w:r w:rsidRPr="00ED6EA2">
        <w:rPr>
          <w:rFonts w:cs="Arial"/>
          <w:color w:val="000000"/>
          <w:kern w:val="0"/>
          <w:szCs w:val="24"/>
        </w:rPr>
        <w:t>A complete contingency protocol is established for extreme weather. The system automatically adjusts or suspends operations based on real-time weather conditions, ensuring operational safety under Hong Kong’s coastal climate characteristics. The operating environment unifies regulatory compliance, technical support, urban adaptability, and emergency response, forming a closed</w:t>
      </w:r>
      <w:r w:rsidRPr="00ED6EA2">
        <w:rPr>
          <w:rFonts w:cs="Arial"/>
          <w:color w:val="000000"/>
          <w:kern w:val="0"/>
          <w:szCs w:val="24"/>
        </w:rPr>
        <w:noBreakHyphen/>
        <w:t>loop support system for large</w:t>
      </w:r>
      <w:r w:rsidRPr="00ED6EA2">
        <w:rPr>
          <w:rFonts w:cs="Arial"/>
          <w:color w:val="000000"/>
          <w:kern w:val="0"/>
          <w:szCs w:val="24"/>
        </w:rPr>
        <w:noBreakHyphen/>
        <w:t>scale UTM operations in Hong Kong.</w:t>
      </w:r>
    </w:p>
    <w:p w14:paraId="0B208EF8" w14:textId="18479133" w:rsidR="00DD0943" w:rsidRDefault="00DD0943" w:rsidP="006401BD">
      <w:pPr>
        <w:pStyle w:val="2"/>
      </w:pPr>
      <w:r>
        <w:t xml:space="preserve">4. </w:t>
      </w:r>
      <w:r w:rsidR="00931BA4">
        <w:t>Airspace Demand and Capacity Estimation</w:t>
      </w:r>
    </w:p>
    <w:p w14:paraId="179E503C" w14:textId="08C9D114" w:rsidR="007D3471" w:rsidRDefault="007D3471" w:rsidP="00877E28">
      <w:pPr>
        <w:widowControl/>
        <w:spacing w:line="360" w:lineRule="atLeast"/>
        <w:rPr>
          <w:rFonts w:cs="Arial"/>
          <w:color w:val="000000"/>
          <w:kern w:val="0"/>
          <w:szCs w:val="24"/>
        </w:rPr>
      </w:pPr>
      <w:r w:rsidRPr="007D3471">
        <w:rPr>
          <w:rFonts w:cs="Arial"/>
          <w:color w:val="000000"/>
          <w:kern w:val="0"/>
          <w:szCs w:val="24"/>
        </w:rPr>
        <w:t>This section estimates the demand and capacity of the proposed airspace in Hong Kong based on peak-hour operational data and airway design. The analysis ve</w:t>
      </w:r>
      <w:r w:rsidRPr="00A53C18">
        <w:rPr>
          <w:rFonts w:cs="Arial"/>
          <w:color w:val="000000"/>
          <w:kern w:val="0"/>
          <w:szCs w:val="24"/>
        </w:rPr>
        <w:t>rifies whether the stratified airspace and dedicated routes can accommodate the projected peak demand of 18</w:t>
      </w:r>
      <w:r w:rsidR="0006408D" w:rsidRPr="00A53C18">
        <w:rPr>
          <w:rFonts w:cs="Arial"/>
          <w:color w:val="000000"/>
          <w:kern w:val="0"/>
          <w:szCs w:val="24"/>
        </w:rPr>
        <w:t>8</w:t>
      </w:r>
      <w:r w:rsidRPr="00A53C18">
        <w:rPr>
          <w:rFonts w:cs="Arial"/>
          <w:color w:val="000000"/>
          <w:kern w:val="0"/>
          <w:szCs w:val="24"/>
        </w:rPr>
        <w:t xml:space="preserve"> to 3</w:t>
      </w:r>
      <w:r w:rsidR="0006408D" w:rsidRPr="00A53C18">
        <w:rPr>
          <w:rFonts w:cs="Arial"/>
          <w:color w:val="000000"/>
          <w:kern w:val="0"/>
          <w:szCs w:val="24"/>
        </w:rPr>
        <w:t>78</w:t>
      </w:r>
      <w:r w:rsidRPr="00A53C18">
        <w:rPr>
          <w:rFonts w:cs="Arial"/>
          <w:color w:val="000000"/>
          <w:kern w:val="0"/>
          <w:szCs w:val="24"/>
        </w:rPr>
        <w:t xml:space="preserve"> </w:t>
      </w:r>
      <w:r w:rsidR="0006408D" w:rsidRPr="00A53C18">
        <w:rPr>
          <w:rFonts w:cs="Arial"/>
          <w:color w:val="000000"/>
          <w:kern w:val="0"/>
          <w:szCs w:val="24"/>
        </w:rPr>
        <w:t>sorties</w:t>
      </w:r>
      <w:r w:rsidRPr="00A53C18">
        <w:rPr>
          <w:rFonts w:cs="Arial"/>
          <w:color w:val="000000"/>
          <w:kern w:val="0"/>
          <w:szCs w:val="24"/>
        </w:rPr>
        <w:t>, t</w:t>
      </w:r>
      <w:r w:rsidRPr="007D3471">
        <w:rPr>
          <w:rFonts w:cs="Arial"/>
          <w:color w:val="000000"/>
          <w:kern w:val="0"/>
          <w:szCs w:val="24"/>
        </w:rPr>
        <w:t>hereby ensuring strategic separation and efficient traffic management. By calculating route utili</w:t>
      </w:r>
      <w:r>
        <w:rPr>
          <w:rFonts w:cs="Arial"/>
          <w:color w:val="000000"/>
          <w:kern w:val="0"/>
          <w:szCs w:val="24"/>
        </w:rPr>
        <w:t>z</w:t>
      </w:r>
      <w:r w:rsidRPr="007D3471">
        <w:rPr>
          <w:rFonts w:cs="Arial"/>
          <w:color w:val="000000"/>
          <w:kern w:val="0"/>
          <w:szCs w:val="24"/>
        </w:rPr>
        <w:t>ation and vertiport efficiency, this study confirms that the designed airspace system is capable of supporting safe, stable and scalable operations.</w:t>
      </w:r>
    </w:p>
    <w:p w14:paraId="105C4027" w14:textId="01A34C72" w:rsidR="007D3471" w:rsidRDefault="007D3471" w:rsidP="006401BD">
      <w:pPr>
        <w:pStyle w:val="3"/>
        <w:spacing w:before="156" w:after="156"/>
      </w:pPr>
      <w:r>
        <w:rPr>
          <w:rFonts w:hint="eastAsia"/>
        </w:rPr>
        <w:t>4</w:t>
      </w:r>
      <w:r>
        <w:t>.1 Demand Estimation</w:t>
      </w:r>
    </w:p>
    <w:p w14:paraId="6F3F56C3" w14:textId="662EC166" w:rsidR="007D3471" w:rsidRPr="006401BD" w:rsidRDefault="001D63AF" w:rsidP="00877E28">
      <w:pPr>
        <w:widowControl/>
        <w:spacing w:line="360" w:lineRule="atLeast"/>
        <w:rPr>
          <w:rFonts w:cs="Arial"/>
          <w:b/>
          <w:bCs/>
          <w:color w:val="000000"/>
          <w:kern w:val="0"/>
          <w:szCs w:val="24"/>
        </w:rPr>
      </w:pPr>
      <w:r w:rsidRPr="006401BD">
        <w:rPr>
          <w:rFonts w:cs="Arial"/>
          <w:b/>
          <w:bCs/>
          <w:color w:val="000000"/>
          <w:kern w:val="0"/>
          <w:szCs w:val="24"/>
        </w:rPr>
        <w:t>4.1.1 Daily Demand Classification</w:t>
      </w:r>
    </w:p>
    <w:p w14:paraId="6E387408" w14:textId="77777777" w:rsidR="001D63AF" w:rsidRDefault="001D63AF" w:rsidP="00877E28">
      <w:pPr>
        <w:widowControl/>
        <w:spacing w:line="360" w:lineRule="atLeast"/>
        <w:rPr>
          <w:rFonts w:cs="Arial"/>
          <w:color w:val="000000"/>
          <w:kern w:val="0"/>
          <w:szCs w:val="24"/>
        </w:rPr>
      </w:pPr>
      <w:r w:rsidRPr="001D63AF">
        <w:rPr>
          <w:rFonts w:cs="Arial"/>
          <w:color w:val="000000"/>
          <w:kern w:val="0"/>
          <w:szCs w:val="24"/>
        </w:rPr>
        <w:t>Airspace demand is defined as the number and distribution of UAS seeking to use a specific airspace block. Two core metrics are adopted:</w:t>
      </w:r>
    </w:p>
    <w:p w14:paraId="1050A3A1" w14:textId="1F3F0A5F" w:rsidR="001D63AF" w:rsidRDefault="001D63AF" w:rsidP="00877E28">
      <w:pPr>
        <w:widowControl/>
        <w:spacing w:line="360" w:lineRule="atLeast"/>
        <w:rPr>
          <w:rFonts w:cs="Arial"/>
          <w:color w:val="000000"/>
          <w:kern w:val="0"/>
          <w:szCs w:val="24"/>
        </w:rPr>
      </w:pPr>
      <w:r>
        <w:rPr>
          <w:rFonts w:cs="Arial"/>
          <w:color w:val="000000"/>
          <w:kern w:val="0"/>
          <w:szCs w:val="24"/>
        </w:rPr>
        <w:t>①</w:t>
      </w:r>
      <w:proofErr w:type="spellStart"/>
      <w:r>
        <w:rPr>
          <w:rFonts w:cs="Arial" w:hint="eastAsia"/>
          <w:color w:val="000000"/>
          <w:kern w:val="0"/>
          <w:szCs w:val="24"/>
        </w:rPr>
        <w:t>Aricr</w:t>
      </w:r>
      <w:r w:rsidRPr="001D63AF">
        <w:rPr>
          <w:rFonts w:cs="Arial"/>
          <w:color w:val="000000"/>
          <w:kern w:val="0"/>
          <w:szCs w:val="24"/>
        </w:rPr>
        <w:t>aft</w:t>
      </w:r>
      <w:proofErr w:type="spellEnd"/>
      <w:r w:rsidRPr="001D63AF">
        <w:rPr>
          <w:rFonts w:cs="Arial"/>
          <w:color w:val="000000"/>
          <w:kern w:val="0"/>
          <w:szCs w:val="24"/>
        </w:rPr>
        <w:t xml:space="preserve"> entry </w:t>
      </w:r>
      <w:proofErr w:type="gramStart"/>
      <w:r w:rsidRPr="001D63AF">
        <w:rPr>
          <w:rFonts w:cs="Arial"/>
          <w:color w:val="000000"/>
          <w:kern w:val="0"/>
          <w:szCs w:val="24"/>
        </w:rPr>
        <w:t xml:space="preserve">rate </w:t>
      </w:r>
      <w:r>
        <w:rPr>
          <w:rFonts w:cs="Arial"/>
          <w:color w:val="000000"/>
          <w:kern w:val="0"/>
          <w:szCs w:val="24"/>
        </w:rPr>
        <w:t>:</w:t>
      </w:r>
      <w:proofErr w:type="gramEnd"/>
      <w:r>
        <w:rPr>
          <w:rFonts w:cs="Arial"/>
          <w:color w:val="000000"/>
          <w:kern w:val="0"/>
          <w:szCs w:val="24"/>
        </w:rPr>
        <w:t xml:space="preserve"> </w:t>
      </w:r>
      <w:r>
        <w:rPr>
          <w:rFonts w:cs="Arial" w:hint="eastAsia"/>
          <w:color w:val="000000"/>
          <w:kern w:val="0"/>
          <w:szCs w:val="24"/>
        </w:rPr>
        <w:t>D</w:t>
      </w:r>
      <w:r w:rsidRPr="001D63AF">
        <w:rPr>
          <w:rFonts w:cs="Arial"/>
          <w:color w:val="000000"/>
          <w:kern w:val="0"/>
          <w:szCs w:val="24"/>
        </w:rPr>
        <w:t>escribe hourly corridor traffic flow</w:t>
      </w:r>
    </w:p>
    <w:p w14:paraId="3F35075A" w14:textId="7FBA8186" w:rsidR="001D63AF" w:rsidRPr="001D63AF" w:rsidRDefault="001D63AF" w:rsidP="00877E28">
      <w:pPr>
        <w:widowControl/>
        <w:spacing w:line="360" w:lineRule="atLeast"/>
        <w:rPr>
          <w:rFonts w:cs="Arial"/>
          <w:color w:val="000000"/>
          <w:kern w:val="0"/>
          <w:szCs w:val="24"/>
        </w:rPr>
      </w:pPr>
      <w:r>
        <w:rPr>
          <w:rFonts w:cs="Arial"/>
          <w:color w:val="000000"/>
          <w:kern w:val="0"/>
          <w:szCs w:val="24"/>
        </w:rPr>
        <w:t>②</w:t>
      </w:r>
      <w:r>
        <w:rPr>
          <w:rFonts w:cs="Arial" w:hint="eastAsia"/>
          <w:color w:val="000000"/>
          <w:kern w:val="0"/>
          <w:szCs w:val="24"/>
        </w:rPr>
        <w:t>Occu</w:t>
      </w:r>
      <w:r w:rsidRPr="001D63AF">
        <w:rPr>
          <w:rFonts w:cs="Arial"/>
          <w:color w:val="000000"/>
          <w:kern w:val="0"/>
          <w:szCs w:val="24"/>
        </w:rPr>
        <w:t>pancy count</w:t>
      </w:r>
      <w:r>
        <w:rPr>
          <w:rFonts w:cs="Arial" w:hint="eastAsia"/>
          <w:color w:val="000000"/>
          <w:kern w:val="0"/>
          <w:szCs w:val="24"/>
        </w:rPr>
        <w:t>:</w:t>
      </w:r>
      <w:r>
        <w:rPr>
          <w:rFonts w:cs="Arial"/>
          <w:color w:val="000000"/>
          <w:kern w:val="0"/>
          <w:szCs w:val="24"/>
        </w:rPr>
        <w:t xml:space="preserve"> </w:t>
      </w:r>
      <w:r>
        <w:rPr>
          <w:rFonts w:cs="Arial" w:hint="eastAsia"/>
          <w:color w:val="000000"/>
          <w:kern w:val="0"/>
          <w:szCs w:val="24"/>
        </w:rPr>
        <w:t>E</w:t>
      </w:r>
      <w:r w:rsidRPr="001D63AF">
        <w:rPr>
          <w:rFonts w:cs="Arial"/>
          <w:color w:val="000000"/>
          <w:kern w:val="0"/>
          <w:szCs w:val="24"/>
        </w:rPr>
        <w:t>stimate concurrent UAS in peak hours</w:t>
      </w:r>
    </w:p>
    <w:p w14:paraId="5FE822E3" w14:textId="7067CBCD" w:rsidR="001D63AF" w:rsidRDefault="001D63AF" w:rsidP="00877E28">
      <w:pPr>
        <w:widowControl/>
        <w:spacing w:line="360" w:lineRule="atLeast"/>
        <w:rPr>
          <w:rFonts w:cs="Arial"/>
          <w:color w:val="000000"/>
          <w:kern w:val="0"/>
          <w:szCs w:val="24"/>
        </w:rPr>
      </w:pPr>
      <w:r w:rsidRPr="001D63AF">
        <w:rPr>
          <w:rFonts w:cs="Arial"/>
          <w:color w:val="000000"/>
          <w:kern w:val="0"/>
          <w:szCs w:val="24"/>
        </w:rPr>
        <w:t>Daily demand is calculated by the formula:</w:t>
      </w:r>
    </w:p>
    <w:p w14:paraId="24763A8F" w14:textId="77777777" w:rsidR="001D63AF" w:rsidRPr="00931BA4" w:rsidRDefault="001D63AF" w:rsidP="001D63AF">
      <w:pPr>
        <w:pStyle w:val="aa"/>
        <w:spacing w:before="0" w:beforeAutospacing="0" w:after="0" w:afterAutospacing="0" w:line="312" w:lineRule="auto"/>
        <w:jc w:val="center"/>
        <w:rPr>
          <w:lang w:val="fr-FR"/>
        </w:rPr>
      </w:pPr>
      <w:r>
        <w:rPr>
          <w:rFonts w:ascii="Times New Roman" w:eastAsia="Arial" w:hAnsi="Times New Roman" w:cs="Times New Roman"/>
          <w:color w:val="000000"/>
          <w:kern w:val="24"/>
          <w:sz w:val="36"/>
          <w:szCs w:val="36"/>
          <w:lang w:val="fr-FR"/>
        </w:rPr>
        <w:t>D</w:t>
      </w:r>
      <w:r>
        <w:rPr>
          <w:rFonts w:ascii="Times New Roman" w:eastAsia="Arial" w:hAnsi="Times New Roman" w:cs="Times New Roman"/>
          <w:color w:val="000000"/>
          <w:kern w:val="24"/>
          <w:position w:val="-9"/>
          <w:sz w:val="36"/>
          <w:szCs w:val="36"/>
          <w:vertAlign w:val="subscript"/>
          <w:lang w:val="fr-FR"/>
        </w:rPr>
        <w:t>i</w:t>
      </w:r>
      <w:r>
        <w:rPr>
          <w:rFonts w:ascii="Times New Roman" w:eastAsia="Arial" w:hAnsi="Times New Roman" w:cs="Times New Roman"/>
          <w:color w:val="000000"/>
          <w:kern w:val="24"/>
          <w:position w:val="11"/>
          <w:sz w:val="36"/>
          <w:szCs w:val="36"/>
          <w:vertAlign w:val="superscript"/>
          <w:lang w:val="fr-FR"/>
        </w:rPr>
        <w:t>min</w:t>
      </w:r>
      <w:r>
        <w:rPr>
          <w:rFonts w:ascii="Times New Roman" w:eastAsia="Arial" w:hAnsi="Times New Roman" w:cs="Times New Roman"/>
          <w:color w:val="000000"/>
          <w:kern w:val="24"/>
          <w:sz w:val="36"/>
          <w:szCs w:val="36"/>
          <w:lang w:val="fr-FR"/>
        </w:rPr>
        <w:t xml:space="preserve"> = N</w:t>
      </w:r>
      <w:r>
        <w:rPr>
          <w:rFonts w:ascii="Times New Roman" w:eastAsia="Arial" w:hAnsi="Times New Roman" w:cs="Times New Roman"/>
          <w:color w:val="000000"/>
          <w:kern w:val="24"/>
          <w:position w:val="-9"/>
          <w:sz w:val="36"/>
          <w:szCs w:val="36"/>
          <w:vertAlign w:val="subscript"/>
          <w:lang w:val="fr-FR"/>
        </w:rPr>
        <w:t>i</w:t>
      </w:r>
      <w:r>
        <w:rPr>
          <w:rFonts w:ascii="Times New Roman" w:eastAsia="Arial" w:hAnsi="Times New Roman" w:cs="Times New Roman"/>
          <w:color w:val="000000"/>
          <w:kern w:val="24"/>
          <w:sz w:val="36"/>
          <w:szCs w:val="36"/>
          <w:lang w:val="fr-FR"/>
        </w:rPr>
        <w:t xml:space="preserve"> × a</w:t>
      </w:r>
      <w:r>
        <w:rPr>
          <w:rFonts w:ascii="Times New Roman" w:eastAsia="Arial" w:hAnsi="Times New Roman" w:cs="Times New Roman"/>
          <w:color w:val="000000"/>
          <w:kern w:val="24"/>
          <w:position w:val="-9"/>
          <w:sz w:val="36"/>
          <w:szCs w:val="36"/>
          <w:vertAlign w:val="subscript"/>
          <w:lang w:val="fr-FR"/>
        </w:rPr>
        <w:t>i</w:t>
      </w:r>
      <w:r>
        <w:rPr>
          <w:rFonts w:ascii="Times New Roman" w:eastAsia="Arial" w:hAnsi="Times New Roman" w:cs="Times New Roman"/>
          <w:color w:val="000000"/>
          <w:kern w:val="24"/>
          <w:position w:val="11"/>
          <w:sz w:val="36"/>
          <w:szCs w:val="36"/>
          <w:vertAlign w:val="superscript"/>
          <w:lang w:val="fr-FR"/>
        </w:rPr>
        <w:t>min</w:t>
      </w:r>
    </w:p>
    <w:p w14:paraId="0FB5813C" w14:textId="163C5ADB" w:rsidR="001D63AF" w:rsidRPr="00931BA4" w:rsidRDefault="001D63AF" w:rsidP="001D63AF">
      <w:pPr>
        <w:pStyle w:val="aa"/>
        <w:spacing w:before="0" w:beforeAutospacing="0" w:after="0" w:afterAutospacing="0" w:line="312" w:lineRule="auto"/>
        <w:jc w:val="center"/>
        <w:rPr>
          <w:lang w:val="fr-FR"/>
        </w:rPr>
      </w:pPr>
      <w:r>
        <w:rPr>
          <w:rFonts w:ascii="Times New Roman" w:eastAsia="Arial" w:hAnsi="Times New Roman" w:cs="Times New Roman"/>
          <w:color w:val="000000"/>
          <w:kern w:val="24"/>
          <w:sz w:val="36"/>
          <w:szCs w:val="36"/>
          <w:lang w:val="fr-FR"/>
        </w:rPr>
        <w:t>D</w:t>
      </w:r>
      <w:r>
        <w:rPr>
          <w:rFonts w:ascii="Times New Roman" w:eastAsia="Arial" w:hAnsi="Times New Roman" w:cs="Times New Roman"/>
          <w:color w:val="000000"/>
          <w:kern w:val="24"/>
          <w:position w:val="-9"/>
          <w:sz w:val="36"/>
          <w:szCs w:val="36"/>
          <w:vertAlign w:val="subscript"/>
          <w:lang w:val="fr-FR"/>
        </w:rPr>
        <w:t>i</w:t>
      </w:r>
      <w:r>
        <w:rPr>
          <w:rFonts w:ascii="Times New Roman" w:eastAsia="Arial" w:hAnsi="Times New Roman" w:cs="Times New Roman"/>
          <w:color w:val="000000"/>
          <w:kern w:val="24"/>
          <w:position w:val="11"/>
          <w:sz w:val="36"/>
          <w:szCs w:val="36"/>
          <w:vertAlign w:val="superscript"/>
          <w:lang w:val="fr-FR"/>
        </w:rPr>
        <w:t xml:space="preserve">max </w:t>
      </w:r>
      <w:r>
        <w:rPr>
          <w:rFonts w:ascii="Times New Roman" w:eastAsia="Arial" w:hAnsi="Times New Roman" w:cs="Times New Roman"/>
          <w:color w:val="000000"/>
          <w:kern w:val="24"/>
          <w:sz w:val="36"/>
          <w:szCs w:val="36"/>
          <w:lang w:val="fr-FR"/>
        </w:rPr>
        <w:t>= N</w:t>
      </w:r>
      <w:r>
        <w:rPr>
          <w:rFonts w:ascii="Times New Roman" w:eastAsia="Arial" w:hAnsi="Times New Roman" w:cs="Times New Roman"/>
          <w:color w:val="000000"/>
          <w:kern w:val="24"/>
          <w:position w:val="-9"/>
          <w:sz w:val="36"/>
          <w:szCs w:val="36"/>
          <w:vertAlign w:val="subscript"/>
          <w:lang w:val="fr-FR"/>
        </w:rPr>
        <w:t xml:space="preserve">i </w:t>
      </w:r>
      <w:r>
        <w:rPr>
          <w:rFonts w:ascii="Times New Roman" w:eastAsia="Arial" w:hAnsi="Times New Roman" w:cs="Times New Roman"/>
          <w:color w:val="000000"/>
          <w:kern w:val="24"/>
          <w:sz w:val="36"/>
          <w:szCs w:val="36"/>
          <w:lang w:val="fr-FR"/>
        </w:rPr>
        <w:t>× a</w:t>
      </w:r>
      <w:r>
        <w:rPr>
          <w:rFonts w:ascii="Times New Roman" w:eastAsia="Arial" w:hAnsi="Times New Roman" w:cs="Times New Roman"/>
          <w:color w:val="000000"/>
          <w:kern w:val="24"/>
          <w:position w:val="-9"/>
          <w:sz w:val="36"/>
          <w:szCs w:val="36"/>
          <w:vertAlign w:val="subscript"/>
          <w:lang w:val="fr-FR"/>
        </w:rPr>
        <w:t>i</w:t>
      </w:r>
      <w:r>
        <w:rPr>
          <w:rFonts w:ascii="Times New Roman" w:eastAsia="Arial" w:hAnsi="Times New Roman" w:cs="Times New Roman"/>
          <w:color w:val="000000"/>
          <w:kern w:val="24"/>
          <w:position w:val="11"/>
          <w:sz w:val="36"/>
          <w:szCs w:val="36"/>
          <w:vertAlign w:val="superscript"/>
          <w:lang w:val="fr-FR"/>
        </w:rPr>
        <w:t>max</w:t>
      </w:r>
    </w:p>
    <w:p w14:paraId="1CA5F33B" w14:textId="78423A7F" w:rsidR="001D63AF" w:rsidRPr="00877E28" w:rsidRDefault="001D63AF" w:rsidP="00877E28">
      <w:pPr>
        <w:widowControl/>
        <w:rPr>
          <w:rFonts w:cs="Arial"/>
          <w:color w:val="000000"/>
          <w:kern w:val="0"/>
          <w:szCs w:val="24"/>
        </w:rPr>
      </w:pPr>
      <w:r w:rsidRPr="00877E28">
        <w:rPr>
          <w:rFonts w:cs="Arial"/>
          <w:color w:val="000000"/>
          <w:kern w:val="0"/>
          <w:szCs w:val="24"/>
        </w:rPr>
        <w:t xml:space="preserve">Ni is the number of projects of type </w:t>
      </w:r>
      <w:proofErr w:type="spellStart"/>
      <w:r w:rsidRPr="00877E28">
        <w:rPr>
          <w:rFonts w:cs="Arial"/>
          <w:color w:val="000000"/>
          <w:kern w:val="0"/>
          <w:szCs w:val="24"/>
        </w:rPr>
        <w:t>i</w:t>
      </w:r>
      <w:proofErr w:type="spellEnd"/>
    </w:p>
    <w:p w14:paraId="4F59D226" w14:textId="2570ED09" w:rsidR="001D63AF" w:rsidRDefault="001D63AF" w:rsidP="00877E28">
      <w:pPr>
        <w:widowControl/>
        <w:rPr>
          <w:rFonts w:cs="Arial"/>
          <w:color w:val="000000"/>
          <w:kern w:val="0"/>
          <w:szCs w:val="24"/>
        </w:rPr>
      </w:pPr>
      <w:r w:rsidRPr="00877E28">
        <w:rPr>
          <w:rFonts w:cs="Arial"/>
          <w:color w:val="000000"/>
          <w:kern w:val="0"/>
          <w:szCs w:val="24"/>
        </w:rPr>
        <w:t>ai is the assumed sortie interval per project per day.</w:t>
      </w:r>
    </w:p>
    <w:p w14:paraId="3AF98E95" w14:textId="7E2FA121" w:rsidR="00392EC6" w:rsidRDefault="00392EC6" w:rsidP="00877E28">
      <w:pPr>
        <w:widowControl/>
        <w:rPr>
          <w:rFonts w:cs="Arial"/>
          <w:color w:val="000000"/>
          <w:kern w:val="0"/>
          <w:szCs w:val="24"/>
        </w:rPr>
      </w:pPr>
      <w:r w:rsidRPr="00392EC6">
        <w:rPr>
          <w:rFonts w:cs="Arial"/>
          <w:color w:val="000000"/>
          <w:kern w:val="0"/>
          <w:szCs w:val="24"/>
        </w:rPr>
        <w:t>Five mission categories are classified</w:t>
      </w:r>
      <w:r>
        <w:rPr>
          <w:rFonts w:cs="Arial"/>
          <w:color w:val="000000"/>
          <w:kern w:val="0"/>
          <w:szCs w:val="24"/>
        </w:rPr>
        <w:t xml:space="preserve"> as Table1:</w:t>
      </w:r>
    </w:p>
    <w:p w14:paraId="2A2666B4" w14:textId="50C6A0A7" w:rsidR="00877E28" w:rsidRPr="00877E28" w:rsidRDefault="00392EC6" w:rsidP="00877E28">
      <w:pPr>
        <w:widowControl/>
        <w:jc w:val="center"/>
        <w:rPr>
          <w:rFonts w:cs="Arial"/>
          <w:color w:val="000000"/>
          <w:kern w:val="0"/>
          <w:szCs w:val="24"/>
        </w:rPr>
      </w:pPr>
      <w:r w:rsidRPr="00A83099">
        <w:rPr>
          <w:rFonts w:cs="Arial" w:hint="eastAsia"/>
          <w:b/>
          <w:bCs/>
          <w:color w:val="000000"/>
          <w:kern w:val="0"/>
          <w:szCs w:val="24"/>
        </w:rPr>
        <w:t>T</w:t>
      </w:r>
      <w:r w:rsidRPr="00A83099">
        <w:rPr>
          <w:rFonts w:cs="Arial"/>
          <w:b/>
          <w:bCs/>
          <w:color w:val="000000"/>
          <w:kern w:val="0"/>
          <w:szCs w:val="24"/>
        </w:rPr>
        <w:t>able 1</w:t>
      </w:r>
      <w:r>
        <w:rPr>
          <w:rFonts w:cs="Arial"/>
          <w:color w:val="000000"/>
          <w:kern w:val="0"/>
          <w:szCs w:val="24"/>
        </w:rPr>
        <w:t xml:space="preserve"> </w:t>
      </w:r>
      <w:r w:rsidR="00A83099" w:rsidRPr="00A83099">
        <w:rPr>
          <w:rFonts w:cs="Arial"/>
          <w:color w:val="000000"/>
          <w:kern w:val="0"/>
          <w:szCs w:val="24"/>
        </w:rPr>
        <w:t>Daily UAS Sortie Demand by Mission Type</w:t>
      </w:r>
    </w:p>
    <w:tbl>
      <w:tblPr>
        <w:tblStyle w:val="ab"/>
        <w:tblW w:w="871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030"/>
        <w:gridCol w:w="1123"/>
        <w:gridCol w:w="1564"/>
        <w:gridCol w:w="1563"/>
        <w:gridCol w:w="1644"/>
      </w:tblGrid>
      <w:tr w:rsidR="00877E28" w14:paraId="1C6F4AA5" w14:textId="77777777" w:rsidTr="00A83099">
        <w:trPr>
          <w:jc w:val="center"/>
        </w:trPr>
        <w:tc>
          <w:tcPr>
            <w:tcW w:w="1790" w:type="dxa"/>
            <w:vAlign w:val="center"/>
          </w:tcPr>
          <w:p w14:paraId="0BA9ECAF" w14:textId="66D7B0B7" w:rsidR="001D63AF" w:rsidRPr="00877E28" w:rsidRDefault="001D63AF" w:rsidP="001D63AF">
            <w:pPr>
              <w:widowControl/>
              <w:spacing w:line="360" w:lineRule="atLeast"/>
              <w:outlineLvl w:val="2"/>
              <w:rPr>
                <w:rFonts w:cs="Arial"/>
                <w:b/>
                <w:bCs/>
                <w:color w:val="000000"/>
                <w:kern w:val="0"/>
                <w:szCs w:val="24"/>
              </w:rPr>
            </w:pPr>
            <w:r w:rsidRPr="00877E28">
              <w:rPr>
                <w:rFonts w:cs="Arial"/>
                <w:b/>
                <w:bCs/>
                <w:color w:val="000000"/>
                <w:kern w:val="0"/>
                <w:szCs w:val="24"/>
              </w:rPr>
              <w:lastRenderedPageBreak/>
              <w:t>Miss</w:t>
            </w:r>
            <w:r w:rsidR="00E2785E">
              <w:rPr>
                <w:rFonts w:cs="Arial"/>
                <w:b/>
                <w:bCs/>
                <w:color w:val="000000"/>
                <w:kern w:val="0"/>
                <w:szCs w:val="24"/>
              </w:rPr>
              <w:t>i</w:t>
            </w:r>
            <w:r w:rsidRPr="00877E28">
              <w:rPr>
                <w:rFonts w:cs="Arial"/>
                <w:b/>
                <w:bCs/>
                <w:color w:val="000000"/>
                <w:kern w:val="0"/>
                <w:szCs w:val="24"/>
              </w:rPr>
              <w:t>on Type</w:t>
            </w:r>
          </w:p>
        </w:tc>
        <w:tc>
          <w:tcPr>
            <w:tcW w:w="1030" w:type="dxa"/>
            <w:vAlign w:val="center"/>
          </w:tcPr>
          <w:p w14:paraId="10E9AC93" w14:textId="7AE8AA6C" w:rsidR="001D63AF" w:rsidRPr="00877E28" w:rsidRDefault="001D63AF" w:rsidP="001D63AF">
            <w:pPr>
              <w:widowControl/>
              <w:spacing w:line="360" w:lineRule="atLeast"/>
              <w:outlineLvl w:val="2"/>
              <w:rPr>
                <w:rFonts w:cs="Arial"/>
                <w:b/>
                <w:bCs/>
                <w:color w:val="000000"/>
                <w:kern w:val="0"/>
                <w:szCs w:val="24"/>
              </w:rPr>
            </w:pPr>
            <w:r w:rsidRPr="00877E28">
              <w:rPr>
                <w:rFonts w:cs="Arial"/>
                <w:b/>
                <w:bCs/>
                <w:color w:val="000000"/>
                <w:kern w:val="0"/>
                <w:szCs w:val="24"/>
              </w:rPr>
              <w:t>Project ID</w:t>
            </w:r>
          </w:p>
        </w:tc>
        <w:tc>
          <w:tcPr>
            <w:tcW w:w="1123" w:type="dxa"/>
            <w:vAlign w:val="center"/>
          </w:tcPr>
          <w:p w14:paraId="6F8E4350" w14:textId="0DB85A4C" w:rsidR="001D63AF" w:rsidRPr="00877E28" w:rsidRDefault="001D63AF" w:rsidP="00877E28">
            <w:pPr>
              <w:widowControl/>
              <w:spacing w:line="360" w:lineRule="atLeast"/>
              <w:jc w:val="center"/>
              <w:outlineLvl w:val="2"/>
              <w:rPr>
                <w:rFonts w:cs="Arial"/>
                <w:b/>
                <w:bCs/>
                <w:color w:val="000000"/>
                <w:kern w:val="0"/>
                <w:szCs w:val="24"/>
              </w:rPr>
            </w:pPr>
            <w:r w:rsidRPr="00877E28">
              <w:rPr>
                <w:rFonts w:cs="Arial"/>
                <w:b/>
                <w:bCs/>
                <w:color w:val="000000"/>
                <w:kern w:val="0"/>
                <w:szCs w:val="24"/>
              </w:rPr>
              <w:t>Number</w:t>
            </w:r>
          </w:p>
        </w:tc>
        <w:tc>
          <w:tcPr>
            <w:tcW w:w="1564" w:type="dxa"/>
            <w:vAlign w:val="center"/>
          </w:tcPr>
          <w:p w14:paraId="3FB951F1" w14:textId="51396D3E" w:rsidR="001D63AF" w:rsidRPr="00877E28" w:rsidRDefault="001D63AF" w:rsidP="001D63AF">
            <w:pPr>
              <w:widowControl/>
              <w:spacing w:line="360" w:lineRule="atLeast"/>
              <w:outlineLvl w:val="2"/>
              <w:rPr>
                <w:rFonts w:cs="Arial"/>
                <w:b/>
                <w:bCs/>
                <w:color w:val="000000"/>
                <w:kern w:val="0"/>
                <w:szCs w:val="24"/>
              </w:rPr>
            </w:pPr>
            <w:r w:rsidRPr="00877E28">
              <w:rPr>
                <w:rFonts w:cs="Arial"/>
                <w:b/>
                <w:bCs/>
                <w:color w:val="000000"/>
                <w:kern w:val="0"/>
                <w:szCs w:val="24"/>
              </w:rPr>
              <w:t>Reasonable sortie assumption</w:t>
            </w:r>
          </w:p>
        </w:tc>
        <w:tc>
          <w:tcPr>
            <w:tcW w:w="1563" w:type="dxa"/>
            <w:vAlign w:val="center"/>
          </w:tcPr>
          <w:p w14:paraId="43896A62" w14:textId="5FA076DE" w:rsidR="001D63AF" w:rsidRPr="00877E28" w:rsidRDefault="001D63AF" w:rsidP="001D63AF">
            <w:pPr>
              <w:widowControl/>
              <w:spacing w:line="360" w:lineRule="atLeast"/>
              <w:outlineLvl w:val="2"/>
              <w:rPr>
                <w:rFonts w:cs="Arial"/>
                <w:b/>
                <w:bCs/>
                <w:color w:val="000000"/>
                <w:kern w:val="0"/>
                <w:szCs w:val="24"/>
              </w:rPr>
            </w:pPr>
            <w:r w:rsidRPr="00877E28">
              <w:rPr>
                <w:rFonts w:cs="Arial"/>
                <w:b/>
                <w:bCs/>
                <w:color w:val="000000"/>
                <w:kern w:val="0"/>
                <w:szCs w:val="24"/>
              </w:rPr>
              <w:t>assumption basis</w:t>
            </w:r>
          </w:p>
        </w:tc>
        <w:tc>
          <w:tcPr>
            <w:tcW w:w="1644" w:type="dxa"/>
            <w:vAlign w:val="center"/>
          </w:tcPr>
          <w:p w14:paraId="4EA6E3CA" w14:textId="77777777" w:rsidR="001D63AF" w:rsidRPr="001D63AF" w:rsidRDefault="001D63AF" w:rsidP="001D63AF">
            <w:pPr>
              <w:widowControl/>
              <w:spacing w:line="360" w:lineRule="atLeast"/>
              <w:outlineLvl w:val="2"/>
              <w:rPr>
                <w:rFonts w:cs="Arial"/>
                <w:b/>
                <w:bCs/>
                <w:color w:val="000000"/>
                <w:kern w:val="0"/>
                <w:szCs w:val="24"/>
              </w:rPr>
            </w:pPr>
            <w:r w:rsidRPr="001D63AF">
              <w:rPr>
                <w:rFonts w:cs="Arial"/>
                <w:b/>
                <w:bCs/>
                <w:color w:val="000000"/>
                <w:kern w:val="0"/>
                <w:szCs w:val="24"/>
              </w:rPr>
              <w:t>Subtotal</w:t>
            </w:r>
          </w:p>
          <w:p w14:paraId="09C317A8" w14:textId="09755B1D" w:rsidR="001D63AF" w:rsidRPr="00877E28" w:rsidRDefault="001D63AF" w:rsidP="001D63AF">
            <w:pPr>
              <w:widowControl/>
              <w:spacing w:line="360" w:lineRule="atLeast"/>
              <w:outlineLvl w:val="2"/>
              <w:rPr>
                <w:rFonts w:cs="Arial"/>
                <w:b/>
                <w:bCs/>
                <w:color w:val="000000"/>
                <w:kern w:val="0"/>
                <w:szCs w:val="24"/>
              </w:rPr>
            </w:pPr>
            <w:r w:rsidRPr="00877E28">
              <w:rPr>
                <w:rFonts w:cs="Arial"/>
                <w:b/>
                <w:bCs/>
                <w:color w:val="000000"/>
                <w:kern w:val="0"/>
                <w:szCs w:val="24"/>
              </w:rPr>
              <w:t>(sorties/day</w:t>
            </w:r>
            <w:r w:rsidR="00A83099">
              <w:rPr>
                <w:rFonts w:cs="Arial"/>
                <w:b/>
                <w:bCs/>
                <w:color w:val="000000"/>
                <w:kern w:val="0"/>
                <w:szCs w:val="24"/>
              </w:rPr>
              <w:t>)</w:t>
            </w:r>
          </w:p>
        </w:tc>
      </w:tr>
      <w:tr w:rsidR="00A83099" w14:paraId="566C76E8" w14:textId="77777777" w:rsidTr="00A83099">
        <w:trPr>
          <w:jc w:val="center"/>
        </w:trPr>
        <w:tc>
          <w:tcPr>
            <w:tcW w:w="1790" w:type="dxa"/>
            <w:vAlign w:val="center"/>
          </w:tcPr>
          <w:p w14:paraId="748F61C6" w14:textId="0CAC92F8" w:rsidR="00A83099" w:rsidRPr="00877E28" w:rsidRDefault="00A83099" w:rsidP="00FE09F4">
            <w:pPr>
              <w:widowControl/>
              <w:spacing w:line="360" w:lineRule="atLeast"/>
              <w:jc w:val="left"/>
              <w:outlineLvl w:val="2"/>
              <w:rPr>
                <w:rFonts w:cs="Arial"/>
                <w:b/>
                <w:bCs/>
                <w:color w:val="000000"/>
                <w:kern w:val="0"/>
                <w:szCs w:val="24"/>
              </w:rPr>
            </w:pPr>
            <w:r w:rsidRPr="00877E28">
              <w:rPr>
                <w:rFonts w:cs="Arial"/>
                <w:b/>
                <w:bCs/>
                <w:color w:val="000000"/>
                <w:kern w:val="0"/>
                <w:szCs w:val="24"/>
              </w:rPr>
              <w:t>UAS Delivery Services</w:t>
            </w:r>
          </w:p>
        </w:tc>
        <w:tc>
          <w:tcPr>
            <w:tcW w:w="1030" w:type="dxa"/>
            <w:vAlign w:val="center"/>
          </w:tcPr>
          <w:p w14:paraId="3BA6CDDC" w14:textId="3678D04A" w:rsidR="00A83099" w:rsidRPr="00931BA4" w:rsidRDefault="00A83099" w:rsidP="00A83099">
            <w:pPr>
              <w:widowControl/>
              <w:spacing w:line="360" w:lineRule="atLeast"/>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1, 12, 13, 18, 19</w:t>
            </w:r>
          </w:p>
        </w:tc>
        <w:tc>
          <w:tcPr>
            <w:tcW w:w="1123" w:type="dxa"/>
            <w:vAlign w:val="center"/>
          </w:tcPr>
          <w:p w14:paraId="09343E2D" w14:textId="60B7D83D"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5</w:t>
            </w:r>
          </w:p>
        </w:tc>
        <w:tc>
          <w:tcPr>
            <w:tcW w:w="1564" w:type="dxa"/>
            <w:vAlign w:val="center"/>
          </w:tcPr>
          <w:p w14:paraId="3442023D" w14:textId="6BF220D6" w:rsidR="00A83099" w:rsidRDefault="00A83099" w:rsidP="00FE09F4">
            <w:pPr>
              <w:widowControl/>
              <w:spacing w:line="360" w:lineRule="atLeast"/>
              <w:jc w:val="left"/>
              <w:outlineLvl w:val="2"/>
              <w:rPr>
                <w:rFonts w:cs="Arial"/>
                <w:color w:val="000000"/>
                <w:kern w:val="0"/>
                <w:szCs w:val="24"/>
              </w:rPr>
            </w:pPr>
            <w:r w:rsidRPr="00877E28">
              <w:rPr>
                <w:rFonts w:cs="Arial"/>
                <w:color w:val="000000"/>
                <w:kern w:val="0"/>
                <w:szCs w:val="24"/>
              </w:rPr>
              <w:t>30–60 sorties per route per day</w:t>
            </w:r>
          </w:p>
        </w:tc>
        <w:tc>
          <w:tcPr>
            <w:tcW w:w="1563" w:type="dxa"/>
            <w:vAlign w:val="center"/>
          </w:tcPr>
          <w:p w14:paraId="635CB959" w14:textId="3743237E" w:rsidR="00A83099" w:rsidRDefault="00A83099" w:rsidP="00A83099">
            <w:pPr>
              <w:widowControl/>
              <w:spacing w:line="360" w:lineRule="atLeast"/>
              <w:outlineLvl w:val="2"/>
              <w:rPr>
                <w:rFonts w:cs="Arial"/>
                <w:color w:val="000000"/>
                <w:kern w:val="0"/>
                <w:szCs w:val="24"/>
              </w:rPr>
            </w:pPr>
            <w:r w:rsidRPr="00A83099">
              <w:rPr>
                <w:rFonts w:cs="Arial"/>
                <w:color w:val="000000"/>
                <w:kern w:val="0"/>
                <w:szCs w:val="24"/>
              </w:rPr>
              <w:t>sandbox operating intensity</w:t>
            </w:r>
          </w:p>
        </w:tc>
        <w:tc>
          <w:tcPr>
            <w:tcW w:w="1644" w:type="dxa"/>
            <w:vAlign w:val="center"/>
          </w:tcPr>
          <w:p w14:paraId="773F6757" w14:textId="638A7F8D"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150–300</w:t>
            </w:r>
          </w:p>
        </w:tc>
      </w:tr>
      <w:tr w:rsidR="00A83099" w14:paraId="28302D56" w14:textId="77777777" w:rsidTr="00A83099">
        <w:trPr>
          <w:jc w:val="center"/>
        </w:trPr>
        <w:tc>
          <w:tcPr>
            <w:tcW w:w="1790" w:type="dxa"/>
            <w:vAlign w:val="center"/>
          </w:tcPr>
          <w:p w14:paraId="1A1A7754" w14:textId="601879B7" w:rsidR="00A83099" w:rsidRPr="00877E28" w:rsidRDefault="00A83099" w:rsidP="00FE09F4">
            <w:pPr>
              <w:widowControl/>
              <w:spacing w:line="360" w:lineRule="atLeast"/>
              <w:jc w:val="left"/>
              <w:outlineLvl w:val="2"/>
              <w:rPr>
                <w:rFonts w:cs="Arial"/>
                <w:b/>
                <w:bCs/>
                <w:color w:val="000000"/>
                <w:kern w:val="0"/>
                <w:szCs w:val="24"/>
              </w:rPr>
            </w:pPr>
            <w:r w:rsidRPr="00877E28">
              <w:rPr>
                <w:rFonts w:cs="Arial"/>
                <w:b/>
                <w:bCs/>
                <w:color w:val="000000"/>
                <w:kern w:val="0"/>
                <w:szCs w:val="24"/>
              </w:rPr>
              <w:t>Infrastructure Inspection &amp; Monitoring</w:t>
            </w:r>
          </w:p>
        </w:tc>
        <w:tc>
          <w:tcPr>
            <w:tcW w:w="1030" w:type="dxa"/>
            <w:vAlign w:val="center"/>
          </w:tcPr>
          <w:p w14:paraId="04608B37" w14:textId="182B0986" w:rsidR="00A83099" w:rsidRPr="00931BA4" w:rsidRDefault="00A83099" w:rsidP="00A83099">
            <w:pPr>
              <w:widowControl/>
              <w:spacing w:line="360" w:lineRule="atLeast"/>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2, 3, 4, 5, 7, 8, 14, 16, 20, 26, 27, 28</w:t>
            </w:r>
          </w:p>
        </w:tc>
        <w:tc>
          <w:tcPr>
            <w:tcW w:w="1123" w:type="dxa"/>
            <w:vAlign w:val="center"/>
          </w:tcPr>
          <w:p w14:paraId="06C96B37" w14:textId="0C3D8542"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12</w:t>
            </w:r>
          </w:p>
        </w:tc>
        <w:tc>
          <w:tcPr>
            <w:tcW w:w="1564" w:type="dxa"/>
            <w:vAlign w:val="center"/>
          </w:tcPr>
          <w:p w14:paraId="7822D33A" w14:textId="59A152E9" w:rsidR="00A83099" w:rsidRDefault="00A83099" w:rsidP="00FE09F4">
            <w:pPr>
              <w:widowControl/>
              <w:spacing w:line="360" w:lineRule="atLeast"/>
              <w:jc w:val="left"/>
              <w:outlineLvl w:val="2"/>
              <w:rPr>
                <w:rFonts w:cs="Arial"/>
                <w:color w:val="000000"/>
                <w:kern w:val="0"/>
                <w:szCs w:val="24"/>
              </w:rPr>
            </w:pPr>
            <w:r w:rsidRPr="00877E28">
              <w:rPr>
                <w:rFonts w:cs="Arial"/>
                <w:color w:val="000000"/>
                <w:kern w:val="0"/>
                <w:szCs w:val="24"/>
              </w:rPr>
              <w:t>10–20 sorties per site per day</w:t>
            </w:r>
          </w:p>
        </w:tc>
        <w:tc>
          <w:tcPr>
            <w:tcW w:w="1563" w:type="dxa"/>
            <w:vAlign w:val="center"/>
          </w:tcPr>
          <w:p w14:paraId="6B0E4563" w14:textId="3C796887" w:rsidR="00A83099" w:rsidRDefault="00A83099" w:rsidP="00A83099">
            <w:pPr>
              <w:widowControl/>
              <w:spacing w:line="360" w:lineRule="atLeast"/>
              <w:outlineLvl w:val="2"/>
              <w:rPr>
                <w:rFonts w:cs="Arial"/>
                <w:color w:val="000000"/>
                <w:kern w:val="0"/>
                <w:szCs w:val="24"/>
              </w:rPr>
            </w:pPr>
            <w:r w:rsidRPr="00A83099">
              <w:rPr>
                <w:rFonts w:cs="Arial"/>
                <w:color w:val="000000"/>
                <w:kern w:val="0"/>
                <w:szCs w:val="24"/>
              </w:rPr>
              <w:t>government operational standard</w:t>
            </w:r>
          </w:p>
        </w:tc>
        <w:tc>
          <w:tcPr>
            <w:tcW w:w="1644" w:type="dxa"/>
            <w:vAlign w:val="center"/>
          </w:tcPr>
          <w:p w14:paraId="1D88E7C5" w14:textId="534C38E3"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120–240</w:t>
            </w:r>
          </w:p>
        </w:tc>
      </w:tr>
      <w:tr w:rsidR="00A83099" w14:paraId="251A49C6" w14:textId="77777777" w:rsidTr="00A83099">
        <w:trPr>
          <w:jc w:val="center"/>
        </w:trPr>
        <w:tc>
          <w:tcPr>
            <w:tcW w:w="1790" w:type="dxa"/>
            <w:vAlign w:val="center"/>
          </w:tcPr>
          <w:p w14:paraId="5B47FBA1" w14:textId="24227D92" w:rsidR="00A83099" w:rsidRPr="00877E28" w:rsidRDefault="00A83099" w:rsidP="00FE09F4">
            <w:pPr>
              <w:widowControl/>
              <w:spacing w:line="360" w:lineRule="atLeast"/>
              <w:jc w:val="left"/>
              <w:outlineLvl w:val="2"/>
              <w:rPr>
                <w:rFonts w:cs="Arial"/>
                <w:b/>
                <w:bCs/>
                <w:color w:val="000000"/>
                <w:kern w:val="0"/>
                <w:szCs w:val="24"/>
              </w:rPr>
            </w:pPr>
            <w:r w:rsidRPr="00877E28">
              <w:rPr>
                <w:rFonts w:cs="Arial"/>
                <w:b/>
                <w:bCs/>
                <w:color w:val="000000"/>
                <w:kern w:val="0"/>
                <w:szCs w:val="24"/>
              </w:rPr>
              <w:t>Emergency &amp; Rescue Services</w:t>
            </w:r>
          </w:p>
        </w:tc>
        <w:tc>
          <w:tcPr>
            <w:tcW w:w="1030" w:type="dxa"/>
            <w:vAlign w:val="center"/>
          </w:tcPr>
          <w:p w14:paraId="738D42F3" w14:textId="50AA3594" w:rsidR="00A83099" w:rsidRPr="00931BA4" w:rsidRDefault="00A83099" w:rsidP="00A83099">
            <w:pPr>
              <w:widowControl/>
              <w:spacing w:line="360" w:lineRule="atLeast"/>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11, 25</w:t>
            </w:r>
          </w:p>
        </w:tc>
        <w:tc>
          <w:tcPr>
            <w:tcW w:w="1123" w:type="dxa"/>
            <w:vAlign w:val="center"/>
          </w:tcPr>
          <w:p w14:paraId="0D4E60F6" w14:textId="0DD14C1C"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2</w:t>
            </w:r>
          </w:p>
        </w:tc>
        <w:tc>
          <w:tcPr>
            <w:tcW w:w="1564" w:type="dxa"/>
            <w:vAlign w:val="center"/>
          </w:tcPr>
          <w:p w14:paraId="12EA7A70" w14:textId="0E7B796D" w:rsidR="00A83099" w:rsidRDefault="00A83099" w:rsidP="00FE09F4">
            <w:pPr>
              <w:widowControl/>
              <w:spacing w:line="360" w:lineRule="atLeast"/>
              <w:jc w:val="left"/>
              <w:outlineLvl w:val="2"/>
              <w:rPr>
                <w:rFonts w:cs="Arial"/>
                <w:color w:val="000000"/>
                <w:kern w:val="0"/>
                <w:szCs w:val="24"/>
              </w:rPr>
            </w:pPr>
            <w:r w:rsidRPr="00877E28">
              <w:rPr>
                <w:rFonts w:cs="Arial"/>
                <w:color w:val="000000"/>
                <w:kern w:val="0"/>
                <w:szCs w:val="24"/>
              </w:rPr>
              <w:t>5–10 sorties per day</w:t>
            </w:r>
          </w:p>
        </w:tc>
        <w:tc>
          <w:tcPr>
            <w:tcW w:w="1563" w:type="dxa"/>
            <w:vAlign w:val="center"/>
          </w:tcPr>
          <w:p w14:paraId="4867CF96" w14:textId="1340078C" w:rsidR="00A83099" w:rsidRDefault="00A83099" w:rsidP="00A83099">
            <w:pPr>
              <w:widowControl/>
              <w:spacing w:line="360" w:lineRule="atLeast"/>
              <w:outlineLvl w:val="2"/>
              <w:rPr>
                <w:rFonts w:cs="Arial"/>
                <w:color w:val="000000"/>
                <w:kern w:val="0"/>
                <w:szCs w:val="24"/>
              </w:rPr>
            </w:pPr>
            <w:r w:rsidRPr="00A83099">
              <w:rPr>
                <w:rFonts w:cs="Arial"/>
                <w:color w:val="000000"/>
                <w:kern w:val="0"/>
                <w:szCs w:val="24"/>
              </w:rPr>
              <w:t>on-demand standby mode</w:t>
            </w:r>
          </w:p>
        </w:tc>
        <w:tc>
          <w:tcPr>
            <w:tcW w:w="1644" w:type="dxa"/>
            <w:vAlign w:val="center"/>
          </w:tcPr>
          <w:p w14:paraId="51939079" w14:textId="1E2EED8F"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10–20</w:t>
            </w:r>
          </w:p>
        </w:tc>
      </w:tr>
      <w:tr w:rsidR="00A83099" w14:paraId="3716CAF5" w14:textId="77777777" w:rsidTr="00A83099">
        <w:trPr>
          <w:jc w:val="center"/>
        </w:trPr>
        <w:tc>
          <w:tcPr>
            <w:tcW w:w="1790" w:type="dxa"/>
            <w:vAlign w:val="center"/>
          </w:tcPr>
          <w:p w14:paraId="7C8D0645" w14:textId="2F3250FA" w:rsidR="00A83099" w:rsidRPr="00877E28" w:rsidRDefault="00A83099" w:rsidP="00FE09F4">
            <w:pPr>
              <w:widowControl/>
              <w:spacing w:line="360" w:lineRule="atLeast"/>
              <w:jc w:val="left"/>
              <w:outlineLvl w:val="2"/>
              <w:rPr>
                <w:rFonts w:cs="Arial"/>
                <w:b/>
                <w:bCs/>
                <w:color w:val="000000"/>
                <w:kern w:val="0"/>
                <w:szCs w:val="24"/>
              </w:rPr>
            </w:pPr>
            <w:r w:rsidRPr="00877E28">
              <w:rPr>
                <w:rFonts w:cs="Arial"/>
                <w:b/>
                <w:bCs/>
                <w:color w:val="000000"/>
                <w:kern w:val="0"/>
                <w:szCs w:val="24"/>
              </w:rPr>
              <w:t>Drone Show, Aerial Filming &amp; Live Streaming</w:t>
            </w:r>
          </w:p>
        </w:tc>
        <w:tc>
          <w:tcPr>
            <w:tcW w:w="1030" w:type="dxa"/>
            <w:vAlign w:val="center"/>
          </w:tcPr>
          <w:p w14:paraId="3B5704AF" w14:textId="77777777" w:rsidR="00A83099" w:rsidRPr="00931BA4" w:rsidRDefault="00A83099" w:rsidP="00A83099">
            <w:pPr>
              <w:widowControl/>
              <w:spacing w:line="360" w:lineRule="atLeast"/>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9, 15, 21, 23</w:t>
            </w:r>
          </w:p>
          <w:p w14:paraId="33925525" w14:textId="77777777" w:rsidR="00A83099" w:rsidRPr="00931BA4" w:rsidRDefault="00A83099" w:rsidP="00A83099">
            <w:pPr>
              <w:widowControl/>
              <w:spacing w:line="360" w:lineRule="atLeast"/>
              <w:outlineLvl w:val="2"/>
              <w:rPr>
                <w:rFonts w:ascii="Times New Roman" w:hAnsi="Times New Roman" w:cs="Times New Roman"/>
                <w:color w:val="000000"/>
                <w:kern w:val="0"/>
                <w:szCs w:val="24"/>
              </w:rPr>
            </w:pPr>
          </w:p>
          <w:p w14:paraId="493680FF" w14:textId="0FD9448F" w:rsidR="00A83099" w:rsidRPr="00931BA4" w:rsidRDefault="00A83099" w:rsidP="00A83099">
            <w:pPr>
              <w:tabs>
                <w:tab w:val="left" w:pos="688"/>
              </w:tabs>
              <w:rPr>
                <w:rFonts w:ascii="Times New Roman" w:hAnsi="Times New Roman" w:cs="Times New Roman"/>
                <w:szCs w:val="24"/>
              </w:rPr>
            </w:pPr>
            <w:r w:rsidRPr="00931BA4">
              <w:rPr>
                <w:rFonts w:ascii="Times New Roman" w:hAnsi="Times New Roman" w:cs="Times New Roman"/>
                <w:szCs w:val="24"/>
              </w:rPr>
              <w:tab/>
            </w:r>
          </w:p>
        </w:tc>
        <w:tc>
          <w:tcPr>
            <w:tcW w:w="1123" w:type="dxa"/>
            <w:vAlign w:val="center"/>
          </w:tcPr>
          <w:p w14:paraId="4AFFA142" w14:textId="07B9EC52"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4</w:t>
            </w:r>
          </w:p>
        </w:tc>
        <w:tc>
          <w:tcPr>
            <w:tcW w:w="1564" w:type="dxa"/>
            <w:vAlign w:val="center"/>
          </w:tcPr>
          <w:p w14:paraId="4BDA4D06" w14:textId="76351889" w:rsidR="00A83099" w:rsidRDefault="00A83099" w:rsidP="00FE09F4">
            <w:pPr>
              <w:widowControl/>
              <w:spacing w:line="360" w:lineRule="atLeast"/>
              <w:jc w:val="left"/>
              <w:outlineLvl w:val="2"/>
              <w:rPr>
                <w:rFonts w:cs="Arial"/>
                <w:color w:val="000000"/>
                <w:kern w:val="0"/>
                <w:szCs w:val="24"/>
              </w:rPr>
            </w:pPr>
            <w:r w:rsidRPr="00877E28">
              <w:rPr>
                <w:rFonts w:cs="Arial"/>
                <w:color w:val="000000"/>
                <w:kern w:val="0"/>
                <w:szCs w:val="24"/>
              </w:rPr>
              <w:t>2–5 sorties per day</w:t>
            </w:r>
          </w:p>
        </w:tc>
        <w:tc>
          <w:tcPr>
            <w:tcW w:w="1563" w:type="dxa"/>
            <w:vAlign w:val="center"/>
          </w:tcPr>
          <w:p w14:paraId="10C9B62D" w14:textId="103E9991" w:rsidR="00A83099" w:rsidRDefault="00A83099" w:rsidP="00A83099">
            <w:pPr>
              <w:widowControl/>
              <w:spacing w:line="360" w:lineRule="atLeast"/>
              <w:outlineLvl w:val="2"/>
              <w:rPr>
                <w:rFonts w:cs="Arial"/>
                <w:color w:val="000000"/>
                <w:kern w:val="0"/>
                <w:szCs w:val="24"/>
              </w:rPr>
            </w:pPr>
            <w:r w:rsidRPr="00A83099">
              <w:rPr>
                <w:rFonts w:cs="Arial"/>
                <w:color w:val="000000"/>
                <w:kern w:val="0"/>
                <w:szCs w:val="24"/>
              </w:rPr>
              <w:t>non-daily operations</w:t>
            </w:r>
          </w:p>
        </w:tc>
        <w:tc>
          <w:tcPr>
            <w:tcW w:w="1644" w:type="dxa"/>
            <w:vAlign w:val="center"/>
          </w:tcPr>
          <w:p w14:paraId="255E8B68" w14:textId="2E2F2F30"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8–20</w:t>
            </w:r>
          </w:p>
        </w:tc>
      </w:tr>
      <w:tr w:rsidR="00A83099" w14:paraId="19349620" w14:textId="77777777" w:rsidTr="00A83099">
        <w:trPr>
          <w:jc w:val="center"/>
        </w:trPr>
        <w:tc>
          <w:tcPr>
            <w:tcW w:w="1790" w:type="dxa"/>
            <w:vAlign w:val="center"/>
          </w:tcPr>
          <w:p w14:paraId="0074D8FF" w14:textId="774994AA" w:rsidR="00A83099" w:rsidRPr="00877E28" w:rsidRDefault="00A83099" w:rsidP="00FE09F4">
            <w:pPr>
              <w:widowControl/>
              <w:spacing w:line="360" w:lineRule="atLeast"/>
              <w:jc w:val="left"/>
              <w:outlineLvl w:val="2"/>
              <w:rPr>
                <w:rFonts w:cs="Arial"/>
                <w:b/>
                <w:bCs/>
                <w:color w:val="000000"/>
                <w:kern w:val="0"/>
                <w:szCs w:val="24"/>
              </w:rPr>
            </w:pPr>
            <w:r w:rsidRPr="00877E28">
              <w:rPr>
                <w:rFonts w:cs="Arial"/>
                <w:b/>
                <w:bCs/>
                <w:color w:val="000000"/>
                <w:kern w:val="0"/>
                <w:szCs w:val="24"/>
              </w:rPr>
              <w:t>System Development, R&amp;D &amp; Others</w:t>
            </w:r>
          </w:p>
        </w:tc>
        <w:tc>
          <w:tcPr>
            <w:tcW w:w="1030" w:type="dxa"/>
            <w:vAlign w:val="center"/>
          </w:tcPr>
          <w:p w14:paraId="1DB566C3" w14:textId="207B9954" w:rsidR="00A83099" w:rsidRPr="00931BA4" w:rsidRDefault="00A83099" w:rsidP="00A83099">
            <w:pPr>
              <w:widowControl/>
              <w:spacing w:line="360" w:lineRule="atLeast"/>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6, 10, 17, 22, 24</w:t>
            </w:r>
          </w:p>
        </w:tc>
        <w:tc>
          <w:tcPr>
            <w:tcW w:w="1123" w:type="dxa"/>
            <w:vAlign w:val="center"/>
          </w:tcPr>
          <w:p w14:paraId="5333FC30" w14:textId="12146A30"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5</w:t>
            </w:r>
          </w:p>
        </w:tc>
        <w:tc>
          <w:tcPr>
            <w:tcW w:w="1564" w:type="dxa"/>
            <w:vAlign w:val="center"/>
          </w:tcPr>
          <w:p w14:paraId="0C5EAF5F" w14:textId="418B7DC9" w:rsidR="00A83099" w:rsidRDefault="00A83099" w:rsidP="00FE09F4">
            <w:pPr>
              <w:widowControl/>
              <w:spacing w:line="360" w:lineRule="atLeast"/>
              <w:jc w:val="left"/>
              <w:outlineLvl w:val="2"/>
              <w:rPr>
                <w:rFonts w:cs="Arial"/>
                <w:color w:val="000000"/>
                <w:kern w:val="0"/>
                <w:szCs w:val="24"/>
              </w:rPr>
            </w:pPr>
            <w:r w:rsidRPr="00877E28">
              <w:rPr>
                <w:rFonts w:cs="Arial"/>
                <w:color w:val="000000"/>
                <w:kern w:val="0"/>
                <w:szCs w:val="24"/>
              </w:rPr>
              <w:t>5–10 sorties per day</w:t>
            </w:r>
          </w:p>
        </w:tc>
        <w:tc>
          <w:tcPr>
            <w:tcW w:w="1563" w:type="dxa"/>
            <w:vAlign w:val="center"/>
          </w:tcPr>
          <w:p w14:paraId="277A76ED" w14:textId="31EFA1BF" w:rsidR="00A83099" w:rsidRDefault="00A83099" w:rsidP="00A83099">
            <w:pPr>
              <w:widowControl/>
              <w:spacing w:line="360" w:lineRule="atLeast"/>
              <w:outlineLvl w:val="2"/>
              <w:rPr>
                <w:rFonts w:cs="Arial"/>
                <w:color w:val="000000"/>
                <w:kern w:val="0"/>
                <w:szCs w:val="24"/>
              </w:rPr>
            </w:pPr>
            <w:r w:rsidRPr="00A83099">
              <w:rPr>
                <w:rFonts w:cs="Arial"/>
                <w:color w:val="000000"/>
                <w:kern w:val="0"/>
                <w:szCs w:val="24"/>
              </w:rPr>
              <w:t>testing &amp; research</w:t>
            </w:r>
          </w:p>
        </w:tc>
        <w:tc>
          <w:tcPr>
            <w:tcW w:w="1644" w:type="dxa"/>
            <w:vAlign w:val="center"/>
          </w:tcPr>
          <w:p w14:paraId="20312A68" w14:textId="47AE65C7" w:rsidR="00A83099" w:rsidRPr="00931BA4" w:rsidRDefault="00A83099" w:rsidP="00A83099">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25–50</w:t>
            </w:r>
          </w:p>
        </w:tc>
      </w:tr>
      <w:tr w:rsidR="00877E28" w14:paraId="7D197735" w14:textId="77777777" w:rsidTr="00A83099">
        <w:trPr>
          <w:jc w:val="center"/>
        </w:trPr>
        <w:tc>
          <w:tcPr>
            <w:tcW w:w="1790" w:type="dxa"/>
            <w:vAlign w:val="center"/>
          </w:tcPr>
          <w:p w14:paraId="71E23AA5" w14:textId="78385B0F" w:rsidR="001D63AF" w:rsidRPr="00877E28" w:rsidRDefault="001D63AF" w:rsidP="00FE09F4">
            <w:pPr>
              <w:widowControl/>
              <w:spacing w:line="360" w:lineRule="atLeast"/>
              <w:jc w:val="left"/>
              <w:outlineLvl w:val="2"/>
              <w:rPr>
                <w:rFonts w:cs="Arial"/>
                <w:b/>
                <w:bCs/>
                <w:color w:val="000000"/>
                <w:kern w:val="0"/>
                <w:szCs w:val="24"/>
              </w:rPr>
            </w:pPr>
            <w:r w:rsidRPr="00877E28">
              <w:rPr>
                <w:rFonts w:cs="Arial"/>
                <w:b/>
                <w:bCs/>
                <w:color w:val="000000"/>
                <w:kern w:val="0"/>
                <w:szCs w:val="24"/>
              </w:rPr>
              <w:t>Total</w:t>
            </w:r>
          </w:p>
        </w:tc>
        <w:tc>
          <w:tcPr>
            <w:tcW w:w="1030" w:type="dxa"/>
            <w:shd w:val="clear" w:color="auto" w:fill="auto"/>
            <w:vAlign w:val="center"/>
          </w:tcPr>
          <w:p w14:paraId="0EF0BBAA" w14:textId="4F541083" w:rsidR="001D63AF" w:rsidRPr="00931BA4" w:rsidRDefault="001D63AF" w:rsidP="00877E28">
            <w:pPr>
              <w:widowControl/>
              <w:spacing w:line="360" w:lineRule="atLeast"/>
              <w:jc w:val="center"/>
              <w:outlineLvl w:val="2"/>
              <w:rPr>
                <w:rFonts w:ascii="Times New Roman" w:hAnsi="Times New Roman" w:cs="Times New Roman"/>
                <w:color w:val="000000"/>
                <w:kern w:val="0"/>
                <w:szCs w:val="24"/>
              </w:rPr>
            </w:pPr>
            <w:r w:rsidRPr="00931BA4">
              <w:rPr>
                <w:rFonts w:ascii="Times New Roman" w:eastAsiaTheme="minorEastAsia" w:hAnsi="Times New Roman" w:cs="Times New Roman"/>
                <w:color w:val="262626" w:themeColor="text1" w:themeTint="D9"/>
                <w:kern w:val="24"/>
                <w:sz w:val="30"/>
                <w:szCs w:val="30"/>
              </w:rPr>
              <w:t>/</w:t>
            </w:r>
          </w:p>
        </w:tc>
        <w:tc>
          <w:tcPr>
            <w:tcW w:w="1123" w:type="dxa"/>
            <w:shd w:val="clear" w:color="auto" w:fill="auto"/>
            <w:vAlign w:val="center"/>
          </w:tcPr>
          <w:p w14:paraId="445C15A4" w14:textId="670A497B" w:rsidR="001D63AF" w:rsidRPr="00931BA4" w:rsidRDefault="001D63AF" w:rsidP="00877E28">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28</w:t>
            </w:r>
          </w:p>
        </w:tc>
        <w:tc>
          <w:tcPr>
            <w:tcW w:w="1564" w:type="dxa"/>
            <w:shd w:val="clear" w:color="auto" w:fill="auto"/>
            <w:vAlign w:val="center"/>
          </w:tcPr>
          <w:p w14:paraId="1BB706DA" w14:textId="10B1D000" w:rsidR="001D63AF" w:rsidRDefault="001D63AF" w:rsidP="00877E28">
            <w:pPr>
              <w:widowControl/>
              <w:spacing w:line="360" w:lineRule="atLeast"/>
              <w:jc w:val="center"/>
              <w:outlineLvl w:val="2"/>
              <w:rPr>
                <w:rFonts w:cs="Arial"/>
                <w:color w:val="000000"/>
                <w:kern w:val="0"/>
                <w:szCs w:val="24"/>
              </w:rPr>
            </w:pPr>
            <w:r w:rsidRPr="00877E28">
              <w:rPr>
                <w:rFonts w:cs="Arial"/>
                <w:color w:val="000000"/>
                <w:kern w:val="0"/>
                <w:szCs w:val="24"/>
              </w:rPr>
              <w:t>/</w:t>
            </w:r>
          </w:p>
        </w:tc>
        <w:tc>
          <w:tcPr>
            <w:tcW w:w="1563" w:type="dxa"/>
            <w:shd w:val="clear" w:color="auto" w:fill="auto"/>
            <w:vAlign w:val="center"/>
          </w:tcPr>
          <w:p w14:paraId="578E9D9B" w14:textId="10853B16" w:rsidR="001D63AF" w:rsidRDefault="001D63AF" w:rsidP="00877E28">
            <w:pPr>
              <w:widowControl/>
              <w:spacing w:line="360" w:lineRule="atLeast"/>
              <w:jc w:val="center"/>
              <w:outlineLvl w:val="2"/>
              <w:rPr>
                <w:rFonts w:cs="Arial"/>
                <w:color w:val="000000"/>
                <w:kern w:val="0"/>
                <w:szCs w:val="24"/>
              </w:rPr>
            </w:pPr>
            <w:r w:rsidRPr="00877E28">
              <w:rPr>
                <w:rFonts w:cs="Arial"/>
                <w:color w:val="000000"/>
                <w:kern w:val="0"/>
                <w:szCs w:val="24"/>
              </w:rPr>
              <w:t>/</w:t>
            </w:r>
          </w:p>
        </w:tc>
        <w:tc>
          <w:tcPr>
            <w:tcW w:w="1644" w:type="dxa"/>
            <w:shd w:val="clear" w:color="auto" w:fill="auto"/>
            <w:vAlign w:val="center"/>
          </w:tcPr>
          <w:p w14:paraId="154116EE" w14:textId="62387F7A" w:rsidR="001D63AF" w:rsidRPr="00931BA4" w:rsidRDefault="001D63AF" w:rsidP="00877E28">
            <w:pPr>
              <w:widowControl/>
              <w:spacing w:line="360" w:lineRule="atLeast"/>
              <w:jc w:val="center"/>
              <w:outlineLvl w:val="2"/>
              <w:rPr>
                <w:rFonts w:ascii="Times New Roman" w:hAnsi="Times New Roman" w:cs="Times New Roman"/>
                <w:color w:val="000000"/>
                <w:kern w:val="0"/>
                <w:szCs w:val="24"/>
              </w:rPr>
            </w:pPr>
            <w:r w:rsidRPr="00931BA4">
              <w:rPr>
                <w:rFonts w:ascii="Times New Roman" w:hAnsi="Times New Roman" w:cs="Times New Roman"/>
                <w:color w:val="000000"/>
                <w:kern w:val="0"/>
                <w:szCs w:val="24"/>
              </w:rPr>
              <w:t>313–630</w:t>
            </w:r>
          </w:p>
        </w:tc>
      </w:tr>
    </w:tbl>
    <w:p w14:paraId="4E53C6A0" w14:textId="46AAD7B6" w:rsidR="001D63AF" w:rsidRDefault="00A83099" w:rsidP="00A83099">
      <w:pPr>
        <w:widowControl/>
        <w:spacing w:line="360" w:lineRule="atLeast"/>
        <w:rPr>
          <w:rFonts w:cs="Arial"/>
          <w:color w:val="000000"/>
          <w:kern w:val="0"/>
          <w:szCs w:val="24"/>
        </w:rPr>
      </w:pPr>
      <w:r w:rsidRPr="00A83099">
        <w:rPr>
          <w:rFonts w:cs="Arial"/>
          <w:color w:val="000000"/>
          <w:kern w:val="0"/>
          <w:szCs w:val="24"/>
        </w:rPr>
        <w:t>The total daily demand ranges from 313 to 630 sorties. UAS delivery and infrastructure inspection together account for over 80% of total demand, representing the most mature LAE scenarios.</w:t>
      </w:r>
    </w:p>
    <w:p w14:paraId="5B61F0E1" w14:textId="1FD51C4C" w:rsidR="00A83099" w:rsidRDefault="00A83099" w:rsidP="00A83099">
      <w:pPr>
        <w:widowControl/>
        <w:spacing w:line="360" w:lineRule="atLeast"/>
        <w:jc w:val="center"/>
        <w:rPr>
          <w:rFonts w:cs="Arial"/>
          <w:color w:val="000000"/>
          <w:kern w:val="0"/>
          <w:szCs w:val="24"/>
        </w:rPr>
      </w:pPr>
      <w:r w:rsidRPr="00A83099">
        <w:rPr>
          <w:rFonts w:cs="Arial"/>
          <w:b/>
          <w:bCs/>
          <w:color w:val="000000"/>
          <w:kern w:val="0"/>
          <w:szCs w:val="24"/>
        </w:rPr>
        <w:t xml:space="preserve">Figure </w:t>
      </w:r>
      <w:r>
        <w:rPr>
          <w:rFonts w:cs="Arial"/>
          <w:b/>
          <w:bCs/>
          <w:color w:val="000000"/>
          <w:kern w:val="0"/>
          <w:szCs w:val="24"/>
        </w:rPr>
        <w:t>3</w:t>
      </w:r>
      <w:r w:rsidRPr="00A83099">
        <w:rPr>
          <w:rFonts w:cs="Arial"/>
          <w:b/>
          <w:bCs/>
          <w:color w:val="000000"/>
          <w:kern w:val="0"/>
          <w:szCs w:val="24"/>
        </w:rPr>
        <w:t xml:space="preserve"> </w:t>
      </w:r>
      <w:r w:rsidRPr="00A83099">
        <w:rPr>
          <w:rFonts w:cs="Arial"/>
          <w:color w:val="000000"/>
          <w:kern w:val="0"/>
          <w:szCs w:val="24"/>
        </w:rPr>
        <w:t>Demand Structure Pie Chart</w:t>
      </w:r>
    </w:p>
    <w:p w14:paraId="2D9E7EE9" w14:textId="2916FE73" w:rsidR="00A83099" w:rsidRDefault="00A83099" w:rsidP="00A83099">
      <w:pPr>
        <w:widowControl/>
        <w:spacing w:line="360" w:lineRule="atLeast"/>
        <w:jc w:val="center"/>
        <w:rPr>
          <w:rFonts w:cs="Arial"/>
          <w:b/>
          <w:bCs/>
          <w:color w:val="000000"/>
          <w:kern w:val="0"/>
          <w:szCs w:val="24"/>
        </w:rPr>
      </w:pPr>
      <w:r w:rsidRPr="00A83099">
        <w:rPr>
          <w:rFonts w:cs="Arial"/>
          <w:b/>
          <w:bCs/>
          <w:noProof/>
          <w:color w:val="000000"/>
          <w:kern w:val="0"/>
          <w:szCs w:val="24"/>
        </w:rPr>
        <w:lastRenderedPageBreak/>
        <w:drawing>
          <wp:inline distT="0" distB="0" distL="0" distR="0" wp14:anchorId="722C3A7F" wp14:editId="79036C49">
            <wp:extent cx="4405555" cy="4365128"/>
            <wp:effectExtent l="0" t="0" r="14605" b="16510"/>
            <wp:docPr id="5414862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0BA77D3" w14:textId="1F7C4FEF" w:rsidR="00A83099" w:rsidRPr="006401BD" w:rsidRDefault="00A83099" w:rsidP="00A83099">
      <w:pPr>
        <w:widowControl/>
        <w:spacing w:line="360" w:lineRule="atLeast"/>
        <w:jc w:val="left"/>
        <w:rPr>
          <w:rFonts w:cs="Arial"/>
          <w:b/>
          <w:bCs/>
          <w:color w:val="000000"/>
          <w:kern w:val="0"/>
          <w:szCs w:val="24"/>
        </w:rPr>
      </w:pPr>
      <w:r w:rsidRPr="006401BD">
        <w:rPr>
          <w:rFonts w:cs="Arial"/>
          <w:b/>
          <w:bCs/>
          <w:color w:val="000000"/>
          <w:kern w:val="0"/>
          <w:szCs w:val="24"/>
        </w:rPr>
        <w:t>4.1.2 Peak Demand Forecast</w:t>
      </w:r>
    </w:p>
    <w:p w14:paraId="690CCC8E" w14:textId="7F7F0996" w:rsidR="00150167" w:rsidRDefault="00150167" w:rsidP="00A83099">
      <w:pPr>
        <w:widowControl/>
        <w:spacing w:line="360" w:lineRule="atLeast"/>
        <w:jc w:val="left"/>
        <w:rPr>
          <w:rFonts w:cs="Arial"/>
          <w:color w:val="000000"/>
          <w:kern w:val="0"/>
          <w:szCs w:val="24"/>
        </w:rPr>
      </w:pPr>
      <w:r w:rsidRPr="00150167">
        <w:rPr>
          <w:rFonts w:cs="Arial"/>
          <w:color w:val="000000"/>
          <w:kern w:val="0"/>
          <w:szCs w:val="24"/>
        </w:rPr>
        <w:t>Peak hours are defined as 7:00–10:00 and 17:00–20:00 (6 hours in total), during which 60% of daily traffic concentrates</w:t>
      </w:r>
      <w:r>
        <w:rPr>
          <w:rFonts w:cs="Arial"/>
          <w:color w:val="000000"/>
          <w:kern w:val="0"/>
          <w:szCs w:val="24"/>
        </w:rPr>
        <w:t>.</w:t>
      </w:r>
    </w:p>
    <w:p w14:paraId="1A68995A" w14:textId="74C8C3C3" w:rsidR="00150167" w:rsidRDefault="00150167" w:rsidP="00A83099">
      <w:pPr>
        <w:widowControl/>
        <w:spacing w:line="360" w:lineRule="atLeast"/>
        <w:jc w:val="left"/>
        <w:rPr>
          <w:rFonts w:cs="Arial"/>
          <w:color w:val="000000"/>
          <w:kern w:val="0"/>
          <w:szCs w:val="24"/>
        </w:rPr>
      </w:pPr>
      <w:r>
        <w:rPr>
          <w:rFonts w:cs="Arial" w:hint="eastAsia"/>
          <w:color w:val="000000"/>
          <w:kern w:val="0"/>
          <w:szCs w:val="24"/>
        </w:rPr>
        <w:t>P</w:t>
      </w:r>
      <w:r>
        <w:rPr>
          <w:rFonts w:cs="Arial"/>
          <w:color w:val="000000"/>
          <w:kern w:val="0"/>
          <w:szCs w:val="24"/>
        </w:rPr>
        <w:t>eak daily demands</w:t>
      </w:r>
      <w:r>
        <w:rPr>
          <w:rFonts w:cs="Arial" w:hint="eastAsia"/>
          <w:color w:val="000000"/>
          <w:kern w:val="0"/>
          <w:szCs w:val="24"/>
        </w:rPr>
        <w:t>:</w:t>
      </w:r>
    </w:p>
    <w:p w14:paraId="163ECB08" w14:textId="585DF9F2" w:rsidR="00150167" w:rsidRPr="00150167" w:rsidRDefault="003924FC" w:rsidP="00150167">
      <w:pPr>
        <w:widowControl/>
        <w:spacing w:line="360" w:lineRule="atLeast"/>
        <w:jc w:val="center"/>
        <w:rPr>
          <w:rFonts w:cs="Arial"/>
          <w:color w:val="000000"/>
          <w:kern w:val="0"/>
          <w:szCs w:val="24"/>
        </w:rPr>
      </w:pPr>
      <m:oMathPara>
        <m:oMath>
          <m:r>
            <w:rPr>
              <w:rFonts w:ascii="Cambria Math" w:hAnsi="Cambria Math" w:cs="Arial"/>
              <w:color w:val="000000"/>
              <w:kern w:val="0"/>
              <w:szCs w:val="24"/>
            </w:rPr>
            <m:t>D</m:t>
          </m:r>
          <m:r>
            <w:rPr>
              <w:rFonts w:ascii="Cambria Math" w:hAnsi="Cambria Math" w:cs="Arial"/>
              <w:color w:val="000000"/>
              <w:kern w:val="0"/>
              <w:szCs w:val="24"/>
              <w:vertAlign w:val="subscript"/>
            </w:rPr>
            <m:t>peak</m:t>
          </m:r>
          <m:r>
            <w:rPr>
              <w:rFonts w:ascii="Cambria Math" w:hAnsi="Cambria Math" w:cs="Arial"/>
              <w:color w:val="000000"/>
              <w:kern w:val="0"/>
              <w:szCs w:val="24"/>
            </w:rPr>
            <m:t xml:space="preserve">= </m:t>
          </m:r>
          <m:r>
            <w:rPr>
              <w:rFonts w:ascii="Cambria Math" w:hAnsi="Cambria Math" w:cs="Arial"/>
              <w:color w:val="000000"/>
              <w:kern w:val="0"/>
              <w:szCs w:val="24"/>
              <w:lang w:val="el-GR"/>
            </w:rPr>
            <m:t>α</m:t>
          </m:r>
          <m:r>
            <w:rPr>
              <w:rFonts w:ascii="Cambria Math" w:hAnsi="Cambria Math" w:cs="Arial"/>
              <w:color w:val="000000"/>
              <w:kern w:val="0"/>
              <w:szCs w:val="24"/>
            </w:rPr>
            <m:t xml:space="preserve"> </m:t>
          </m:r>
          <m:r>
            <w:rPr>
              <w:rFonts w:ascii="Cambria Math" w:hAnsi="Cambria Math" w:cs="Arial"/>
              <w:color w:val="000000"/>
              <w:kern w:val="0"/>
              <w:szCs w:val="24"/>
              <w:lang w:val="el-GR"/>
            </w:rPr>
            <m:t>×</m:t>
          </m:r>
          <m:r>
            <w:rPr>
              <w:rFonts w:ascii="Cambria Math" w:hAnsi="Cambria Math" w:cs="Arial"/>
              <w:color w:val="000000"/>
              <w:kern w:val="0"/>
              <w:szCs w:val="24"/>
            </w:rPr>
            <m:t xml:space="preserve"> D</m:t>
          </m:r>
          <m:r>
            <w:rPr>
              <w:rFonts w:ascii="Cambria Math" w:hAnsi="Cambria Math" w:cs="Arial"/>
              <w:color w:val="000000"/>
              <w:kern w:val="0"/>
              <w:szCs w:val="24"/>
              <w:vertAlign w:val="subscript"/>
            </w:rPr>
            <m:t xml:space="preserve">total </m:t>
          </m:r>
          <m:r>
            <w:rPr>
              <w:rFonts w:ascii="Cambria Math" w:hAnsi="Cambria Math" w:cs="Arial"/>
              <w:color w:val="000000"/>
              <w:kern w:val="0"/>
              <w:szCs w:val="24"/>
            </w:rPr>
            <m:t>=188- 378 sorties</m:t>
          </m:r>
        </m:oMath>
      </m:oMathPara>
    </w:p>
    <w:p w14:paraId="01C3D1D2" w14:textId="7852A988" w:rsidR="00150167" w:rsidRDefault="00150167" w:rsidP="00150167">
      <w:pPr>
        <w:widowControl/>
        <w:spacing w:line="360" w:lineRule="atLeast"/>
        <w:jc w:val="left"/>
        <w:rPr>
          <w:rFonts w:cs="Arial"/>
          <w:color w:val="000000"/>
          <w:kern w:val="0"/>
          <w:szCs w:val="24"/>
        </w:rPr>
      </w:pPr>
      <w:r w:rsidRPr="00150167">
        <w:rPr>
          <w:rFonts w:cs="Arial"/>
          <w:color w:val="000000"/>
          <w:kern w:val="0"/>
          <w:szCs w:val="24"/>
        </w:rPr>
        <w:t>where</w:t>
      </w:r>
      <w:r w:rsidRPr="00150167">
        <w:rPr>
          <w:rFonts w:cs="Arial"/>
          <w:color w:val="000000"/>
          <w:kern w:val="0"/>
          <w:szCs w:val="24"/>
          <w:lang w:val="el-GR"/>
        </w:rPr>
        <w:t xml:space="preserve"> α</w:t>
      </w:r>
      <w:r w:rsidRPr="00150167">
        <w:rPr>
          <w:rFonts w:cs="Arial"/>
          <w:color w:val="000000"/>
          <w:kern w:val="0"/>
          <w:szCs w:val="24"/>
        </w:rPr>
        <w:t>=0.6</w:t>
      </w:r>
    </w:p>
    <w:p w14:paraId="3B6998B8" w14:textId="0567D8B7" w:rsidR="00150167" w:rsidRDefault="00150167" w:rsidP="00150167">
      <w:pPr>
        <w:widowControl/>
        <w:spacing w:line="360" w:lineRule="atLeast"/>
        <w:jc w:val="left"/>
        <w:rPr>
          <w:rFonts w:cs="Arial"/>
          <w:color w:val="000000"/>
          <w:kern w:val="0"/>
          <w:szCs w:val="24"/>
        </w:rPr>
      </w:pPr>
      <w:r w:rsidRPr="00150167">
        <w:rPr>
          <w:rFonts w:cs="Arial"/>
          <w:color w:val="000000"/>
          <w:kern w:val="0"/>
          <w:szCs w:val="24"/>
        </w:rPr>
        <w:t>Average peak hourly flow:</w:t>
      </w:r>
    </w:p>
    <w:p w14:paraId="76CCEDDC" w14:textId="49C3C3CE" w:rsidR="00150167" w:rsidRPr="00150167" w:rsidRDefault="003924FC" w:rsidP="00150167">
      <w:pPr>
        <w:widowControl/>
        <w:spacing w:line="360" w:lineRule="atLeast"/>
        <w:jc w:val="center"/>
        <w:rPr>
          <w:rFonts w:cs="Arial"/>
          <w:color w:val="000000"/>
          <w:kern w:val="0"/>
          <w:szCs w:val="24"/>
        </w:rPr>
      </w:pPr>
      <m:oMathPara>
        <m:oMath>
          <m:r>
            <w:rPr>
              <w:rFonts w:ascii="Cambria Math" w:hAnsi="Cambria Math" w:cs="Arial"/>
              <w:color w:val="000000"/>
              <w:kern w:val="0"/>
              <w:szCs w:val="24"/>
            </w:rPr>
            <m:t>q</m:t>
          </m:r>
          <m:r>
            <w:rPr>
              <w:rFonts w:ascii="Cambria Math" w:hAnsi="Cambria Math" w:cs="Arial"/>
              <w:color w:val="000000"/>
              <w:kern w:val="0"/>
              <w:szCs w:val="24"/>
              <w:vertAlign w:val="subscript"/>
            </w:rPr>
            <m:t>peak</m:t>
          </m:r>
          <m:r>
            <w:rPr>
              <w:rFonts w:ascii="Cambria Math" w:hAnsi="Cambria Math" w:cs="Arial"/>
              <w:color w:val="000000"/>
              <w:kern w:val="0"/>
              <w:szCs w:val="24"/>
            </w:rPr>
            <m:t xml:space="preserve"> = D</m:t>
          </m:r>
          <m:r>
            <w:rPr>
              <w:rFonts w:ascii="Cambria Math" w:hAnsi="Cambria Math" w:cs="Arial"/>
              <w:color w:val="000000"/>
              <w:kern w:val="0"/>
              <w:szCs w:val="24"/>
              <w:vertAlign w:val="subscript"/>
            </w:rPr>
            <m:t>peak</m:t>
          </m:r>
          <m:r>
            <w:rPr>
              <w:rFonts w:ascii="Cambria Math" w:hAnsi="Cambria Math" w:cs="Arial"/>
              <w:color w:val="000000"/>
              <w:kern w:val="0"/>
              <w:szCs w:val="24"/>
            </w:rPr>
            <m:t xml:space="preserve"> / 6 =31-53 sorties/ hour</m:t>
          </m:r>
        </m:oMath>
      </m:oMathPara>
    </w:p>
    <w:p w14:paraId="1437E7E6" w14:textId="32996DFC" w:rsidR="00150167" w:rsidRDefault="00150167" w:rsidP="00150167">
      <w:pPr>
        <w:widowControl/>
        <w:spacing w:line="360" w:lineRule="atLeast"/>
        <w:jc w:val="center"/>
        <w:rPr>
          <w:rFonts w:cs="Arial"/>
          <w:color w:val="000000"/>
          <w:kern w:val="0"/>
          <w:szCs w:val="24"/>
        </w:rPr>
      </w:pPr>
      <w:r w:rsidRPr="00A83099">
        <w:rPr>
          <w:rFonts w:cs="Arial"/>
          <w:b/>
          <w:bCs/>
          <w:color w:val="000000"/>
          <w:kern w:val="0"/>
          <w:szCs w:val="24"/>
        </w:rPr>
        <w:t xml:space="preserve">Figure </w:t>
      </w:r>
      <w:r w:rsidR="00FE09F4">
        <w:rPr>
          <w:rFonts w:cs="Arial" w:hint="eastAsia"/>
          <w:b/>
          <w:bCs/>
          <w:color w:val="000000"/>
          <w:kern w:val="0"/>
          <w:szCs w:val="24"/>
        </w:rPr>
        <w:t>4</w:t>
      </w:r>
      <w:r w:rsidRPr="00A83099">
        <w:rPr>
          <w:rFonts w:cs="Arial"/>
          <w:b/>
          <w:bCs/>
          <w:color w:val="000000"/>
          <w:kern w:val="0"/>
          <w:szCs w:val="24"/>
        </w:rPr>
        <w:t xml:space="preserve"> </w:t>
      </w:r>
      <w:r w:rsidRPr="00150167">
        <w:rPr>
          <w:rFonts w:cs="Arial"/>
          <w:color w:val="000000"/>
          <w:kern w:val="0"/>
          <w:szCs w:val="24"/>
        </w:rPr>
        <w:t xml:space="preserve">Hourly </w:t>
      </w:r>
      <w:r w:rsidR="00FE09F4">
        <w:rPr>
          <w:rFonts w:cs="Arial" w:hint="eastAsia"/>
          <w:color w:val="000000"/>
          <w:kern w:val="0"/>
          <w:szCs w:val="24"/>
        </w:rPr>
        <w:t>D</w:t>
      </w:r>
      <w:r w:rsidRPr="00150167">
        <w:rPr>
          <w:rFonts w:cs="Arial"/>
          <w:color w:val="000000"/>
          <w:kern w:val="0"/>
          <w:szCs w:val="24"/>
        </w:rPr>
        <w:t>istribution of UAS Demand</w:t>
      </w:r>
    </w:p>
    <w:p w14:paraId="0FC3270F" w14:textId="0F85B8A6" w:rsidR="00150167" w:rsidRPr="00150167" w:rsidRDefault="00150167" w:rsidP="00150167">
      <w:pPr>
        <w:widowControl/>
        <w:spacing w:line="360" w:lineRule="atLeast"/>
        <w:rPr>
          <w:rFonts w:cs="Arial"/>
          <w:color w:val="000000"/>
          <w:kern w:val="0"/>
          <w:szCs w:val="24"/>
        </w:rPr>
      </w:pPr>
      <w:r>
        <w:rPr>
          <w:rFonts w:cs="Arial"/>
          <w:noProof/>
          <w:color w:val="000000"/>
          <w:kern w:val="0"/>
          <w:szCs w:val="24"/>
        </w:rPr>
        <w:drawing>
          <wp:inline distT="0" distB="0" distL="0" distR="0" wp14:anchorId="470813EA" wp14:editId="744C85FB">
            <wp:extent cx="6116396" cy="1359674"/>
            <wp:effectExtent l="0" t="0" r="0" b="0"/>
            <wp:docPr id="13965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4678" cy="1370407"/>
                    </a:xfrm>
                    <a:prstGeom prst="rect">
                      <a:avLst/>
                    </a:prstGeom>
                    <a:noFill/>
                  </pic:spPr>
                </pic:pic>
              </a:graphicData>
            </a:graphic>
          </wp:inline>
        </w:drawing>
      </w:r>
    </w:p>
    <w:p w14:paraId="28BEEE8E" w14:textId="77777777" w:rsidR="00E2785E" w:rsidRPr="006401BD" w:rsidRDefault="00E2785E" w:rsidP="00E2785E">
      <w:pPr>
        <w:widowControl/>
        <w:spacing w:line="360" w:lineRule="atLeast"/>
        <w:jc w:val="left"/>
        <w:rPr>
          <w:rFonts w:cs="Arial"/>
          <w:b/>
          <w:bCs/>
          <w:color w:val="000000"/>
          <w:kern w:val="0"/>
          <w:szCs w:val="24"/>
        </w:rPr>
      </w:pPr>
      <w:r w:rsidRPr="006401BD">
        <w:rPr>
          <w:rFonts w:cs="Arial"/>
          <w:b/>
          <w:bCs/>
          <w:color w:val="000000"/>
          <w:kern w:val="0"/>
          <w:szCs w:val="24"/>
        </w:rPr>
        <w:t>4.1.3 Peak Demand Allocation</w:t>
      </w:r>
    </w:p>
    <w:p w14:paraId="57CBBCA7" w14:textId="6090C98E" w:rsidR="00E2785E" w:rsidRPr="00E2785E" w:rsidRDefault="00E2785E" w:rsidP="00E2785E">
      <w:pPr>
        <w:widowControl/>
        <w:spacing w:line="360" w:lineRule="atLeast"/>
        <w:rPr>
          <w:rFonts w:cs="Arial"/>
          <w:color w:val="000000"/>
          <w:kern w:val="0"/>
          <w:szCs w:val="24"/>
        </w:rPr>
      </w:pPr>
      <w:r w:rsidRPr="00E2785E">
        <w:rPr>
          <w:rFonts w:cs="Arial"/>
          <w:color w:val="000000"/>
          <w:kern w:val="0"/>
          <w:szCs w:val="24"/>
        </w:rPr>
        <w:t>The percentage allocation is determined based on the operational structure of Hong Kong's LAE sandbox and airspace stratification logic</w:t>
      </w:r>
      <w:r w:rsidR="00026B33">
        <w:rPr>
          <w:rFonts w:cs="Arial"/>
          <w:color w:val="000000"/>
          <w:kern w:val="0"/>
          <w:szCs w:val="24"/>
        </w:rPr>
        <w:t>.</w:t>
      </w:r>
      <w:r w:rsidR="00026B33" w:rsidRPr="00026B33">
        <w:rPr>
          <w:rFonts w:cs="Arial"/>
          <w:color w:val="000000"/>
          <w:kern w:val="0"/>
          <w:szCs w:val="24"/>
        </w:rPr>
        <w:t xml:space="preserve"> Capacity is </w:t>
      </w:r>
      <w:r w:rsidR="00026B33" w:rsidRPr="00026B33">
        <w:rPr>
          <w:rFonts w:cs="Arial"/>
          <w:color w:val="000000"/>
          <w:kern w:val="0"/>
          <w:szCs w:val="24"/>
        </w:rPr>
        <w:lastRenderedPageBreak/>
        <w:t>calculated using two models: waypoint-based capacity model for corridors and vertiport-based capacity model for landing hubs</w:t>
      </w:r>
      <w:r w:rsidRPr="00E2785E">
        <w:rPr>
          <w:rFonts w:cs="Arial"/>
          <w:color w:val="000000"/>
          <w:kern w:val="0"/>
          <w:szCs w:val="24"/>
        </w:rPr>
        <w:t>:</w:t>
      </w:r>
    </w:p>
    <w:p w14:paraId="3C153E92" w14:textId="3D45F91E" w:rsidR="00A924FC" w:rsidRPr="006401BD" w:rsidRDefault="00A924FC" w:rsidP="00026B33">
      <w:pPr>
        <w:pStyle w:val="a9"/>
        <w:widowControl/>
        <w:numPr>
          <w:ilvl w:val="0"/>
          <w:numId w:val="7"/>
        </w:numPr>
        <w:spacing w:line="360" w:lineRule="atLeast"/>
        <w:ind w:firstLineChars="0"/>
        <w:rPr>
          <w:rFonts w:cs="Arial"/>
          <w:b/>
          <w:bCs/>
          <w:color w:val="000000"/>
          <w:kern w:val="0"/>
          <w:szCs w:val="24"/>
        </w:rPr>
      </w:pPr>
      <w:r w:rsidRPr="006401BD">
        <w:rPr>
          <w:rFonts w:cs="Arial" w:hint="eastAsia"/>
          <w:b/>
          <w:bCs/>
          <w:color w:val="000000"/>
          <w:kern w:val="0"/>
          <w:szCs w:val="24"/>
        </w:rPr>
        <w:t>F</w:t>
      </w:r>
      <w:r w:rsidRPr="006401BD">
        <w:rPr>
          <w:rFonts w:cs="Arial"/>
          <w:b/>
          <w:bCs/>
          <w:color w:val="000000"/>
          <w:kern w:val="0"/>
          <w:szCs w:val="24"/>
        </w:rPr>
        <w:t>or the two corridors</w:t>
      </w:r>
      <w:r w:rsidRPr="006401BD">
        <w:rPr>
          <w:rFonts w:cs="Arial" w:hint="eastAsia"/>
          <w:b/>
          <w:bCs/>
          <w:color w:val="000000"/>
          <w:kern w:val="0"/>
          <w:szCs w:val="24"/>
        </w:rPr>
        <w:t>:</w:t>
      </w:r>
    </w:p>
    <w:p w14:paraId="3E1125EA" w14:textId="2DCE541A" w:rsidR="00E2785E" w:rsidRPr="00E2785E" w:rsidRDefault="00E2785E" w:rsidP="00E2785E">
      <w:pPr>
        <w:widowControl/>
        <w:spacing w:line="360" w:lineRule="atLeast"/>
        <w:rPr>
          <w:rFonts w:cs="Arial"/>
          <w:color w:val="000000"/>
          <w:kern w:val="0"/>
          <w:szCs w:val="24"/>
        </w:rPr>
      </w:pPr>
      <w:r w:rsidRPr="00E2785E">
        <w:rPr>
          <w:rFonts w:cs="Arial"/>
          <w:color w:val="000000"/>
          <w:kern w:val="0"/>
          <w:szCs w:val="24"/>
        </w:rPr>
        <w:t xml:space="preserve">Dominant Business Volume (70%): </w:t>
      </w:r>
      <w:r>
        <w:rPr>
          <w:rFonts w:cs="Arial"/>
          <w:color w:val="000000"/>
          <w:kern w:val="0"/>
          <w:szCs w:val="24"/>
        </w:rPr>
        <w:t xml:space="preserve">According to the Table 1, </w:t>
      </w:r>
      <w:r w:rsidRPr="00E2785E">
        <w:rPr>
          <w:rFonts w:cs="Arial"/>
          <w:color w:val="000000"/>
          <w:kern w:val="0"/>
          <w:szCs w:val="24"/>
        </w:rPr>
        <w:t>UAS delivery and infrastructure inspection</w:t>
      </w:r>
      <w:r>
        <w:rPr>
          <w:rFonts w:cs="Arial"/>
          <w:color w:val="000000"/>
          <w:kern w:val="0"/>
          <w:szCs w:val="24"/>
        </w:rPr>
        <w:t xml:space="preserve"> </w:t>
      </w:r>
      <w:r w:rsidRPr="00E2785E">
        <w:rPr>
          <w:rFonts w:cs="Arial"/>
          <w:color w:val="000000"/>
          <w:kern w:val="0"/>
          <w:szCs w:val="24"/>
        </w:rPr>
        <w:t>accounting for 17 projects, are assigned to the lower altitude layer (0-200 ft) to form the main traffic flow.</w:t>
      </w:r>
      <w:r w:rsidRPr="00E2785E">
        <w:t xml:space="preserve"> </w:t>
      </w:r>
      <w:r w:rsidRPr="00E2785E">
        <w:rPr>
          <w:rFonts w:cs="Arial"/>
          <w:color w:val="000000"/>
          <w:kern w:val="0"/>
          <w:szCs w:val="24"/>
        </w:rPr>
        <w:t>To test the system’s limits, the corridor has been set to handle 70% of the total peak traffic volume during peak hours</w:t>
      </w:r>
      <w:r>
        <w:rPr>
          <w:rFonts w:cs="Arial"/>
          <w:color w:val="000000"/>
          <w:kern w:val="0"/>
          <w:szCs w:val="24"/>
        </w:rPr>
        <w:t>.</w:t>
      </w:r>
    </w:p>
    <w:p w14:paraId="741C4FFA" w14:textId="0EFA173B" w:rsidR="00E2785E" w:rsidRDefault="00E2785E" w:rsidP="00E2785E">
      <w:pPr>
        <w:widowControl/>
        <w:spacing w:line="360" w:lineRule="atLeast"/>
        <w:rPr>
          <w:rFonts w:cs="Arial"/>
          <w:color w:val="000000"/>
          <w:kern w:val="0"/>
          <w:szCs w:val="24"/>
        </w:rPr>
      </w:pPr>
      <w:r w:rsidRPr="00E2785E">
        <w:rPr>
          <w:rFonts w:cs="Arial"/>
          <w:color w:val="000000"/>
          <w:kern w:val="0"/>
          <w:szCs w:val="24"/>
        </w:rPr>
        <w:t>Priority and Capacity Control (25%): High-priority services such as air-taxi and emergency rescue are allocated to the middle layer (200-350 ft). This 25% ratio ensures dedicated capacity for time-sensitive missions</w:t>
      </w:r>
      <w:r>
        <w:rPr>
          <w:rFonts w:cs="Arial"/>
          <w:color w:val="000000"/>
          <w:kern w:val="0"/>
          <w:szCs w:val="24"/>
        </w:rPr>
        <w:t>.</w:t>
      </w:r>
    </w:p>
    <w:p w14:paraId="3296B02A" w14:textId="28073ECE" w:rsidR="00E2785E" w:rsidRDefault="00E2785E" w:rsidP="00E2785E">
      <w:pPr>
        <w:widowControl/>
        <w:spacing w:line="360" w:lineRule="atLeast"/>
        <w:rPr>
          <w:rFonts w:cs="Arial"/>
          <w:color w:val="000000"/>
          <w:kern w:val="0"/>
          <w:szCs w:val="24"/>
        </w:rPr>
      </w:pPr>
      <w:r w:rsidRPr="00E2785E">
        <w:rPr>
          <w:rFonts w:cs="Arial"/>
          <w:color w:val="000000"/>
          <w:kern w:val="0"/>
          <w:szCs w:val="24"/>
        </w:rPr>
        <w:t>The remaining 5% is set aside as Dynamic Capacity or an Emergency Buffer</w:t>
      </w:r>
      <w:r>
        <w:rPr>
          <w:rFonts w:cs="Arial"/>
          <w:color w:val="000000"/>
          <w:kern w:val="0"/>
          <w:szCs w:val="24"/>
        </w:rPr>
        <w:t>.</w:t>
      </w:r>
    </w:p>
    <w:p w14:paraId="6FACC4FD" w14:textId="002F3343" w:rsidR="00A924FC" w:rsidRDefault="00A924FC" w:rsidP="00E2785E">
      <w:pPr>
        <w:widowControl/>
        <w:spacing w:line="360" w:lineRule="atLeast"/>
        <w:rPr>
          <w:rFonts w:cs="Arial"/>
          <w:color w:val="000000"/>
          <w:kern w:val="0"/>
          <w:szCs w:val="24"/>
        </w:rPr>
      </w:pPr>
      <w:r>
        <w:rPr>
          <w:rFonts w:cs="Arial" w:hint="eastAsia"/>
          <w:color w:val="000000"/>
          <w:kern w:val="0"/>
          <w:szCs w:val="24"/>
        </w:rPr>
        <w:t>T</w:t>
      </w:r>
      <w:r>
        <w:rPr>
          <w:rFonts w:cs="Arial"/>
          <w:color w:val="000000"/>
          <w:kern w:val="0"/>
          <w:szCs w:val="24"/>
        </w:rPr>
        <w:t>able X</w:t>
      </w:r>
      <w:r>
        <w:rPr>
          <w:rFonts w:cs="Arial" w:hint="eastAsia"/>
          <w:color w:val="000000"/>
          <w:kern w:val="0"/>
          <w:szCs w:val="24"/>
        </w:rPr>
        <w:t xml:space="preserve"> </w:t>
      </w:r>
      <w:r>
        <w:rPr>
          <w:rFonts w:cs="Arial"/>
          <w:color w:val="000000"/>
          <w:kern w:val="0"/>
          <w:szCs w:val="24"/>
        </w:rPr>
        <w:t>Two corridors peak demand</w:t>
      </w:r>
    </w:p>
    <w:p w14:paraId="0D2A65BD" w14:textId="7E118D04" w:rsidR="00FE09F4" w:rsidRDefault="00FE09F4" w:rsidP="00FE09F4">
      <w:pPr>
        <w:widowControl/>
        <w:spacing w:line="360" w:lineRule="atLeast"/>
        <w:jc w:val="center"/>
        <w:rPr>
          <w:rFonts w:cs="Arial"/>
          <w:color w:val="000000"/>
          <w:kern w:val="0"/>
          <w:szCs w:val="24"/>
        </w:rPr>
      </w:pPr>
      <w:r w:rsidRPr="00FE09F4">
        <w:rPr>
          <w:rFonts w:cs="Arial" w:hint="eastAsia"/>
          <w:b/>
          <w:bCs/>
          <w:color w:val="000000"/>
          <w:kern w:val="0"/>
          <w:szCs w:val="24"/>
        </w:rPr>
        <w:t>Table</w:t>
      </w:r>
      <w:r w:rsidRPr="00FE09F4">
        <w:rPr>
          <w:rFonts w:cs="Arial"/>
          <w:b/>
          <w:bCs/>
          <w:color w:val="000000"/>
          <w:kern w:val="0"/>
          <w:szCs w:val="24"/>
        </w:rPr>
        <w:t xml:space="preserve"> </w:t>
      </w:r>
      <w:r w:rsidRPr="00FE09F4">
        <w:rPr>
          <w:rFonts w:cs="Arial" w:hint="eastAsia"/>
          <w:b/>
          <w:bCs/>
          <w:color w:val="000000"/>
          <w:kern w:val="0"/>
          <w:szCs w:val="24"/>
        </w:rPr>
        <w:t>2</w:t>
      </w:r>
      <w:r>
        <w:rPr>
          <w:rFonts w:cs="Arial"/>
          <w:color w:val="000000"/>
          <w:kern w:val="0"/>
          <w:szCs w:val="24"/>
        </w:rPr>
        <w:t xml:space="preserve"> </w:t>
      </w:r>
      <w:r>
        <w:rPr>
          <w:rFonts w:cs="Arial" w:hint="eastAsia"/>
          <w:color w:val="000000"/>
          <w:kern w:val="0"/>
          <w:szCs w:val="24"/>
        </w:rPr>
        <w:t>Corridors</w:t>
      </w:r>
      <w:r>
        <w:rPr>
          <w:rFonts w:cs="Arial"/>
          <w:color w:val="000000"/>
          <w:kern w:val="0"/>
          <w:szCs w:val="24"/>
        </w:rPr>
        <w:t xml:space="preserve">’ </w:t>
      </w:r>
      <w:r>
        <w:rPr>
          <w:rFonts w:cs="Arial" w:hint="eastAsia"/>
          <w:color w:val="000000"/>
          <w:kern w:val="0"/>
          <w:szCs w:val="24"/>
        </w:rPr>
        <w:t>Demands</w:t>
      </w:r>
      <w:r>
        <w:rPr>
          <w:rFonts w:cs="Arial"/>
          <w:color w:val="000000"/>
          <w:kern w:val="0"/>
          <w:szCs w:val="24"/>
        </w:rPr>
        <w:t xml:space="preserve"> </w:t>
      </w:r>
      <w:r>
        <w:rPr>
          <w:rFonts w:cs="Arial" w:hint="eastAsia"/>
          <w:color w:val="000000"/>
          <w:kern w:val="0"/>
          <w:szCs w:val="24"/>
        </w:rPr>
        <w:t>Allocation</w:t>
      </w:r>
    </w:p>
    <w:tbl>
      <w:tblPr>
        <w:tblStyle w:val="ab"/>
        <w:tblW w:w="893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134"/>
        <w:gridCol w:w="1559"/>
        <w:gridCol w:w="1560"/>
        <w:gridCol w:w="1275"/>
        <w:gridCol w:w="2127"/>
      </w:tblGrid>
      <w:tr w:rsidR="00A924FC" w14:paraId="05C80A33" w14:textId="77777777" w:rsidTr="00A924FC">
        <w:tc>
          <w:tcPr>
            <w:tcW w:w="1276" w:type="dxa"/>
            <w:vAlign w:val="center"/>
          </w:tcPr>
          <w:p w14:paraId="00BB3C58" w14:textId="38AEC4D5" w:rsidR="00E2785E" w:rsidRPr="00E2785E" w:rsidRDefault="00E2785E" w:rsidP="00A924FC">
            <w:pPr>
              <w:widowControl/>
              <w:spacing w:line="360" w:lineRule="atLeast"/>
              <w:outlineLvl w:val="2"/>
              <w:rPr>
                <w:rFonts w:cs="Arial"/>
                <w:b/>
                <w:bCs/>
                <w:color w:val="000000"/>
                <w:kern w:val="0"/>
                <w:szCs w:val="24"/>
              </w:rPr>
            </w:pPr>
            <w:r w:rsidRPr="00E2785E">
              <w:rPr>
                <w:rFonts w:cs="Arial"/>
                <w:b/>
                <w:bCs/>
                <w:color w:val="000000"/>
                <w:kern w:val="0"/>
                <w:szCs w:val="24"/>
              </w:rPr>
              <w:t>Corridor</w:t>
            </w:r>
          </w:p>
        </w:tc>
        <w:tc>
          <w:tcPr>
            <w:tcW w:w="1134" w:type="dxa"/>
            <w:vAlign w:val="center"/>
          </w:tcPr>
          <w:p w14:paraId="2A06B178" w14:textId="23C1FE3D" w:rsidR="00E2785E" w:rsidRPr="00E2785E" w:rsidRDefault="00E2785E" w:rsidP="00A924FC">
            <w:pPr>
              <w:widowControl/>
              <w:spacing w:line="360" w:lineRule="atLeast"/>
              <w:outlineLvl w:val="2"/>
              <w:rPr>
                <w:rFonts w:cs="Arial"/>
                <w:b/>
                <w:bCs/>
                <w:color w:val="000000"/>
                <w:kern w:val="0"/>
                <w:szCs w:val="24"/>
              </w:rPr>
            </w:pPr>
            <w:r w:rsidRPr="00E2785E">
              <w:rPr>
                <w:rFonts w:cs="Arial"/>
                <w:b/>
                <w:bCs/>
                <w:color w:val="000000"/>
                <w:kern w:val="0"/>
                <w:szCs w:val="24"/>
              </w:rPr>
              <w:t>Operational altitude</w:t>
            </w:r>
          </w:p>
        </w:tc>
        <w:tc>
          <w:tcPr>
            <w:tcW w:w="1559" w:type="dxa"/>
            <w:vAlign w:val="center"/>
          </w:tcPr>
          <w:p w14:paraId="5DD31698" w14:textId="64434259" w:rsidR="00E2785E" w:rsidRPr="00E2785E" w:rsidRDefault="00E2785E" w:rsidP="00A924FC">
            <w:pPr>
              <w:widowControl/>
              <w:spacing w:line="360" w:lineRule="atLeast"/>
              <w:outlineLvl w:val="2"/>
              <w:rPr>
                <w:rFonts w:cs="Arial"/>
                <w:b/>
                <w:bCs/>
                <w:color w:val="000000"/>
                <w:kern w:val="0"/>
                <w:szCs w:val="24"/>
              </w:rPr>
            </w:pPr>
            <w:r w:rsidRPr="00E2785E">
              <w:rPr>
                <w:rFonts w:cs="Arial"/>
                <w:b/>
                <w:bCs/>
                <w:color w:val="000000"/>
                <w:kern w:val="0"/>
                <w:szCs w:val="24"/>
              </w:rPr>
              <w:t>Application</w:t>
            </w:r>
          </w:p>
        </w:tc>
        <w:tc>
          <w:tcPr>
            <w:tcW w:w="1560" w:type="dxa"/>
            <w:vAlign w:val="center"/>
          </w:tcPr>
          <w:p w14:paraId="0616ADEF" w14:textId="03554885" w:rsidR="00E2785E" w:rsidRPr="00E2785E" w:rsidRDefault="00E2785E" w:rsidP="00A924FC">
            <w:pPr>
              <w:widowControl/>
              <w:spacing w:line="360" w:lineRule="atLeast"/>
              <w:outlineLvl w:val="2"/>
              <w:rPr>
                <w:rFonts w:cs="Arial"/>
                <w:b/>
                <w:bCs/>
                <w:color w:val="000000"/>
                <w:kern w:val="0"/>
                <w:szCs w:val="24"/>
              </w:rPr>
            </w:pPr>
            <w:r w:rsidRPr="00E2785E">
              <w:rPr>
                <w:rFonts w:cs="Arial"/>
                <w:b/>
                <w:bCs/>
                <w:color w:val="000000"/>
                <w:kern w:val="0"/>
                <w:szCs w:val="24"/>
              </w:rPr>
              <w:t>Percentage of total demand</w:t>
            </w:r>
          </w:p>
        </w:tc>
        <w:tc>
          <w:tcPr>
            <w:tcW w:w="1275" w:type="dxa"/>
            <w:vAlign w:val="center"/>
          </w:tcPr>
          <w:p w14:paraId="2F1B6A6A" w14:textId="79CBD747" w:rsidR="00E2785E" w:rsidRPr="00E2785E" w:rsidRDefault="00E2785E" w:rsidP="00A924FC">
            <w:pPr>
              <w:widowControl/>
              <w:spacing w:line="360" w:lineRule="atLeast"/>
              <w:outlineLvl w:val="2"/>
              <w:rPr>
                <w:rFonts w:cs="Arial"/>
                <w:b/>
                <w:bCs/>
                <w:color w:val="000000"/>
                <w:kern w:val="0"/>
                <w:szCs w:val="24"/>
              </w:rPr>
            </w:pPr>
            <w:r w:rsidRPr="00E2785E">
              <w:rPr>
                <w:rFonts w:cs="Arial"/>
                <w:b/>
                <w:bCs/>
                <w:color w:val="000000"/>
                <w:kern w:val="0"/>
                <w:szCs w:val="24"/>
              </w:rPr>
              <w:t>Formula</w:t>
            </w:r>
          </w:p>
        </w:tc>
        <w:tc>
          <w:tcPr>
            <w:tcW w:w="2127" w:type="dxa"/>
            <w:vAlign w:val="center"/>
          </w:tcPr>
          <w:p w14:paraId="49CE2E03" w14:textId="1C0EAB25" w:rsidR="00E2785E" w:rsidRPr="00E2785E" w:rsidRDefault="00E2785E" w:rsidP="00A924FC">
            <w:pPr>
              <w:widowControl/>
              <w:spacing w:line="360" w:lineRule="atLeast"/>
              <w:outlineLvl w:val="2"/>
              <w:rPr>
                <w:rFonts w:cs="Arial"/>
                <w:b/>
                <w:bCs/>
                <w:color w:val="000000"/>
                <w:kern w:val="0"/>
                <w:szCs w:val="24"/>
              </w:rPr>
            </w:pPr>
            <w:r w:rsidRPr="00E2785E">
              <w:rPr>
                <w:rFonts w:cs="Arial"/>
                <w:b/>
                <w:bCs/>
                <w:color w:val="000000"/>
                <w:kern w:val="0"/>
                <w:szCs w:val="24"/>
              </w:rPr>
              <w:t xml:space="preserve">Peak Demand Allocation </w:t>
            </w:r>
            <w:r w:rsidRPr="00E2785E">
              <w:rPr>
                <w:rFonts w:cs="Arial"/>
                <w:b/>
                <w:bCs/>
                <w:color w:val="000000"/>
                <w:kern w:val="0"/>
                <w:szCs w:val="24"/>
              </w:rPr>
              <w:t>（</w:t>
            </w:r>
            <w:r w:rsidRPr="00E2785E">
              <w:rPr>
                <w:rFonts w:cs="Arial"/>
                <w:b/>
                <w:bCs/>
                <w:color w:val="000000"/>
                <w:kern w:val="0"/>
                <w:szCs w:val="24"/>
              </w:rPr>
              <w:t xml:space="preserve">sorties/hour </w:t>
            </w:r>
            <w:r w:rsidRPr="00E2785E">
              <w:rPr>
                <w:rFonts w:cs="Arial"/>
                <w:b/>
                <w:bCs/>
                <w:color w:val="000000"/>
                <w:kern w:val="0"/>
                <w:szCs w:val="24"/>
              </w:rPr>
              <w:t>）</w:t>
            </w:r>
          </w:p>
        </w:tc>
      </w:tr>
      <w:tr w:rsidR="00A924FC" w14:paraId="1233426B" w14:textId="77777777" w:rsidTr="00A924FC">
        <w:tc>
          <w:tcPr>
            <w:tcW w:w="1276" w:type="dxa"/>
            <w:vAlign w:val="center"/>
          </w:tcPr>
          <w:p w14:paraId="663C0996" w14:textId="7B34CE45" w:rsidR="00E2785E" w:rsidRPr="00E2785E" w:rsidRDefault="00E2785E" w:rsidP="00A924FC">
            <w:pPr>
              <w:widowControl/>
              <w:spacing w:line="360" w:lineRule="atLeast"/>
              <w:jc w:val="left"/>
              <w:outlineLvl w:val="2"/>
              <w:rPr>
                <w:rFonts w:cs="Arial"/>
                <w:b/>
                <w:bCs/>
                <w:color w:val="000000"/>
                <w:kern w:val="0"/>
                <w:szCs w:val="24"/>
              </w:rPr>
            </w:pPr>
            <w:r w:rsidRPr="00E2785E">
              <w:rPr>
                <w:rFonts w:cs="Arial"/>
                <w:b/>
                <w:bCs/>
                <w:color w:val="000000"/>
                <w:kern w:val="0"/>
                <w:szCs w:val="24"/>
              </w:rPr>
              <w:t>Logistics Corridor</w:t>
            </w:r>
          </w:p>
        </w:tc>
        <w:tc>
          <w:tcPr>
            <w:tcW w:w="1134" w:type="dxa"/>
            <w:vAlign w:val="center"/>
          </w:tcPr>
          <w:p w14:paraId="2848AF23" w14:textId="33DA1CDC"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0-200 ft</w:t>
            </w:r>
          </w:p>
        </w:tc>
        <w:tc>
          <w:tcPr>
            <w:tcW w:w="1559" w:type="dxa"/>
            <w:vAlign w:val="center"/>
          </w:tcPr>
          <w:p w14:paraId="07739DEC" w14:textId="5191FE0F"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Delivery, inspection, R&amp;D, low-risk flight</w:t>
            </w:r>
          </w:p>
        </w:tc>
        <w:tc>
          <w:tcPr>
            <w:tcW w:w="1560" w:type="dxa"/>
            <w:vAlign w:val="center"/>
          </w:tcPr>
          <w:p w14:paraId="797E0FCB" w14:textId="68CC72FE"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70%</w:t>
            </w:r>
          </w:p>
        </w:tc>
        <w:tc>
          <w:tcPr>
            <w:tcW w:w="1275" w:type="dxa"/>
            <w:vAlign w:val="center"/>
          </w:tcPr>
          <w:p w14:paraId="7A0F32C6" w14:textId="77777777"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q</w:t>
            </w:r>
            <w:r w:rsidRPr="00E2785E">
              <w:rPr>
                <w:rFonts w:cs="Arial"/>
                <w:color w:val="000000"/>
                <w:kern w:val="0"/>
                <w:szCs w:val="24"/>
                <w:vertAlign w:val="subscript"/>
              </w:rPr>
              <w:t>c1</w:t>
            </w:r>
            <w:r>
              <w:rPr>
                <w:rFonts w:cs="Arial"/>
                <w:color w:val="000000"/>
                <w:kern w:val="0"/>
                <w:szCs w:val="24"/>
              </w:rPr>
              <w:t>=0.7</w:t>
            </w:r>
          </w:p>
          <w:p w14:paraId="7430CD43" w14:textId="759072D0" w:rsidR="00A924FC" w:rsidRPr="00E2785E" w:rsidRDefault="00A924FC" w:rsidP="00E2785E">
            <w:pPr>
              <w:widowControl/>
              <w:spacing w:line="360" w:lineRule="atLeast"/>
              <w:jc w:val="center"/>
              <w:outlineLvl w:val="2"/>
              <w:rPr>
                <w:rFonts w:cs="Arial"/>
                <w:color w:val="000000"/>
                <w:kern w:val="0"/>
                <w:szCs w:val="24"/>
              </w:rPr>
            </w:pPr>
            <w:proofErr w:type="spellStart"/>
            <w:r w:rsidRPr="00E2785E">
              <w:rPr>
                <w:rFonts w:cs="Arial"/>
                <w:color w:val="000000"/>
                <w:kern w:val="0"/>
                <w:szCs w:val="24"/>
              </w:rPr>
              <w:t>q</w:t>
            </w:r>
            <w:r w:rsidRPr="00A924FC">
              <w:rPr>
                <w:rFonts w:cs="Arial"/>
                <w:color w:val="000000"/>
                <w:kern w:val="0"/>
                <w:szCs w:val="24"/>
                <w:vertAlign w:val="subscript"/>
              </w:rPr>
              <w:t>peak</w:t>
            </w:r>
            <w:proofErr w:type="spellEnd"/>
            <w:r w:rsidRPr="00E2785E">
              <w:rPr>
                <w:rFonts w:cs="Arial"/>
                <w:color w:val="000000"/>
                <w:kern w:val="0"/>
                <w:szCs w:val="24"/>
              </w:rPr>
              <w:t xml:space="preserve">= </w:t>
            </w:r>
            <w:r>
              <w:rPr>
                <w:rFonts w:cs="Arial"/>
                <w:color w:val="000000"/>
                <w:kern w:val="0"/>
                <w:szCs w:val="24"/>
              </w:rPr>
              <w:t>22</w:t>
            </w:r>
            <w:r w:rsidRPr="00E2785E">
              <w:rPr>
                <w:rFonts w:cs="Arial"/>
                <w:color w:val="000000"/>
                <w:kern w:val="0"/>
                <w:szCs w:val="24"/>
              </w:rPr>
              <w:t xml:space="preserve"> − </w:t>
            </w:r>
            <w:r>
              <w:rPr>
                <w:rFonts w:cs="Arial"/>
                <w:color w:val="000000"/>
                <w:kern w:val="0"/>
                <w:szCs w:val="24"/>
              </w:rPr>
              <w:t>44</w:t>
            </w:r>
          </w:p>
        </w:tc>
        <w:tc>
          <w:tcPr>
            <w:tcW w:w="2127" w:type="dxa"/>
            <w:vAlign w:val="center"/>
          </w:tcPr>
          <w:p w14:paraId="0F3F808C" w14:textId="5531C938"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22 − 44</w:t>
            </w:r>
          </w:p>
        </w:tc>
      </w:tr>
      <w:tr w:rsidR="00A924FC" w14:paraId="28D88BEE" w14:textId="77777777" w:rsidTr="00A924FC">
        <w:tc>
          <w:tcPr>
            <w:tcW w:w="1276" w:type="dxa"/>
            <w:vAlign w:val="center"/>
          </w:tcPr>
          <w:p w14:paraId="5387C841" w14:textId="72014D5F" w:rsidR="00E2785E" w:rsidRPr="00E2785E" w:rsidRDefault="00E2785E" w:rsidP="00A924FC">
            <w:pPr>
              <w:widowControl/>
              <w:spacing w:line="360" w:lineRule="atLeast"/>
              <w:jc w:val="left"/>
              <w:outlineLvl w:val="2"/>
              <w:rPr>
                <w:rFonts w:cs="Arial"/>
                <w:b/>
                <w:bCs/>
                <w:color w:val="000000"/>
                <w:kern w:val="0"/>
                <w:szCs w:val="24"/>
              </w:rPr>
            </w:pPr>
            <w:r w:rsidRPr="00E2785E">
              <w:rPr>
                <w:rFonts w:cs="Arial"/>
                <w:b/>
                <w:bCs/>
                <w:color w:val="000000"/>
                <w:kern w:val="0"/>
                <w:szCs w:val="24"/>
              </w:rPr>
              <w:t xml:space="preserve">Victoria </w:t>
            </w:r>
            <w:proofErr w:type="spellStart"/>
            <w:r w:rsidRPr="00E2785E">
              <w:rPr>
                <w:rFonts w:cs="Arial"/>
                <w:b/>
                <w:bCs/>
                <w:color w:val="000000"/>
                <w:kern w:val="0"/>
                <w:szCs w:val="24"/>
              </w:rPr>
              <w:t>Harbour</w:t>
            </w:r>
            <w:proofErr w:type="spellEnd"/>
            <w:r w:rsidRPr="00E2785E">
              <w:rPr>
                <w:rFonts w:cs="Arial"/>
                <w:b/>
                <w:bCs/>
                <w:color w:val="000000"/>
                <w:kern w:val="0"/>
                <w:szCs w:val="24"/>
              </w:rPr>
              <w:t xml:space="preserve"> Corridor</w:t>
            </w:r>
          </w:p>
        </w:tc>
        <w:tc>
          <w:tcPr>
            <w:tcW w:w="1134" w:type="dxa"/>
            <w:vAlign w:val="center"/>
          </w:tcPr>
          <w:p w14:paraId="1B1A4719" w14:textId="37022229"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200-350 ft</w:t>
            </w:r>
          </w:p>
        </w:tc>
        <w:tc>
          <w:tcPr>
            <w:tcW w:w="1559" w:type="dxa"/>
            <w:vAlign w:val="center"/>
          </w:tcPr>
          <w:p w14:paraId="5A26499F" w14:textId="67E5410E"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Air-taxi, priority delivery, emergency</w:t>
            </w:r>
          </w:p>
        </w:tc>
        <w:tc>
          <w:tcPr>
            <w:tcW w:w="1560" w:type="dxa"/>
            <w:vAlign w:val="center"/>
          </w:tcPr>
          <w:p w14:paraId="09E333CE" w14:textId="60FD9ED6"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25%</w:t>
            </w:r>
          </w:p>
        </w:tc>
        <w:tc>
          <w:tcPr>
            <w:tcW w:w="1275" w:type="dxa"/>
            <w:vAlign w:val="center"/>
          </w:tcPr>
          <w:p w14:paraId="6C470D8C" w14:textId="7F8E18C8"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q</w:t>
            </w:r>
            <w:r w:rsidRPr="00A924FC">
              <w:rPr>
                <w:rFonts w:cs="Arial"/>
                <w:color w:val="000000"/>
                <w:kern w:val="0"/>
                <w:szCs w:val="24"/>
                <w:vertAlign w:val="subscript"/>
              </w:rPr>
              <w:t>c2</w:t>
            </w:r>
            <w:r w:rsidRPr="00E2785E">
              <w:rPr>
                <w:rFonts w:cs="Arial"/>
                <w:color w:val="000000"/>
                <w:kern w:val="0"/>
                <w:szCs w:val="24"/>
              </w:rPr>
              <w:t xml:space="preserve">= 0.25 </w:t>
            </w:r>
            <w:proofErr w:type="spellStart"/>
            <w:r w:rsidRPr="00E2785E">
              <w:rPr>
                <w:rFonts w:cs="Arial"/>
                <w:color w:val="000000"/>
                <w:kern w:val="0"/>
                <w:szCs w:val="24"/>
              </w:rPr>
              <w:t>q</w:t>
            </w:r>
            <w:r w:rsidRPr="00A924FC">
              <w:rPr>
                <w:rFonts w:cs="Arial"/>
                <w:color w:val="000000"/>
                <w:kern w:val="0"/>
                <w:szCs w:val="24"/>
                <w:vertAlign w:val="subscript"/>
              </w:rPr>
              <w:t>peak</w:t>
            </w:r>
            <w:proofErr w:type="spellEnd"/>
            <w:r w:rsidRPr="00E2785E">
              <w:rPr>
                <w:rFonts w:cs="Arial"/>
                <w:color w:val="000000"/>
                <w:kern w:val="0"/>
                <w:szCs w:val="24"/>
              </w:rPr>
              <w:t xml:space="preserve"> = 8 − 16</w:t>
            </w:r>
          </w:p>
        </w:tc>
        <w:tc>
          <w:tcPr>
            <w:tcW w:w="2127" w:type="dxa"/>
            <w:vAlign w:val="center"/>
          </w:tcPr>
          <w:p w14:paraId="7CDF9809" w14:textId="6BBBD732" w:rsidR="00E2785E" w:rsidRDefault="00E2785E" w:rsidP="00E2785E">
            <w:pPr>
              <w:widowControl/>
              <w:spacing w:line="360" w:lineRule="atLeast"/>
              <w:jc w:val="center"/>
              <w:outlineLvl w:val="2"/>
              <w:rPr>
                <w:rFonts w:cs="Arial"/>
                <w:color w:val="000000"/>
                <w:kern w:val="0"/>
                <w:szCs w:val="24"/>
              </w:rPr>
            </w:pPr>
            <w:r w:rsidRPr="00E2785E">
              <w:rPr>
                <w:rFonts w:cs="Arial"/>
                <w:color w:val="000000"/>
                <w:kern w:val="0"/>
                <w:szCs w:val="24"/>
              </w:rPr>
              <w:t>8 − 16</w:t>
            </w:r>
          </w:p>
        </w:tc>
      </w:tr>
    </w:tbl>
    <w:p w14:paraId="7CAC4899" w14:textId="0B7B1717" w:rsidR="00E2785E" w:rsidRPr="006401BD" w:rsidRDefault="00A924FC" w:rsidP="00026B33">
      <w:pPr>
        <w:pStyle w:val="a9"/>
        <w:widowControl/>
        <w:numPr>
          <w:ilvl w:val="0"/>
          <w:numId w:val="7"/>
        </w:numPr>
        <w:spacing w:line="360" w:lineRule="atLeast"/>
        <w:ind w:firstLineChars="0"/>
        <w:rPr>
          <w:rFonts w:cs="Arial"/>
          <w:b/>
          <w:bCs/>
          <w:color w:val="000000"/>
          <w:kern w:val="0"/>
          <w:szCs w:val="24"/>
        </w:rPr>
      </w:pPr>
      <w:r w:rsidRPr="006401BD">
        <w:rPr>
          <w:rFonts w:cs="Arial" w:hint="eastAsia"/>
          <w:b/>
          <w:bCs/>
          <w:color w:val="000000"/>
          <w:kern w:val="0"/>
          <w:szCs w:val="24"/>
        </w:rPr>
        <w:t>F</w:t>
      </w:r>
      <w:r w:rsidRPr="006401BD">
        <w:rPr>
          <w:rFonts w:cs="Arial"/>
          <w:b/>
          <w:bCs/>
          <w:color w:val="000000"/>
          <w:kern w:val="0"/>
          <w:szCs w:val="24"/>
        </w:rPr>
        <w:t>or the two vertiports:</w:t>
      </w:r>
    </w:p>
    <w:p w14:paraId="637B6DCA" w14:textId="3C88E2D2" w:rsidR="00A924FC" w:rsidRDefault="00026B33" w:rsidP="00E2785E">
      <w:pPr>
        <w:widowControl/>
        <w:spacing w:line="360" w:lineRule="atLeast"/>
        <w:rPr>
          <w:rFonts w:cs="Arial"/>
          <w:color w:val="000000"/>
          <w:kern w:val="0"/>
          <w:szCs w:val="24"/>
        </w:rPr>
      </w:pPr>
      <w:r w:rsidRPr="00026B33">
        <w:rPr>
          <w:rFonts w:cs="Arial"/>
          <w:color w:val="000000"/>
          <w:kern w:val="0"/>
          <w:szCs w:val="24"/>
        </w:rPr>
        <w:t>Assuming 30% of the sorties rely on vertiports (mainly used for air-taxi, priority delivery, emergency), then its peak demand</w:t>
      </w:r>
      <w:r>
        <w:rPr>
          <w:rFonts w:cs="Arial"/>
          <w:color w:val="000000"/>
          <w:kern w:val="0"/>
          <w:szCs w:val="24"/>
        </w:rPr>
        <w:t>:</w:t>
      </w:r>
    </w:p>
    <w:p w14:paraId="6549B4AA" w14:textId="4D5CBB72" w:rsidR="00026B33" w:rsidRPr="00026B33" w:rsidRDefault="003924FC" w:rsidP="00026B33">
      <w:pPr>
        <w:widowControl/>
        <w:spacing w:line="360" w:lineRule="atLeast"/>
        <w:jc w:val="center"/>
        <w:rPr>
          <w:rFonts w:cs="Arial"/>
          <w:color w:val="000000"/>
          <w:kern w:val="0"/>
          <w:szCs w:val="24"/>
        </w:rPr>
      </w:pPr>
      <m:oMath>
        <m:r>
          <w:rPr>
            <w:rFonts w:ascii="Cambria Math" w:hAnsi="Cambria Math" w:cs="Arial"/>
            <w:color w:val="000000"/>
            <w:kern w:val="0"/>
            <w:szCs w:val="24"/>
            <w:lang w:val="pt-BR"/>
          </w:rPr>
          <m:t>q</m:t>
        </m:r>
        <m:r>
          <w:rPr>
            <w:rFonts w:ascii="Cambria Math" w:hAnsi="Cambria Math" w:cs="Arial"/>
            <w:color w:val="000000"/>
            <w:kern w:val="0"/>
            <w:szCs w:val="24"/>
            <w:vertAlign w:val="subscript"/>
          </w:rPr>
          <m:t>v</m:t>
        </m:r>
        <m:r>
          <w:rPr>
            <w:rFonts w:ascii="Cambria Math" w:hAnsi="Cambria Math" w:cs="Arial"/>
            <w:color w:val="000000"/>
            <w:kern w:val="0"/>
            <w:szCs w:val="24"/>
            <w:lang w:val="pt-BR"/>
          </w:rPr>
          <m:t xml:space="preserve"> = 0.3 </m:t>
        </m:r>
        <m:r>
          <w:rPr>
            <w:rFonts w:ascii="Cambria Math" w:eastAsia="MS Gothic" w:hAnsi="Cambria Math" w:cs="MS Gothic" w:hint="eastAsia"/>
            <w:color w:val="000000"/>
            <w:kern w:val="0"/>
            <w:szCs w:val="24"/>
            <w:lang w:val="pt-BR"/>
          </w:rPr>
          <m:t>⋅</m:t>
        </m:r>
        <m:r>
          <w:rPr>
            <w:rFonts w:ascii="Cambria Math" w:hAnsi="Cambria Math" w:cs="Arial"/>
            <w:color w:val="000000"/>
            <w:kern w:val="0"/>
            <w:szCs w:val="24"/>
            <w:lang w:val="pt-BR"/>
          </w:rPr>
          <m:t xml:space="preserve"> q</m:t>
        </m:r>
        <m:r>
          <w:rPr>
            <w:rFonts w:ascii="Cambria Math" w:hAnsi="Cambria Math" w:cs="Arial"/>
            <w:color w:val="000000"/>
            <w:kern w:val="0"/>
            <w:szCs w:val="24"/>
            <w:vertAlign w:val="subscript"/>
            <w:lang w:val="pt-BR"/>
          </w:rPr>
          <m:t>peak</m:t>
        </m:r>
        <m:r>
          <w:rPr>
            <w:rFonts w:ascii="Cambria Math" w:hAnsi="Cambria Math" w:cs="Arial"/>
            <w:color w:val="000000"/>
            <w:kern w:val="0"/>
            <w:szCs w:val="24"/>
            <w:lang w:val="pt-BR"/>
          </w:rPr>
          <m:t xml:space="preserve"> = 10 - 19 sorties/hour</m:t>
        </m:r>
      </m:oMath>
      <w:r w:rsidR="00026B33" w:rsidRPr="00026B33">
        <w:rPr>
          <w:rFonts w:cs="Arial"/>
          <w:color w:val="000000"/>
          <w:kern w:val="0"/>
          <w:szCs w:val="24"/>
          <w:lang w:val="pt-BR"/>
        </w:rPr>
        <w:t xml:space="preserve"> (two vertiports together)</w:t>
      </w:r>
    </w:p>
    <w:p w14:paraId="0B373777" w14:textId="77777777" w:rsidR="00026B33" w:rsidRDefault="00026B33" w:rsidP="006401BD">
      <w:pPr>
        <w:pStyle w:val="3"/>
        <w:spacing w:before="156" w:after="156"/>
      </w:pPr>
      <w:r w:rsidRPr="00026B33">
        <w:t>4.2 Capacity Calculation</w:t>
      </w:r>
    </w:p>
    <w:p w14:paraId="670E4946" w14:textId="77777777" w:rsidR="00117C3A" w:rsidRPr="006401BD" w:rsidRDefault="00117C3A" w:rsidP="00117C3A">
      <w:pPr>
        <w:pStyle w:val="a9"/>
        <w:widowControl/>
        <w:numPr>
          <w:ilvl w:val="0"/>
          <w:numId w:val="7"/>
        </w:numPr>
        <w:spacing w:line="360" w:lineRule="atLeast"/>
        <w:ind w:firstLineChars="0"/>
        <w:rPr>
          <w:rFonts w:cs="Arial"/>
          <w:b/>
          <w:bCs/>
          <w:color w:val="000000"/>
          <w:kern w:val="0"/>
          <w:szCs w:val="24"/>
        </w:rPr>
      </w:pPr>
      <w:r w:rsidRPr="006401BD">
        <w:rPr>
          <w:rFonts w:cs="Arial" w:hint="eastAsia"/>
          <w:b/>
          <w:bCs/>
          <w:color w:val="000000"/>
          <w:kern w:val="0"/>
          <w:szCs w:val="24"/>
        </w:rPr>
        <w:t>W</w:t>
      </w:r>
      <w:r w:rsidRPr="006401BD">
        <w:rPr>
          <w:rFonts w:cs="Arial"/>
          <w:b/>
          <w:bCs/>
          <w:color w:val="000000"/>
          <w:kern w:val="0"/>
          <w:szCs w:val="24"/>
        </w:rPr>
        <w:t>ay- point based</w:t>
      </w:r>
    </w:p>
    <w:p w14:paraId="38909A91" w14:textId="1EB5B4F6" w:rsidR="00026B33" w:rsidRPr="00026B33" w:rsidRDefault="00026B33" w:rsidP="00026B33">
      <w:pPr>
        <w:spacing w:line="360" w:lineRule="atLeast"/>
        <w:rPr>
          <w:rFonts w:cs="Arial"/>
          <w:color w:val="000000"/>
          <w:kern w:val="0"/>
          <w:szCs w:val="24"/>
        </w:rPr>
      </w:pPr>
      <w:r w:rsidRPr="00026B33">
        <w:rPr>
          <w:rFonts w:cs="Arial" w:hint="eastAsia"/>
          <w:color w:val="000000"/>
          <w:kern w:val="0"/>
          <w:szCs w:val="24"/>
        </w:rPr>
        <w:t>W</w:t>
      </w:r>
      <w:r w:rsidRPr="00026B33">
        <w:rPr>
          <w:rFonts w:cs="Arial"/>
          <w:color w:val="000000"/>
          <w:kern w:val="0"/>
          <w:szCs w:val="24"/>
        </w:rPr>
        <w:t>e treat the bottleneck waypoint of each corridor as a capacity-constrained resource</w:t>
      </w:r>
      <w:r>
        <w:rPr>
          <w:rFonts w:cs="Arial"/>
          <w:color w:val="000000"/>
          <w:kern w:val="0"/>
          <w:szCs w:val="24"/>
        </w:rPr>
        <w:t xml:space="preserve">, </w:t>
      </w:r>
      <w:r w:rsidRPr="00026B33">
        <w:rPr>
          <w:rFonts w:cs="Arial"/>
          <w:color w:val="000000"/>
          <w:kern w:val="0"/>
          <w:szCs w:val="24"/>
        </w:rPr>
        <w:t>one key waypoint in the logistics corridor</w:t>
      </w:r>
      <w:r>
        <w:rPr>
          <w:rFonts w:cs="Arial" w:hint="eastAsia"/>
          <w:color w:val="000000"/>
          <w:kern w:val="0"/>
          <w:szCs w:val="24"/>
        </w:rPr>
        <w:t>,</w:t>
      </w:r>
      <w:r>
        <w:rPr>
          <w:rFonts w:cs="Arial"/>
          <w:color w:val="000000"/>
          <w:kern w:val="0"/>
          <w:szCs w:val="24"/>
        </w:rPr>
        <w:t xml:space="preserve"> </w:t>
      </w:r>
      <w:r w:rsidRPr="00026B33">
        <w:rPr>
          <w:rFonts w:cs="Arial"/>
          <w:color w:val="000000"/>
          <w:kern w:val="0"/>
          <w:szCs w:val="24"/>
        </w:rPr>
        <w:t>one key waypoint in the Victoria Harbor corridor</w:t>
      </w:r>
      <w:r>
        <w:rPr>
          <w:rFonts w:cs="Arial"/>
          <w:color w:val="000000"/>
          <w:kern w:val="0"/>
          <w:szCs w:val="24"/>
        </w:rPr>
        <w:t>.</w:t>
      </w:r>
    </w:p>
    <w:p w14:paraId="6D078D3A" w14:textId="480733FF" w:rsidR="00026B33" w:rsidRDefault="00026B33" w:rsidP="00026B33">
      <w:pPr>
        <w:widowControl/>
        <w:spacing w:line="360" w:lineRule="atLeast"/>
        <w:rPr>
          <w:rFonts w:cs="Arial"/>
          <w:color w:val="000000"/>
          <w:kern w:val="0"/>
          <w:szCs w:val="24"/>
        </w:rPr>
      </w:pPr>
      <w:r w:rsidRPr="00026B33">
        <w:rPr>
          <w:rFonts w:cs="Arial"/>
          <w:color w:val="000000"/>
          <w:kern w:val="0"/>
          <w:szCs w:val="24"/>
        </w:rPr>
        <w:t>Define corridor waypoint capacity as:</w:t>
      </w:r>
    </w:p>
    <w:p w14:paraId="64FDDDFD" w14:textId="357E056E" w:rsidR="00026B33" w:rsidRPr="00026B33" w:rsidRDefault="00000000" w:rsidP="00026B33">
      <w:pPr>
        <w:widowControl/>
        <w:spacing w:line="360" w:lineRule="atLeast"/>
        <w:rPr>
          <w:rFonts w:cs="Arial"/>
          <w:color w:val="000000"/>
          <w:kern w:val="0"/>
          <w:szCs w:val="24"/>
        </w:rPr>
      </w:pPr>
      <m:oMathPara>
        <m:oMathParaPr>
          <m:jc m:val="centerGroup"/>
        </m:oMathParaPr>
        <m:oMath>
          <m:sSub>
            <m:sSubPr>
              <m:ctrlPr>
                <w:rPr>
                  <w:rFonts w:ascii="Cambria Math" w:hAnsi="Cambria Math" w:cs="Arial"/>
                  <w:i/>
                  <w:iCs/>
                  <w:color w:val="000000"/>
                  <w:kern w:val="0"/>
                  <w:szCs w:val="24"/>
                </w:rPr>
              </m:ctrlPr>
            </m:sSubPr>
            <m:e>
              <m:r>
                <w:rPr>
                  <w:rFonts w:ascii="Cambria Math" w:hAnsi="Cambria Math" w:cs="Arial"/>
                  <w:color w:val="000000"/>
                  <w:kern w:val="0"/>
                  <w:szCs w:val="24"/>
                </w:rPr>
                <m:t>C</m:t>
              </m:r>
            </m:e>
            <m:sub>
              <m:r>
                <w:rPr>
                  <w:rFonts w:ascii="Cambria Math" w:hAnsi="Cambria Math" w:cs="Arial"/>
                  <w:color w:val="000000"/>
                  <w:kern w:val="0"/>
                  <w:szCs w:val="24"/>
                </w:rPr>
                <m:t>wp</m:t>
              </m:r>
            </m:sub>
          </m:sSub>
          <m:r>
            <m:rPr>
              <m:sty m:val="p"/>
            </m:rPr>
            <w:rPr>
              <w:rFonts w:ascii="Cambria Math" w:hAnsi="Cambria Math" w:cs="Arial"/>
              <w:color w:val="000000"/>
              <w:kern w:val="0"/>
              <w:szCs w:val="24"/>
              <w:rtl/>
              <w:lang w:bidi="ar-AE"/>
            </w:rPr>
            <m:t>=</m:t>
          </m:r>
          <m:f>
            <m:fPr>
              <m:ctrlPr>
                <w:rPr>
                  <w:rFonts w:ascii="Cambria Math" w:hAnsi="Cambria Math" w:cs="Arial"/>
                  <w:i/>
                  <w:iCs/>
                  <w:color w:val="000000"/>
                  <w:kern w:val="0"/>
                  <w:szCs w:val="24"/>
                </w:rPr>
              </m:ctrlPr>
            </m:fPr>
            <m:num>
              <m:r>
                <m:rPr>
                  <m:sty m:val="p"/>
                </m:rPr>
                <w:rPr>
                  <w:rFonts w:ascii="Cambria Math" w:hAnsi="Cambria Math" w:cs="Cambria Math" w:hint="cs"/>
                  <w:color w:val="000000"/>
                  <w:kern w:val="0"/>
                  <w:szCs w:val="24"/>
                  <w:rtl/>
                  <w:lang w:bidi="ar-AE"/>
                </w:rPr>
                <m:t>60</m:t>
              </m:r>
            </m:num>
            <m:den>
              <m:r>
                <w:rPr>
                  <w:rFonts w:ascii="Cambria Math" w:hAnsi="Cambria Math" w:cs="Arial"/>
                  <w:color w:val="000000"/>
                  <w:kern w:val="0"/>
                  <w:szCs w:val="24"/>
                </w:rPr>
                <m:t>T</m:t>
              </m:r>
            </m:den>
          </m:f>
          <m:r>
            <m:rPr>
              <m:sty m:val="p"/>
            </m:rPr>
            <w:rPr>
              <w:rFonts w:ascii="Cambria Math" w:eastAsia="MS Gothic" w:hAnsi="Cambria Math" w:cs="MS Gothic" w:hint="eastAsia"/>
              <w:color w:val="000000"/>
              <w:kern w:val="0"/>
              <w:szCs w:val="24"/>
              <w:rtl/>
              <w:lang w:bidi="ar-AE"/>
            </w:rPr>
            <m:t>⋅</m:t>
          </m:r>
          <m:r>
            <m:rPr>
              <m:sty m:val="p"/>
            </m:rPr>
            <w:rPr>
              <w:rFonts w:ascii="Cambria Math" w:hAnsi="Cambria Math" w:cs="Arial"/>
              <w:color w:val="000000"/>
              <w:kern w:val="0"/>
              <w:szCs w:val="24"/>
            </w:rPr>
            <m:t>n</m:t>
          </m:r>
        </m:oMath>
      </m:oMathPara>
    </w:p>
    <w:p w14:paraId="7A5FB8F0" w14:textId="4F8AC612" w:rsidR="00026B33" w:rsidRPr="00026B33" w:rsidRDefault="00FE09F4" w:rsidP="00026B33">
      <w:pPr>
        <w:widowControl/>
        <w:spacing w:line="360" w:lineRule="atLeast"/>
        <w:rPr>
          <w:rFonts w:cs="Arial"/>
          <w:color w:val="000000"/>
          <w:kern w:val="0"/>
          <w:szCs w:val="24"/>
        </w:rPr>
      </w:pPr>
      <w:r w:rsidRPr="00026B33">
        <w:rPr>
          <w:rFonts w:cs="Arial"/>
          <w:color w:val="000000"/>
          <w:kern w:val="0"/>
          <w:szCs w:val="24"/>
        </w:rPr>
        <w:t>W</w:t>
      </w:r>
      <w:r w:rsidR="00026B33" w:rsidRPr="00026B33">
        <w:rPr>
          <w:rFonts w:cs="Arial"/>
          <w:color w:val="000000"/>
          <w:kern w:val="0"/>
          <w:szCs w:val="24"/>
        </w:rPr>
        <w:t>here</w:t>
      </w:r>
      <w:r>
        <w:rPr>
          <w:rFonts w:cs="Arial" w:hint="eastAsia"/>
          <w:color w:val="000000"/>
          <w:kern w:val="0"/>
          <w:szCs w:val="24"/>
        </w:rPr>
        <w:t>:</w:t>
      </w:r>
    </w:p>
    <w:p w14:paraId="4546BA1C" w14:textId="113EBD0A" w:rsidR="00026B33" w:rsidRPr="00026B33" w:rsidRDefault="00026B33" w:rsidP="00026B33">
      <w:pPr>
        <w:widowControl/>
        <w:spacing w:line="360" w:lineRule="atLeast"/>
        <w:rPr>
          <w:rFonts w:cs="Arial"/>
          <w:color w:val="000000"/>
          <w:kern w:val="0"/>
          <w:szCs w:val="24"/>
        </w:rPr>
      </w:pPr>
      <m:oMath>
        <m:r>
          <m:rPr>
            <m:sty m:val="p"/>
          </m:rPr>
          <w:rPr>
            <w:rFonts w:ascii="Cambria Math" w:hAnsi="Cambria Math" w:cs="Arial"/>
            <w:color w:val="000000"/>
            <w:kern w:val="0"/>
            <w:szCs w:val="24"/>
          </w:rPr>
          <w:lastRenderedPageBreak/>
          <m:t>T</m:t>
        </m:r>
      </m:oMath>
      <w:r w:rsidRPr="00026B33">
        <w:rPr>
          <w:rFonts w:cs="Arial"/>
          <w:color w:val="000000"/>
          <w:kern w:val="0"/>
          <w:szCs w:val="24"/>
          <w:rtl/>
          <w:lang w:bidi="ar-AE"/>
        </w:rPr>
        <w:t xml:space="preserve">: </w:t>
      </w:r>
      <w:r w:rsidRPr="00026B33">
        <w:rPr>
          <w:rFonts w:cs="Arial"/>
          <w:color w:val="000000"/>
          <w:kern w:val="0"/>
          <w:szCs w:val="24"/>
        </w:rPr>
        <w:t>time-window length in minutes</w:t>
      </w:r>
    </w:p>
    <w:p w14:paraId="455EA5CE" w14:textId="6957B2B0" w:rsidR="00026B33" w:rsidRPr="00026B33" w:rsidRDefault="00026B33" w:rsidP="00026B33">
      <w:pPr>
        <w:widowControl/>
        <w:spacing w:line="360" w:lineRule="atLeast"/>
        <w:rPr>
          <w:rFonts w:cs="Arial"/>
          <w:color w:val="000000"/>
          <w:kern w:val="0"/>
          <w:szCs w:val="24"/>
        </w:rPr>
      </w:pPr>
      <m:oMath>
        <m:r>
          <w:rPr>
            <w:rFonts w:ascii="Cambria Math" w:hAnsi="Cambria Math" w:cs="Arial"/>
            <w:color w:val="000000"/>
            <w:kern w:val="0"/>
            <w:szCs w:val="24"/>
          </w:rPr>
          <m:t>n</m:t>
        </m:r>
      </m:oMath>
      <w:r w:rsidRPr="00026B33">
        <w:rPr>
          <w:rFonts w:cs="Arial"/>
          <w:color w:val="000000"/>
          <w:kern w:val="0"/>
          <w:szCs w:val="24"/>
          <w:rtl/>
          <w:lang w:bidi="ar-AE"/>
        </w:rPr>
        <w:t xml:space="preserve">: </w:t>
      </w:r>
      <w:r w:rsidRPr="00026B33">
        <w:rPr>
          <w:rFonts w:cs="Arial"/>
          <w:color w:val="000000"/>
          <w:kern w:val="0"/>
          <w:szCs w:val="24"/>
        </w:rPr>
        <w:t>maximum number of flights allowed in that window</w:t>
      </w:r>
    </w:p>
    <w:p w14:paraId="73E3D2E0" w14:textId="660E97CA" w:rsidR="00117C3A" w:rsidRDefault="00117C3A" w:rsidP="00117C3A">
      <w:pPr>
        <w:widowControl/>
        <w:spacing w:line="360" w:lineRule="atLeast"/>
        <w:rPr>
          <w:rFonts w:cs="Arial"/>
          <w:color w:val="000000"/>
          <w:kern w:val="0"/>
          <w:szCs w:val="24"/>
        </w:rPr>
      </w:pPr>
      <w:r w:rsidRPr="00117C3A">
        <w:rPr>
          <w:rFonts w:cs="Arial"/>
          <w:color w:val="000000"/>
          <w:kern w:val="0"/>
          <w:szCs w:val="24"/>
        </w:rPr>
        <w:t xml:space="preserve">For a conservative model, </w:t>
      </w:r>
      <m:oMath>
        <m:r>
          <w:rPr>
            <w:rFonts w:ascii="Cambria Math" w:hAnsi="Cambria Math" w:cs="Arial"/>
            <w:color w:val="000000"/>
            <w:kern w:val="0"/>
            <w:szCs w:val="24"/>
          </w:rPr>
          <m:t xml:space="preserve">T </m:t>
        </m:r>
      </m:oMath>
      <w:r w:rsidRPr="00117C3A">
        <w:rPr>
          <w:rFonts w:cs="Arial"/>
          <w:color w:val="000000"/>
          <w:kern w:val="0"/>
          <w:szCs w:val="24"/>
        </w:rPr>
        <w:t xml:space="preserve">of the two corridors is set to 5 min, </w:t>
      </w:r>
      <m:oMath>
        <m:r>
          <w:rPr>
            <w:rFonts w:ascii="Cambria Math" w:hAnsi="Cambria Math" w:cs="Arial"/>
            <w:color w:val="000000"/>
            <w:kern w:val="0"/>
            <w:szCs w:val="24"/>
          </w:rPr>
          <m:t xml:space="preserve">n </m:t>
        </m:r>
      </m:oMath>
      <w:r w:rsidRPr="00117C3A">
        <w:rPr>
          <w:rFonts w:cs="Arial"/>
          <w:color w:val="000000"/>
          <w:kern w:val="0"/>
          <w:szCs w:val="24"/>
        </w:rPr>
        <w:t xml:space="preserve">is 4 sorties for Logistics corridor, and 3 sorties for Victoria </w:t>
      </w:r>
      <w:proofErr w:type="spellStart"/>
      <w:r w:rsidRPr="00117C3A">
        <w:rPr>
          <w:rFonts w:cs="Arial"/>
          <w:color w:val="000000"/>
          <w:kern w:val="0"/>
          <w:szCs w:val="24"/>
        </w:rPr>
        <w:t>Harbour</w:t>
      </w:r>
      <w:proofErr w:type="spellEnd"/>
      <w:r w:rsidRPr="00117C3A">
        <w:rPr>
          <w:rFonts w:cs="Arial"/>
          <w:color w:val="000000"/>
          <w:kern w:val="0"/>
          <w:szCs w:val="24"/>
        </w:rPr>
        <w:t xml:space="preserve"> </w:t>
      </w:r>
      <w:proofErr w:type="spellStart"/>
      <w:proofErr w:type="gramStart"/>
      <w:r w:rsidRPr="00117C3A">
        <w:rPr>
          <w:rFonts w:cs="Arial"/>
          <w:color w:val="000000"/>
          <w:kern w:val="0"/>
          <w:szCs w:val="24"/>
        </w:rPr>
        <w:t>corridor.</w:t>
      </w:r>
      <w:r>
        <w:rPr>
          <w:rFonts w:cs="Arial"/>
          <w:color w:val="000000"/>
          <w:kern w:val="0"/>
          <w:szCs w:val="24"/>
        </w:rPr>
        <w:t>Then</w:t>
      </w:r>
      <w:proofErr w:type="spellEnd"/>
      <w:proofErr w:type="gramEnd"/>
      <w:r>
        <w:rPr>
          <w:rFonts w:cs="Arial"/>
          <w:color w:val="000000"/>
          <w:kern w:val="0"/>
          <w:szCs w:val="24"/>
        </w:rPr>
        <w:t>:</w:t>
      </w:r>
    </w:p>
    <w:p w14:paraId="23E3501E" w14:textId="1F9F7F8A" w:rsidR="00117C3A" w:rsidRPr="00117C3A" w:rsidRDefault="00000000" w:rsidP="00117C3A">
      <w:pPr>
        <w:widowControl/>
        <w:spacing w:line="360" w:lineRule="atLeast"/>
        <w:rPr>
          <w:rFonts w:cs="Arial"/>
          <w:color w:val="000000"/>
          <w:kern w:val="0"/>
          <w:szCs w:val="24"/>
        </w:rPr>
      </w:pPr>
      <m:oMathPara>
        <m:oMathParaPr>
          <m:jc m:val="centerGroup"/>
        </m:oMathParaPr>
        <m:oMath>
          <m:sSub>
            <m:sSubPr>
              <m:ctrlPr>
                <w:rPr>
                  <w:rFonts w:ascii="Cambria Math" w:hAnsi="Cambria Math" w:cs="Arial"/>
                  <w:i/>
                  <w:iCs/>
                  <w:color w:val="000000"/>
                  <w:kern w:val="0"/>
                  <w:szCs w:val="24"/>
                </w:rPr>
              </m:ctrlPr>
            </m:sSubPr>
            <m:e>
              <m:r>
                <w:rPr>
                  <w:rFonts w:ascii="Cambria Math" w:hAnsi="Cambria Math" w:cs="Arial"/>
                  <w:color w:val="000000"/>
                  <w:kern w:val="0"/>
                  <w:szCs w:val="24"/>
                </w:rPr>
                <m:t>C</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1</m:t>
              </m:r>
            </m:sub>
          </m:sSub>
          <m:r>
            <m:rPr>
              <m:sty m:val="p"/>
            </m:rPr>
            <w:rPr>
              <w:rFonts w:ascii="Cambria Math" w:hAnsi="Cambria Math" w:cs="Arial"/>
              <w:color w:val="000000"/>
              <w:kern w:val="0"/>
              <w:szCs w:val="24"/>
              <w:rtl/>
              <w:lang w:bidi="ar-AE"/>
            </w:rPr>
            <m:t>=</m:t>
          </m:r>
          <m:f>
            <m:fPr>
              <m:ctrlPr>
                <w:rPr>
                  <w:rFonts w:ascii="Cambria Math" w:hAnsi="Cambria Math" w:cs="Arial"/>
                  <w:i/>
                  <w:iCs/>
                  <w:color w:val="000000"/>
                  <w:kern w:val="0"/>
                  <w:szCs w:val="24"/>
                </w:rPr>
              </m:ctrlPr>
            </m:fPr>
            <m:num>
              <m:r>
                <m:rPr>
                  <m:sty m:val="p"/>
                </m:rPr>
                <w:rPr>
                  <w:rFonts w:ascii="Cambria Math" w:hAnsi="Cambria Math" w:cs="Arial"/>
                  <w:color w:val="000000"/>
                  <w:kern w:val="0"/>
                  <w:szCs w:val="24"/>
                  <w:rtl/>
                  <w:lang w:bidi="ar-AE"/>
                </w:rPr>
                <m:t>60</m:t>
              </m:r>
            </m:num>
            <m:den>
              <m:r>
                <m:rPr>
                  <m:sty m:val="p"/>
                </m:rPr>
                <w:rPr>
                  <w:rFonts w:ascii="Cambria Math" w:hAnsi="Cambria Math" w:cs="Arial"/>
                  <w:color w:val="000000"/>
                  <w:kern w:val="0"/>
                  <w:szCs w:val="24"/>
                  <w:rtl/>
                  <w:lang w:bidi="ar-AE"/>
                </w:rPr>
                <m:t>5</m:t>
              </m:r>
            </m:den>
          </m:f>
          <m:r>
            <m:rPr>
              <m:sty m:val="p"/>
            </m:rPr>
            <w:rPr>
              <w:rFonts w:ascii="MS Gothic" w:eastAsia="MS Gothic" w:hAnsi="MS Gothic" w:cs="MS Gothic" w:hint="eastAsia"/>
              <w:color w:val="000000"/>
              <w:kern w:val="0"/>
              <w:szCs w:val="24"/>
              <w:rtl/>
              <w:lang w:bidi="ar-AE"/>
            </w:rPr>
            <m:t>⋅</m:t>
          </m:r>
          <m:r>
            <m:rPr>
              <m:sty m:val="p"/>
            </m:rPr>
            <w:rPr>
              <w:rFonts w:ascii="Cambria Math" w:hAnsi="Cambria Math" w:cs="Arial"/>
              <w:color w:val="000000"/>
              <w:kern w:val="0"/>
              <w:szCs w:val="24"/>
              <w:rtl/>
              <w:lang w:bidi="ar-AE"/>
            </w:rPr>
            <m:t>4=48/</m:t>
          </m:r>
          <m:r>
            <w:rPr>
              <w:rFonts w:ascii="Cambria Math" w:hAnsi="Cambria Math" w:cs="Arial"/>
              <w:color w:val="000000"/>
              <w:kern w:val="0"/>
              <w:szCs w:val="24"/>
            </w:rPr>
            <m:t>h</m:t>
          </m:r>
        </m:oMath>
      </m:oMathPara>
    </w:p>
    <w:p w14:paraId="628548AB" w14:textId="546983B0" w:rsidR="00117C3A" w:rsidRPr="00117C3A" w:rsidRDefault="00000000" w:rsidP="00117C3A">
      <w:pPr>
        <w:widowControl/>
        <w:spacing w:line="360" w:lineRule="atLeast"/>
        <w:rPr>
          <w:rFonts w:cs="Arial"/>
          <w:iCs/>
          <w:color w:val="000000"/>
          <w:kern w:val="0"/>
          <w:szCs w:val="24"/>
        </w:rPr>
      </w:pPr>
      <m:oMathPara>
        <m:oMathParaPr>
          <m:jc m:val="centerGroup"/>
        </m:oMathParaPr>
        <m:oMath>
          <m:sSub>
            <m:sSubPr>
              <m:ctrlPr>
                <w:rPr>
                  <w:rFonts w:ascii="Cambria Math" w:hAnsi="Cambria Math" w:cs="Arial"/>
                  <w:i/>
                  <w:iCs/>
                  <w:color w:val="000000"/>
                  <w:kern w:val="0"/>
                  <w:szCs w:val="24"/>
                </w:rPr>
              </m:ctrlPr>
            </m:sSubPr>
            <m:e>
              <m:r>
                <w:rPr>
                  <w:rFonts w:ascii="Cambria Math" w:hAnsi="Cambria Math" w:cs="Arial"/>
                  <w:color w:val="000000"/>
                  <w:kern w:val="0"/>
                  <w:szCs w:val="24"/>
                </w:rPr>
                <m:t>C</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2</m:t>
              </m:r>
            </m:sub>
          </m:sSub>
          <m:r>
            <m:rPr>
              <m:sty m:val="p"/>
            </m:rPr>
            <w:rPr>
              <w:rFonts w:ascii="Cambria Math" w:hAnsi="Cambria Math" w:cs="Arial"/>
              <w:color w:val="000000"/>
              <w:kern w:val="0"/>
              <w:szCs w:val="24"/>
              <w:rtl/>
              <w:lang w:bidi="ar-AE"/>
            </w:rPr>
            <m:t>=</m:t>
          </m:r>
          <m:f>
            <m:fPr>
              <m:ctrlPr>
                <w:rPr>
                  <w:rFonts w:ascii="Cambria Math" w:hAnsi="Cambria Math" w:cs="Arial"/>
                  <w:i/>
                  <w:iCs/>
                  <w:color w:val="000000"/>
                  <w:kern w:val="0"/>
                  <w:szCs w:val="24"/>
                </w:rPr>
              </m:ctrlPr>
            </m:fPr>
            <m:num>
              <m:r>
                <m:rPr>
                  <m:sty m:val="p"/>
                </m:rPr>
                <w:rPr>
                  <w:rFonts w:ascii="Cambria Math" w:hAnsi="Cambria Math" w:cs="Arial"/>
                  <w:color w:val="000000"/>
                  <w:kern w:val="0"/>
                  <w:szCs w:val="24"/>
                  <w:rtl/>
                  <w:lang w:bidi="ar-AE"/>
                </w:rPr>
                <m:t>60</m:t>
              </m:r>
            </m:num>
            <m:den>
              <m:r>
                <m:rPr>
                  <m:sty m:val="p"/>
                </m:rPr>
                <w:rPr>
                  <w:rFonts w:ascii="Cambria Math" w:hAnsi="Cambria Math" w:cs="Arial"/>
                  <w:color w:val="000000"/>
                  <w:kern w:val="0"/>
                  <w:szCs w:val="24"/>
                  <w:rtl/>
                  <w:lang w:bidi="ar-AE"/>
                </w:rPr>
                <m:t>5</m:t>
              </m:r>
            </m:den>
          </m:f>
          <m:r>
            <m:rPr>
              <m:sty m:val="p"/>
            </m:rPr>
            <w:rPr>
              <w:rFonts w:ascii="MS Gothic" w:eastAsia="MS Gothic" w:hAnsi="MS Gothic" w:cs="MS Gothic" w:hint="eastAsia"/>
              <w:color w:val="000000"/>
              <w:kern w:val="0"/>
              <w:szCs w:val="24"/>
              <w:rtl/>
              <w:lang w:bidi="ar-AE"/>
            </w:rPr>
            <m:t>⋅</m:t>
          </m:r>
          <m:r>
            <m:rPr>
              <m:sty m:val="p"/>
            </m:rPr>
            <w:rPr>
              <w:rFonts w:ascii="Cambria Math" w:hAnsi="Cambria Math" w:cs="Arial"/>
              <w:color w:val="000000"/>
              <w:kern w:val="0"/>
              <w:szCs w:val="24"/>
              <w:rtl/>
              <w:lang w:bidi="ar-AE"/>
            </w:rPr>
            <m:t>3=36/</m:t>
          </m:r>
          <m:r>
            <w:rPr>
              <w:rFonts w:ascii="Cambria Math" w:hAnsi="Cambria Math" w:cs="Arial"/>
              <w:color w:val="000000"/>
              <w:kern w:val="0"/>
              <w:szCs w:val="24"/>
            </w:rPr>
            <m:t>h</m:t>
          </m:r>
        </m:oMath>
      </m:oMathPara>
    </w:p>
    <w:p w14:paraId="667B3FA8" w14:textId="77777777" w:rsidR="00117C3A" w:rsidRDefault="00117C3A" w:rsidP="00117C3A">
      <w:pPr>
        <w:widowControl/>
        <w:spacing w:line="360" w:lineRule="atLeast"/>
        <w:rPr>
          <w:rFonts w:cs="Arial"/>
          <w:color w:val="000000"/>
          <w:kern w:val="0"/>
          <w:szCs w:val="24"/>
        </w:rPr>
      </w:pPr>
      <w:r w:rsidRPr="00026B33">
        <w:rPr>
          <w:rFonts w:cs="Arial"/>
          <w:color w:val="000000"/>
          <w:kern w:val="0"/>
          <w:szCs w:val="24"/>
        </w:rPr>
        <w:t>Logistics Corridor: peak demand 22–44 sorties/h, capacity 48 sorties/h, utilization rate 46%–92%.</w:t>
      </w:r>
    </w:p>
    <w:p w14:paraId="2145EB25" w14:textId="77777777" w:rsidR="00117C3A" w:rsidRPr="00117C3A" w:rsidRDefault="00000000" w:rsidP="00117C3A">
      <w:pPr>
        <w:widowControl/>
        <w:spacing w:line="360" w:lineRule="atLeast"/>
        <w:rPr>
          <w:rFonts w:cs="Arial"/>
          <w:color w:val="000000"/>
          <w:kern w:val="0"/>
          <w:szCs w:val="24"/>
        </w:rPr>
      </w:pPr>
      <m:oMathPara>
        <m:oMathParaPr>
          <m:jc m:val="centerGroup"/>
        </m:oMathParaPr>
        <m:oMath>
          <m:sSub>
            <m:sSubPr>
              <m:ctrlPr>
                <w:rPr>
                  <w:rFonts w:ascii="Cambria Math" w:hAnsi="Cambria Math" w:cs="Arial"/>
                  <w:i/>
                  <w:iCs/>
                  <w:color w:val="000000"/>
                  <w:kern w:val="0"/>
                  <w:szCs w:val="24"/>
                </w:rPr>
              </m:ctrlPr>
            </m:sSubPr>
            <m:e>
              <m:r>
                <w:rPr>
                  <w:rFonts w:ascii="Cambria Math" w:hAnsi="Cambria Math" w:cs="Arial"/>
                  <w:color w:val="000000"/>
                  <w:kern w:val="0"/>
                  <w:szCs w:val="24"/>
                </w:rPr>
                <m:t>q</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1</m:t>
              </m:r>
            </m:sub>
          </m:sSub>
          <m:r>
            <m:rPr>
              <m:sty m:val="p"/>
            </m:rPr>
            <w:rPr>
              <w:rFonts w:ascii="Cambria Math" w:hAnsi="Cambria Math" w:cs="Arial"/>
              <w:color w:val="000000"/>
              <w:kern w:val="0"/>
              <w:szCs w:val="24"/>
              <w:rtl/>
              <w:lang w:bidi="ar-AE"/>
            </w:rPr>
            <m:t>=</m:t>
          </m:r>
          <m:r>
            <w:rPr>
              <w:rFonts w:ascii="Cambria Math" w:hAnsi="Cambria Math" w:cs="Arial"/>
              <w:color w:val="000000"/>
              <w:kern w:val="0"/>
              <w:szCs w:val="24"/>
            </w:rPr>
            <m:t>22-44</m:t>
          </m:r>
          <m:r>
            <m:rPr>
              <m:sty m:val="p"/>
            </m:rPr>
            <w:rPr>
              <w:rFonts w:ascii="Cambria Math" w:hAnsi="Cambria Math" w:cs="Arial"/>
              <w:color w:val="000000"/>
              <w:kern w:val="0"/>
              <w:szCs w:val="24"/>
              <w:rtl/>
              <w:lang w:bidi="ar-AE"/>
            </w:rPr>
            <m:t>/</m:t>
          </m:r>
          <m:r>
            <w:rPr>
              <w:rFonts w:ascii="Cambria Math" w:hAnsi="Cambria Math" w:cs="Arial"/>
              <w:color w:val="000000"/>
              <w:kern w:val="0"/>
              <w:szCs w:val="24"/>
            </w:rPr>
            <m:t>h</m:t>
          </m:r>
          <m:r>
            <m:rPr>
              <m:sty m:val="p"/>
            </m:rPr>
            <w:rPr>
              <w:rFonts w:ascii="Cambria Math" w:hAnsi="Cambria Math" w:cs="Arial"/>
              <w:color w:val="000000"/>
              <w:kern w:val="0"/>
              <w:szCs w:val="24"/>
              <w:rtl/>
              <w:lang w:bidi="ar-AE"/>
            </w:rPr>
            <m:t>&lt;48/</m:t>
          </m:r>
          <m:r>
            <w:rPr>
              <w:rFonts w:ascii="Cambria Math" w:hAnsi="Cambria Math" w:cs="Arial"/>
              <w:color w:val="000000"/>
              <w:kern w:val="0"/>
              <w:szCs w:val="24"/>
            </w:rPr>
            <m:t>h</m:t>
          </m:r>
        </m:oMath>
      </m:oMathPara>
    </w:p>
    <w:p w14:paraId="125ABF7D" w14:textId="77777777" w:rsidR="00117C3A" w:rsidRPr="00117C3A" w:rsidRDefault="00000000" w:rsidP="00117C3A">
      <w:pPr>
        <w:widowControl/>
        <w:spacing w:line="360" w:lineRule="atLeast"/>
        <w:rPr>
          <w:rFonts w:cs="Arial"/>
          <w:color w:val="000000"/>
          <w:kern w:val="0"/>
          <w:szCs w:val="24"/>
        </w:rPr>
      </w:pPr>
      <m:oMathPara>
        <m:oMathParaPr>
          <m:jc m:val="centerGroup"/>
        </m:oMathParaPr>
        <m:oMath>
          <m:sSub>
            <m:sSubPr>
              <m:ctrlPr>
                <w:rPr>
                  <w:rFonts w:ascii="Cambria Math" w:hAnsi="Cambria Math" w:cs="Arial"/>
                  <w:i/>
                  <w:iCs/>
                  <w:color w:val="000000"/>
                  <w:kern w:val="0"/>
                  <w:szCs w:val="24"/>
                </w:rPr>
              </m:ctrlPr>
            </m:sSubPr>
            <m:e>
              <m:r>
                <w:rPr>
                  <w:rFonts w:ascii="Cambria Math" w:hAnsi="Cambria Math" w:cs="Arial"/>
                  <w:color w:val="000000"/>
                  <w:kern w:val="0"/>
                  <w:szCs w:val="24"/>
                </w:rPr>
                <m:t>U</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1</m:t>
              </m:r>
            </m:sub>
          </m:sSub>
          <m:r>
            <m:rPr>
              <m:sty m:val="p"/>
            </m:rPr>
            <w:rPr>
              <w:rFonts w:ascii="Cambria Math" w:hAnsi="Cambria Math" w:cs="Arial"/>
              <w:color w:val="000000"/>
              <w:kern w:val="0"/>
              <w:szCs w:val="24"/>
              <w:rtl/>
              <w:lang w:bidi="ar-AE"/>
            </w:rPr>
            <m:t>=</m:t>
          </m:r>
          <m:f>
            <m:fPr>
              <m:ctrlPr>
                <w:rPr>
                  <w:rFonts w:ascii="Cambria Math" w:hAnsi="Cambria Math" w:cs="Arial"/>
                  <w:i/>
                  <w:iCs/>
                  <w:color w:val="000000"/>
                  <w:kern w:val="0"/>
                  <w:szCs w:val="24"/>
                </w:rPr>
              </m:ctrlPr>
            </m:fPr>
            <m:num>
              <m:sSub>
                <m:sSubPr>
                  <m:ctrlPr>
                    <w:rPr>
                      <w:rFonts w:ascii="Cambria Math" w:hAnsi="Cambria Math" w:cs="Arial"/>
                      <w:i/>
                      <w:iCs/>
                      <w:color w:val="000000"/>
                      <w:kern w:val="0"/>
                      <w:szCs w:val="24"/>
                    </w:rPr>
                  </m:ctrlPr>
                </m:sSubPr>
                <m:e>
                  <m:r>
                    <w:rPr>
                      <w:rFonts w:ascii="Cambria Math" w:hAnsi="Cambria Math" w:cs="Arial"/>
                      <w:color w:val="000000"/>
                      <w:kern w:val="0"/>
                      <w:szCs w:val="24"/>
                    </w:rPr>
                    <m:t>q</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1</m:t>
                  </m:r>
                </m:sub>
              </m:sSub>
            </m:num>
            <m:den>
              <m:sSub>
                <m:sSubPr>
                  <m:ctrlPr>
                    <w:rPr>
                      <w:rFonts w:ascii="Cambria Math" w:hAnsi="Cambria Math" w:cs="Arial"/>
                      <w:i/>
                      <w:iCs/>
                      <w:color w:val="000000"/>
                      <w:kern w:val="0"/>
                      <w:szCs w:val="24"/>
                    </w:rPr>
                  </m:ctrlPr>
                </m:sSubPr>
                <m:e>
                  <m:r>
                    <w:rPr>
                      <w:rFonts w:ascii="Cambria Math" w:hAnsi="Cambria Math" w:cs="Arial"/>
                      <w:color w:val="000000"/>
                      <w:kern w:val="0"/>
                      <w:szCs w:val="24"/>
                    </w:rPr>
                    <m:t>C</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1</m:t>
                  </m:r>
                </m:sub>
              </m:sSub>
            </m:den>
          </m:f>
          <m:r>
            <m:rPr>
              <m:sty m:val="p"/>
            </m:rPr>
            <w:rPr>
              <w:rFonts w:ascii="Cambria Math" w:hAnsi="Cambria Math" w:cs="Arial"/>
              <w:color w:val="000000"/>
              <w:kern w:val="0"/>
              <w:szCs w:val="24"/>
              <w:rtl/>
              <w:lang w:bidi="ar-AE"/>
            </w:rPr>
            <m:t>=</m:t>
          </m:r>
          <m:r>
            <w:rPr>
              <w:rFonts w:ascii="Cambria Math" w:hAnsi="Cambria Math" w:cs="Arial"/>
              <w:color w:val="000000"/>
              <w:kern w:val="0"/>
              <w:szCs w:val="24"/>
            </w:rPr>
            <m:t>46%-92</m:t>
          </m:r>
          <m:r>
            <m:rPr>
              <m:sty m:val="p"/>
            </m:rPr>
            <w:rPr>
              <w:rFonts w:ascii="Cambria Math" w:hAnsi="Cambria Math" w:cs="Arial"/>
              <w:color w:val="000000"/>
              <w:kern w:val="0"/>
              <w:szCs w:val="24"/>
              <w:rtl/>
              <w:lang w:bidi="ar-AE"/>
            </w:rPr>
            <m:t>%</m:t>
          </m:r>
        </m:oMath>
      </m:oMathPara>
    </w:p>
    <w:p w14:paraId="3E70D81B" w14:textId="77777777" w:rsidR="00117C3A" w:rsidRDefault="00117C3A" w:rsidP="00117C3A">
      <w:pPr>
        <w:widowControl/>
        <w:spacing w:line="360" w:lineRule="atLeast"/>
        <w:rPr>
          <w:rFonts w:cs="Arial"/>
          <w:color w:val="000000"/>
          <w:kern w:val="0"/>
          <w:szCs w:val="24"/>
        </w:rPr>
      </w:pPr>
      <w:r w:rsidRPr="00026B33">
        <w:rPr>
          <w:rFonts w:cs="Arial"/>
          <w:color w:val="000000"/>
          <w:kern w:val="0"/>
          <w:szCs w:val="24"/>
        </w:rPr>
        <w:t xml:space="preserve">Victoria </w:t>
      </w:r>
      <w:proofErr w:type="spellStart"/>
      <w:r w:rsidRPr="00026B33">
        <w:rPr>
          <w:rFonts w:cs="Arial"/>
          <w:color w:val="000000"/>
          <w:kern w:val="0"/>
          <w:szCs w:val="24"/>
        </w:rPr>
        <w:t>Harbour</w:t>
      </w:r>
      <w:proofErr w:type="spellEnd"/>
      <w:r w:rsidRPr="00026B33">
        <w:rPr>
          <w:rFonts w:cs="Arial"/>
          <w:color w:val="000000"/>
          <w:kern w:val="0"/>
          <w:szCs w:val="24"/>
        </w:rPr>
        <w:t xml:space="preserve"> Corridor: peak demand 8–16 sorties/h, capacity 36 sorties/h, utilization rate 22%–44%.</w:t>
      </w:r>
    </w:p>
    <w:p w14:paraId="0A1F5868" w14:textId="77777777" w:rsidR="00117C3A" w:rsidRPr="00117C3A" w:rsidRDefault="00000000" w:rsidP="00117C3A">
      <w:pPr>
        <w:widowControl/>
        <w:spacing w:line="360" w:lineRule="atLeast"/>
        <w:rPr>
          <w:rFonts w:cs="Arial"/>
          <w:color w:val="000000"/>
          <w:kern w:val="0"/>
          <w:szCs w:val="24"/>
        </w:rPr>
      </w:pPr>
      <m:oMathPara>
        <m:oMathParaPr>
          <m:jc m:val="centerGroup"/>
        </m:oMathParaPr>
        <m:oMath>
          <m:sSub>
            <m:sSubPr>
              <m:ctrlPr>
                <w:rPr>
                  <w:rFonts w:ascii="Cambria Math" w:hAnsi="Cambria Math" w:cs="Arial"/>
                  <w:i/>
                  <w:iCs/>
                  <w:color w:val="000000"/>
                  <w:kern w:val="0"/>
                  <w:szCs w:val="24"/>
                </w:rPr>
              </m:ctrlPr>
            </m:sSubPr>
            <m:e>
              <m:r>
                <w:rPr>
                  <w:rFonts w:ascii="Cambria Math" w:hAnsi="Cambria Math" w:cs="Arial"/>
                  <w:color w:val="000000"/>
                  <w:kern w:val="0"/>
                  <w:szCs w:val="24"/>
                </w:rPr>
                <m:t>q</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2</m:t>
              </m:r>
            </m:sub>
          </m:sSub>
          <m:r>
            <m:rPr>
              <m:sty m:val="p"/>
            </m:rPr>
            <w:rPr>
              <w:rFonts w:ascii="Cambria Math" w:hAnsi="Cambria Math" w:cs="Arial"/>
              <w:color w:val="000000"/>
              <w:kern w:val="0"/>
              <w:szCs w:val="24"/>
              <w:rtl/>
              <w:lang w:bidi="ar-AE"/>
            </w:rPr>
            <m:t>=</m:t>
          </m:r>
          <m:r>
            <w:rPr>
              <w:rFonts w:ascii="Cambria Math" w:hAnsi="Cambria Math" w:cs="Arial"/>
              <w:color w:val="000000"/>
              <w:kern w:val="0"/>
              <w:szCs w:val="24"/>
            </w:rPr>
            <m:t>8-16</m:t>
          </m:r>
          <m:r>
            <m:rPr>
              <m:sty m:val="p"/>
            </m:rPr>
            <w:rPr>
              <w:rFonts w:ascii="Cambria Math" w:hAnsi="Cambria Math" w:cs="Arial"/>
              <w:color w:val="000000"/>
              <w:kern w:val="0"/>
              <w:szCs w:val="24"/>
              <w:rtl/>
              <w:lang w:bidi="ar-AE"/>
            </w:rPr>
            <m:t>/</m:t>
          </m:r>
          <m:r>
            <w:rPr>
              <w:rFonts w:ascii="Cambria Math" w:hAnsi="Cambria Math" w:cs="Arial"/>
              <w:color w:val="000000"/>
              <w:kern w:val="0"/>
              <w:szCs w:val="24"/>
            </w:rPr>
            <m:t>h</m:t>
          </m:r>
          <m:r>
            <m:rPr>
              <m:sty m:val="p"/>
            </m:rPr>
            <w:rPr>
              <w:rFonts w:ascii="Cambria Math" w:hAnsi="Cambria Math" w:cs="Arial"/>
              <w:color w:val="000000"/>
              <w:kern w:val="0"/>
              <w:szCs w:val="24"/>
              <w:rtl/>
              <w:lang w:bidi="ar-AE"/>
            </w:rPr>
            <m:t>&lt;36/</m:t>
          </m:r>
          <m:r>
            <w:rPr>
              <w:rFonts w:ascii="Cambria Math" w:hAnsi="Cambria Math" w:cs="Arial"/>
              <w:color w:val="000000"/>
              <w:kern w:val="0"/>
              <w:szCs w:val="24"/>
            </w:rPr>
            <m:t>h</m:t>
          </m:r>
        </m:oMath>
      </m:oMathPara>
    </w:p>
    <w:p w14:paraId="6F8F4407" w14:textId="77777777" w:rsidR="00117C3A" w:rsidRPr="00117C3A" w:rsidRDefault="00000000" w:rsidP="00117C3A">
      <w:pPr>
        <w:widowControl/>
        <w:spacing w:line="360" w:lineRule="atLeast"/>
        <w:rPr>
          <w:rFonts w:cs="Arial"/>
          <w:color w:val="000000"/>
          <w:kern w:val="0"/>
          <w:szCs w:val="24"/>
        </w:rPr>
      </w:pPr>
      <m:oMathPara>
        <m:oMathParaPr>
          <m:jc m:val="centerGroup"/>
        </m:oMathParaPr>
        <m:oMath>
          <m:sSub>
            <m:sSubPr>
              <m:ctrlPr>
                <w:rPr>
                  <w:rFonts w:ascii="Cambria Math" w:hAnsi="Cambria Math" w:cs="Arial"/>
                  <w:i/>
                  <w:iCs/>
                  <w:color w:val="000000"/>
                  <w:kern w:val="0"/>
                  <w:szCs w:val="24"/>
                </w:rPr>
              </m:ctrlPr>
            </m:sSubPr>
            <m:e>
              <m:r>
                <w:rPr>
                  <w:rFonts w:ascii="Cambria Math" w:hAnsi="Cambria Math" w:cs="Arial"/>
                  <w:color w:val="000000"/>
                  <w:kern w:val="0"/>
                  <w:szCs w:val="24"/>
                </w:rPr>
                <m:t>U</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2</m:t>
              </m:r>
            </m:sub>
          </m:sSub>
          <m:r>
            <m:rPr>
              <m:sty m:val="p"/>
            </m:rPr>
            <w:rPr>
              <w:rFonts w:ascii="Cambria Math" w:hAnsi="Cambria Math" w:cs="Arial"/>
              <w:color w:val="000000"/>
              <w:kern w:val="0"/>
              <w:szCs w:val="24"/>
              <w:rtl/>
              <w:lang w:bidi="ar-AE"/>
            </w:rPr>
            <m:t>=</m:t>
          </m:r>
          <m:f>
            <m:fPr>
              <m:ctrlPr>
                <w:rPr>
                  <w:rFonts w:ascii="Cambria Math" w:hAnsi="Cambria Math" w:cs="Arial"/>
                  <w:i/>
                  <w:iCs/>
                  <w:color w:val="000000"/>
                  <w:kern w:val="0"/>
                  <w:szCs w:val="24"/>
                </w:rPr>
              </m:ctrlPr>
            </m:fPr>
            <m:num>
              <m:sSub>
                <m:sSubPr>
                  <m:ctrlPr>
                    <w:rPr>
                      <w:rFonts w:ascii="Cambria Math" w:hAnsi="Cambria Math" w:cs="Arial"/>
                      <w:i/>
                      <w:iCs/>
                      <w:color w:val="000000"/>
                      <w:kern w:val="0"/>
                      <w:szCs w:val="24"/>
                    </w:rPr>
                  </m:ctrlPr>
                </m:sSubPr>
                <m:e>
                  <m:r>
                    <w:rPr>
                      <w:rFonts w:ascii="Cambria Math" w:hAnsi="Cambria Math" w:cs="Arial"/>
                      <w:color w:val="000000"/>
                      <w:kern w:val="0"/>
                      <w:szCs w:val="24"/>
                    </w:rPr>
                    <m:t>q</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2</m:t>
                  </m:r>
                </m:sub>
              </m:sSub>
            </m:num>
            <m:den>
              <m:sSub>
                <m:sSubPr>
                  <m:ctrlPr>
                    <w:rPr>
                      <w:rFonts w:ascii="Cambria Math" w:hAnsi="Cambria Math" w:cs="Arial"/>
                      <w:i/>
                      <w:iCs/>
                      <w:color w:val="000000"/>
                      <w:kern w:val="0"/>
                      <w:szCs w:val="24"/>
                    </w:rPr>
                  </m:ctrlPr>
                </m:sSubPr>
                <m:e>
                  <m:r>
                    <w:rPr>
                      <w:rFonts w:ascii="Cambria Math" w:hAnsi="Cambria Math" w:cs="Arial"/>
                      <w:color w:val="000000"/>
                      <w:kern w:val="0"/>
                      <w:szCs w:val="24"/>
                    </w:rPr>
                    <m:t>C</m:t>
                  </m:r>
                </m:e>
                <m:sub>
                  <m:r>
                    <w:rPr>
                      <w:rFonts w:ascii="Cambria Math" w:hAnsi="Cambria Math" w:cs="Arial"/>
                      <w:color w:val="000000"/>
                      <w:kern w:val="0"/>
                      <w:szCs w:val="24"/>
                    </w:rPr>
                    <m:t>C</m:t>
                  </m:r>
                  <m:r>
                    <m:rPr>
                      <m:sty m:val="p"/>
                    </m:rPr>
                    <w:rPr>
                      <w:rFonts w:ascii="Cambria Math" w:hAnsi="Cambria Math" w:cs="Arial"/>
                      <w:color w:val="000000"/>
                      <w:kern w:val="0"/>
                      <w:szCs w:val="24"/>
                      <w:rtl/>
                      <w:lang w:bidi="ar-AE"/>
                    </w:rPr>
                    <m:t>2</m:t>
                  </m:r>
                </m:sub>
              </m:sSub>
            </m:den>
          </m:f>
          <m:r>
            <m:rPr>
              <m:sty m:val="p"/>
            </m:rPr>
            <w:rPr>
              <w:rFonts w:ascii="Cambria Math" w:hAnsi="Cambria Math" w:cs="Arial"/>
              <w:color w:val="000000"/>
              <w:kern w:val="0"/>
              <w:szCs w:val="24"/>
              <w:rtl/>
              <w:lang w:bidi="ar-AE"/>
            </w:rPr>
            <m:t>=22%-</m:t>
          </m:r>
          <m:r>
            <m:rPr>
              <m:sty m:val="p"/>
            </m:rPr>
            <w:rPr>
              <w:rFonts w:ascii="Cambria Math" w:hAnsi="Cambria Math" w:cs="Arial"/>
              <w:color w:val="000000"/>
              <w:kern w:val="0"/>
              <w:szCs w:val="24"/>
            </w:rPr>
            <m:t>44</m:t>
          </m:r>
          <m:r>
            <m:rPr>
              <m:sty m:val="p"/>
            </m:rPr>
            <w:rPr>
              <w:rFonts w:ascii="Cambria Math" w:hAnsi="Cambria Math" w:cs="Arial"/>
              <w:color w:val="000000"/>
              <w:kern w:val="0"/>
              <w:szCs w:val="24"/>
              <w:rtl/>
              <w:lang w:bidi="ar-AE"/>
            </w:rPr>
            <m:t>%</m:t>
          </m:r>
        </m:oMath>
      </m:oMathPara>
    </w:p>
    <w:p w14:paraId="6631ADDD" w14:textId="77777777" w:rsidR="00117C3A" w:rsidRDefault="00117C3A" w:rsidP="00117C3A">
      <w:pPr>
        <w:widowControl/>
        <w:spacing w:line="360" w:lineRule="atLeast"/>
        <w:jc w:val="left"/>
        <w:rPr>
          <w:rFonts w:cs="Arial"/>
          <w:color w:val="000000"/>
          <w:kern w:val="0"/>
          <w:szCs w:val="24"/>
        </w:rPr>
      </w:pPr>
      <w:r>
        <w:rPr>
          <w:rFonts w:cs="Arial" w:hint="eastAsia"/>
          <w:color w:val="000000"/>
          <w:kern w:val="0"/>
          <w:szCs w:val="24"/>
        </w:rPr>
        <w:t>T</w:t>
      </w:r>
      <w:r>
        <w:rPr>
          <w:rFonts w:cs="Arial"/>
          <w:color w:val="000000"/>
          <w:kern w:val="0"/>
          <w:szCs w:val="24"/>
        </w:rPr>
        <w:t>hus, u</w:t>
      </w:r>
      <w:r w:rsidRPr="00117C3A">
        <w:rPr>
          <w:rFonts w:cs="Arial"/>
          <w:color w:val="000000"/>
          <w:kern w:val="0"/>
          <w:szCs w:val="24"/>
        </w:rPr>
        <w:t xml:space="preserve">nder normal weather and standard UTM management conditions, </w:t>
      </w:r>
      <w:r>
        <w:rPr>
          <w:rFonts w:cs="Arial"/>
          <w:color w:val="000000"/>
          <w:kern w:val="0"/>
          <w:szCs w:val="24"/>
        </w:rPr>
        <w:t xml:space="preserve">the way- point based manifests that </w:t>
      </w:r>
      <w:r w:rsidRPr="00117C3A">
        <w:rPr>
          <w:rFonts w:cs="Arial"/>
          <w:color w:val="000000"/>
          <w:kern w:val="0"/>
          <w:szCs w:val="24"/>
        </w:rPr>
        <w:t>the main corridors have sufficient capacity with safety margin.</w:t>
      </w:r>
    </w:p>
    <w:p w14:paraId="6AE3D221" w14:textId="41013A51" w:rsidR="00117C3A" w:rsidRPr="006401BD" w:rsidRDefault="00117C3A" w:rsidP="00117C3A">
      <w:pPr>
        <w:pStyle w:val="a9"/>
        <w:widowControl/>
        <w:numPr>
          <w:ilvl w:val="0"/>
          <w:numId w:val="7"/>
        </w:numPr>
        <w:spacing w:line="360" w:lineRule="atLeast"/>
        <w:ind w:firstLineChars="0"/>
        <w:jc w:val="left"/>
        <w:rPr>
          <w:rFonts w:cs="Arial"/>
          <w:b/>
          <w:bCs/>
          <w:color w:val="000000"/>
          <w:kern w:val="0"/>
          <w:szCs w:val="24"/>
        </w:rPr>
      </w:pPr>
      <w:r w:rsidRPr="006401BD">
        <w:rPr>
          <w:rFonts w:cs="Arial" w:hint="eastAsia"/>
          <w:b/>
          <w:bCs/>
          <w:color w:val="000000"/>
          <w:kern w:val="0"/>
          <w:szCs w:val="24"/>
        </w:rPr>
        <w:t>V</w:t>
      </w:r>
      <w:r w:rsidRPr="006401BD">
        <w:rPr>
          <w:rFonts w:cs="Arial"/>
          <w:b/>
          <w:bCs/>
          <w:color w:val="000000"/>
          <w:kern w:val="0"/>
          <w:szCs w:val="24"/>
        </w:rPr>
        <w:t>ertiport- based</w:t>
      </w:r>
    </w:p>
    <w:p w14:paraId="10401CEC" w14:textId="73C206AC" w:rsidR="00117C3A" w:rsidRPr="00117C3A" w:rsidRDefault="00117C3A" w:rsidP="00117C3A">
      <w:pPr>
        <w:widowControl/>
        <w:spacing w:line="360" w:lineRule="atLeast"/>
        <w:jc w:val="left"/>
        <w:rPr>
          <w:rFonts w:cs="Arial"/>
          <w:color w:val="000000"/>
          <w:kern w:val="0"/>
          <w:szCs w:val="24"/>
        </w:rPr>
      </w:pPr>
      <w:r w:rsidRPr="00117C3A">
        <w:rPr>
          <w:rFonts w:cs="Arial"/>
          <w:color w:val="000000"/>
          <w:kern w:val="0"/>
          <w:szCs w:val="24"/>
        </w:rPr>
        <w:t>Assume that each of the two vertiports (Kai Tak and West Kowloon)</w:t>
      </w:r>
      <w:r>
        <w:rPr>
          <w:rFonts w:cs="Arial"/>
          <w:color w:val="000000"/>
          <w:kern w:val="0"/>
          <w:szCs w:val="24"/>
        </w:rPr>
        <w:t>:</w:t>
      </w:r>
    </w:p>
    <w:p w14:paraId="06A25557" w14:textId="77777777" w:rsidR="00117C3A" w:rsidRPr="00117C3A" w:rsidRDefault="00117C3A" w:rsidP="00117C3A">
      <w:pPr>
        <w:widowControl/>
        <w:spacing w:line="360" w:lineRule="atLeast"/>
        <w:jc w:val="center"/>
        <w:rPr>
          <w:rFonts w:cs="Arial"/>
          <w:color w:val="000000"/>
          <w:kern w:val="0"/>
          <w:szCs w:val="24"/>
        </w:rPr>
      </w:pPr>
      <w:r w:rsidRPr="00117C3A">
        <w:rPr>
          <w:rFonts w:cs="Arial"/>
          <w:color w:val="000000"/>
          <w:kern w:val="0"/>
          <w:szCs w:val="24"/>
        </w:rPr>
        <w:t>T=12 min</w:t>
      </w:r>
    </w:p>
    <w:p w14:paraId="1CB0A8A6" w14:textId="51B87000" w:rsidR="00117C3A" w:rsidRPr="00117C3A" w:rsidRDefault="00117C3A" w:rsidP="00117C3A">
      <w:pPr>
        <w:widowControl/>
        <w:spacing w:line="360" w:lineRule="atLeast"/>
        <w:jc w:val="center"/>
        <w:rPr>
          <w:rFonts w:cs="Arial"/>
          <w:color w:val="000000"/>
          <w:kern w:val="0"/>
          <w:szCs w:val="24"/>
        </w:rPr>
      </w:pPr>
      <w:r w:rsidRPr="00117C3A">
        <w:rPr>
          <w:rFonts w:ascii="Cambria Math" w:hAnsi="Cambria Math" w:cs="Cambria Math"/>
          <w:color w:val="000000"/>
          <w:kern w:val="0"/>
          <w:szCs w:val="24"/>
        </w:rPr>
        <w:t>𝑛</w:t>
      </w:r>
      <w:r w:rsidRPr="00117C3A">
        <w:rPr>
          <w:rFonts w:cs="Arial"/>
          <w:color w:val="000000"/>
          <w:kern w:val="0"/>
          <w:szCs w:val="24"/>
        </w:rPr>
        <w:t>=4 ops</w:t>
      </w:r>
    </w:p>
    <w:p w14:paraId="7977E699" w14:textId="77777777" w:rsidR="00117C3A" w:rsidRPr="00117C3A" w:rsidRDefault="00117C3A" w:rsidP="00117C3A">
      <w:pPr>
        <w:widowControl/>
        <w:spacing w:line="360" w:lineRule="atLeast"/>
        <w:jc w:val="left"/>
        <w:rPr>
          <w:rFonts w:cs="Arial"/>
          <w:color w:val="000000"/>
          <w:kern w:val="0"/>
          <w:szCs w:val="24"/>
        </w:rPr>
      </w:pPr>
      <w:r w:rsidRPr="00117C3A">
        <w:rPr>
          <w:rFonts w:cs="Arial"/>
          <w:color w:val="000000"/>
          <w:kern w:val="0"/>
          <w:szCs w:val="24"/>
        </w:rPr>
        <w:t>Then the hourly capacity of one vertiport is:</w:t>
      </w:r>
    </w:p>
    <w:p w14:paraId="07D66FE0" w14:textId="27729769" w:rsidR="00117C3A" w:rsidRPr="00117C3A" w:rsidRDefault="00117C3A" w:rsidP="00117C3A">
      <w:pPr>
        <w:widowControl/>
        <w:spacing w:line="360" w:lineRule="atLeast"/>
        <w:jc w:val="left"/>
        <w:rPr>
          <w:rFonts w:cs="Arial"/>
          <w:color w:val="000000"/>
          <w:kern w:val="0"/>
          <w:szCs w:val="24"/>
        </w:rPr>
      </w:pPr>
      <m:oMathPara>
        <m:oMath>
          <m:r>
            <w:rPr>
              <w:rFonts w:ascii="Cambria Math" w:hAnsi="Cambria Math" w:cs="Cambria Math"/>
              <w:color w:val="000000"/>
              <w:kern w:val="0"/>
              <w:szCs w:val="24"/>
            </w:rPr>
            <m:t>Cv</m:t>
          </m:r>
          <m:r>
            <w:rPr>
              <w:rFonts w:ascii="Cambria Math" w:hAnsi="Cambria Math" w:cs="Arial"/>
              <w:color w:val="000000"/>
              <w:kern w:val="0"/>
              <w:szCs w:val="24"/>
            </w:rPr>
            <m:t>,1=</m:t>
          </m:r>
          <m:f>
            <m:fPr>
              <m:ctrlPr>
                <w:rPr>
                  <w:rFonts w:ascii="Cambria Math" w:hAnsi="Cambria Math" w:cs="Arial"/>
                  <w:i/>
                  <w:color w:val="000000"/>
                  <w:kern w:val="0"/>
                  <w:szCs w:val="24"/>
                </w:rPr>
              </m:ctrlPr>
            </m:fPr>
            <m:num>
              <m:r>
                <w:rPr>
                  <w:rFonts w:ascii="Cambria Math" w:hAnsi="Cambria Math" w:cs="Arial"/>
                  <w:color w:val="000000"/>
                  <w:kern w:val="0"/>
                  <w:szCs w:val="24"/>
                </w:rPr>
                <m:t>60</m:t>
              </m:r>
            </m:num>
            <m:den>
              <m:r>
                <w:rPr>
                  <w:rFonts w:ascii="Cambria Math" w:hAnsi="Cambria Math" w:cs="Arial"/>
                  <w:color w:val="000000"/>
                  <w:kern w:val="0"/>
                  <w:szCs w:val="24"/>
                </w:rPr>
                <m:t>12</m:t>
              </m:r>
            </m:den>
          </m:f>
          <m:r>
            <w:rPr>
              <w:rFonts w:ascii="Cambria Math" w:eastAsia="MS Gothic" w:hAnsi="Cambria Math" w:cs="MS Gothic" w:hint="eastAsia"/>
              <w:color w:val="000000"/>
              <w:kern w:val="0"/>
              <w:szCs w:val="24"/>
            </w:rPr>
            <m:t>⋅</m:t>
          </m:r>
          <m:r>
            <w:rPr>
              <w:rFonts w:ascii="Cambria Math" w:hAnsi="Cambria Math" w:cs="Arial"/>
              <w:color w:val="000000"/>
              <w:kern w:val="0"/>
              <w:szCs w:val="24"/>
            </w:rPr>
            <m:t>4=20 ops/h</m:t>
          </m:r>
        </m:oMath>
      </m:oMathPara>
    </w:p>
    <w:p w14:paraId="488E9441" w14:textId="77777777" w:rsidR="00117C3A" w:rsidRPr="00117C3A" w:rsidRDefault="00117C3A" w:rsidP="00117C3A">
      <w:pPr>
        <w:widowControl/>
        <w:spacing w:line="360" w:lineRule="atLeast"/>
        <w:jc w:val="left"/>
        <w:rPr>
          <w:rFonts w:cs="Arial"/>
          <w:color w:val="000000"/>
          <w:kern w:val="0"/>
          <w:szCs w:val="24"/>
        </w:rPr>
      </w:pPr>
      <w:r w:rsidRPr="00117C3A">
        <w:rPr>
          <w:rFonts w:cs="Arial"/>
          <w:color w:val="000000"/>
          <w:kern w:val="0"/>
          <w:szCs w:val="24"/>
        </w:rPr>
        <w:t>For two vertiports together:</w:t>
      </w:r>
    </w:p>
    <w:p w14:paraId="7191A2CC" w14:textId="019478CE" w:rsidR="00117C3A" w:rsidRPr="00117C3A" w:rsidRDefault="00117C3A" w:rsidP="00117C3A">
      <w:pPr>
        <w:widowControl/>
        <w:spacing w:line="360" w:lineRule="atLeast"/>
        <w:jc w:val="left"/>
        <w:rPr>
          <w:rFonts w:cs="Arial"/>
          <w:color w:val="000000"/>
          <w:kern w:val="0"/>
          <w:szCs w:val="24"/>
        </w:rPr>
      </w:pPr>
      <m:oMathPara>
        <m:oMath>
          <m:r>
            <w:rPr>
              <w:rFonts w:ascii="Cambria Math" w:hAnsi="Cambria Math" w:cs="Cambria Math"/>
              <w:color w:val="000000"/>
              <w:kern w:val="0"/>
              <w:szCs w:val="24"/>
            </w:rPr>
            <m:t>Cv</m:t>
          </m:r>
          <m:r>
            <w:rPr>
              <w:rFonts w:ascii="Cambria Math" w:hAnsi="Cambria Math" w:cs="Arial"/>
              <w:color w:val="000000"/>
              <w:kern w:val="0"/>
              <w:szCs w:val="24"/>
            </w:rPr>
            <m:t>,sys=40 ops/h</m:t>
          </m:r>
        </m:oMath>
      </m:oMathPara>
    </w:p>
    <w:p w14:paraId="759C8814" w14:textId="58A53488" w:rsidR="00117C3A" w:rsidRPr="00117C3A" w:rsidRDefault="00117C3A" w:rsidP="00117C3A">
      <w:pPr>
        <w:widowControl/>
        <w:spacing w:line="360" w:lineRule="atLeast"/>
        <w:jc w:val="left"/>
        <w:rPr>
          <w:rFonts w:cs="Arial"/>
          <w:color w:val="000000"/>
          <w:kern w:val="0"/>
          <w:szCs w:val="24"/>
        </w:rPr>
      </w:pPr>
      <w:r>
        <w:rPr>
          <w:rFonts w:cs="Arial" w:hint="eastAsia"/>
          <w:color w:val="000000"/>
          <w:kern w:val="0"/>
          <w:szCs w:val="24"/>
        </w:rPr>
        <w:t>F</w:t>
      </w:r>
      <w:r w:rsidRPr="00117C3A">
        <w:rPr>
          <w:rFonts w:cs="Arial"/>
          <w:color w:val="000000"/>
          <w:kern w:val="0"/>
          <w:szCs w:val="24"/>
        </w:rPr>
        <w:t>or a vertiport, one flight usually corresponds to one departure + one arrival</w:t>
      </w:r>
      <w:r>
        <w:rPr>
          <w:rFonts w:cs="Arial" w:hint="eastAsia"/>
          <w:color w:val="000000"/>
          <w:kern w:val="0"/>
          <w:szCs w:val="24"/>
        </w:rPr>
        <w:t>.</w:t>
      </w:r>
      <w:r w:rsidR="00830840">
        <w:rPr>
          <w:rFonts w:cs="Arial"/>
          <w:color w:val="000000"/>
          <w:kern w:val="0"/>
          <w:szCs w:val="24"/>
        </w:rPr>
        <w:t xml:space="preserve"> </w:t>
      </w:r>
      <w:proofErr w:type="gramStart"/>
      <w:r w:rsidRPr="00117C3A">
        <w:rPr>
          <w:rFonts w:cs="Arial"/>
          <w:color w:val="000000"/>
          <w:kern w:val="0"/>
          <w:szCs w:val="24"/>
        </w:rPr>
        <w:t>So</w:t>
      </w:r>
      <w:proofErr w:type="gramEnd"/>
      <w:r w:rsidRPr="00117C3A">
        <w:rPr>
          <w:rFonts w:cs="Arial"/>
          <w:color w:val="000000"/>
          <w:kern w:val="0"/>
          <w:szCs w:val="24"/>
        </w:rPr>
        <w:t xml:space="preserve"> the required operations/hour are twice the sorties/hour</w:t>
      </w:r>
      <w:r w:rsidR="00830840">
        <w:rPr>
          <w:rFonts w:cs="Arial"/>
          <w:color w:val="000000"/>
          <w:kern w:val="0"/>
          <w:szCs w:val="24"/>
        </w:rPr>
        <w:t>.</w:t>
      </w:r>
    </w:p>
    <w:p w14:paraId="45827D57" w14:textId="77777777" w:rsidR="00830840" w:rsidRDefault="00117C3A" w:rsidP="00117C3A">
      <w:pPr>
        <w:widowControl/>
        <w:spacing w:line="360" w:lineRule="atLeast"/>
        <w:jc w:val="left"/>
        <w:rPr>
          <w:rFonts w:cs="Arial"/>
          <w:color w:val="000000"/>
          <w:kern w:val="0"/>
          <w:szCs w:val="24"/>
        </w:rPr>
      </w:pPr>
      <w:r w:rsidRPr="00117C3A">
        <w:rPr>
          <w:rFonts w:cs="Arial"/>
          <w:color w:val="000000"/>
          <w:kern w:val="0"/>
          <w:szCs w:val="24"/>
        </w:rPr>
        <w:t>Demand at two vertiports:</w:t>
      </w:r>
    </w:p>
    <w:p w14:paraId="111D53B1" w14:textId="758A7EE3" w:rsidR="00117C3A" w:rsidRPr="00117C3A" w:rsidRDefault="00000000" w:rsidP="00830840">
      <w:pPr>
        <w:widowControl/>
        <w:spacing w:line="360" w:lineRule="atLeast"/>
        <w:jc w:val="center"/>
        <w:rPr>
          <w:rFonts w:cs="Arial"/>
          <w:color w:val="000000"/>
          <w:kern w:val="0"/>
          <w:szCs w:val="24"/>
        </w:rPr>
      </w:pPr>
      <m:oMathPara>
        <m:oMath>
          <m:sSub>
            <m:sSubPr>
              <m:ctrlPr>
                <w:rPr>
                  <w:rFonts w:ascii="Cambria Math" w:hAnsi="Cambria Math" w:cs="Arial"/>
                  <w:i/>
                  <w:iCs/>
                  <w:color w:val="000000"/>
                  <w:kern w:val="0"/>
                  <w:szCs w:val="24"/>
                </w:rPr>
              </m:ctrlPr>
            </m:sSubPr>
            <m:e>
              <m:r>
                <m:rPr>
                  <m:sty m:val="p"/>
                </m:rPr>
                <w:rPr>
                  <w:rFonts w:ascii="Cambria Math" w:hAnsi="Cambria Math" w:cs="Arial"/>
                  <w:color w:val="000000"/>
                  <w:kern w:val="0"/>
                  <w:szCs w:val="24"/>
                </w:rPr>
                <m:t>q</m:t>
              </m:r>
            </m:e>
            <m:sub>
              <m:r>
                <m:rPr>
                  <m:sty m:val="p"/>
                </m:rPr>
                <w:rPr>
                  <w:rFonts w:ascii="Cambria Math" w:hAnsi="Cambria Math" w:cs="Arial"/>
                  <w:color w:val="000000"/>
                  <w:kern w:val="0"/>
                  <w:szCs w:val="24"/>
                </w:rPr>
                <m:t>v</m:t>
              </m:r>
            </m:sub>
          </m:sSub>
          <m:r>
            <m:rPr>
              <m:sty m:val="p"/>
            </m:rPr>
            <w:rPr>
              <w:rFonts w:ascii="Cambria Math" w:hAnsi="Cambria Math" w:cs="Arial"/>
              <w:color w:val="000000"/>
              <w:kern w:val="0"/>
              <w:szCs w:val="24"/>
              <w:rtl/>
              <w:lang w:bidi="ar-AE"/>
            </w:rPr>
            <m:t>=</m:t>
          </m:r>
          <m:r>
            <m:rPr>
              <m:sty m:val="p"/>
            </m:rPr>
            <w:rPr>
              <w:rFonts w:ascii="Cambria Math" w:hAnsi="Cambria Math" w:cs="Arial"/>
              <w:color w:val="000000"/>
              <w:kern w:val="0"/>
              <w:szCs w:val="24"/>
            </w:rPr>
            <m:t>10-19</m:t>
          </m:r>
          <m:r>
            <m:rPr>
              <m:nor/>
            </m:rPr>
            <w:rPr>
              <w:rFonts w:cs="Arial"/>
              <w:color w:val="000000"/>
              <w:kern w:val="0"/>
              <w:szCs w:val="24"/>
            </w:rPr>
            <m:t>sorties/hour</m:t>
          </m:r>
        </m:oMath>
      </m:oMathPara>
    </w:p>
    <w:p w14:paraId="2D205A7C" w14:textId="77777777" w:rsidR="00117C3A" w:rsidRPr="00117C3A" w:rsidRDefault="00117C3A" w:rsidP="00117C3A">
      <w:pPr>
        <w:widowControl/>
        <w:spacing w:line="360" w:lineRule="atLeast"/>
        <w:jc w:val="left"/>
        <w:rPr>
          <w:rFonts w:cs="Arial"/>
          <w:color w:val="000000"/>
          <w:kern w:val="0"/>
          <w:szCs w:val="24"/>
        </w:rPr>
      </w:pPr>
      <w:r w:rsidRPr="00117C3A">
        <w:rPr>
          <w:rFonts w:cs="Arial"/>
          <w:color w:val="000000"/>
          <w:kern w:val="0"/>
          <w:szCs w:val="24"/>
        </w:rPr>
        <w:t>Then total vertiport operation demand is:</w:t>
      </w:r>
    </w:p>
    <w:p w14:paraId="1411B54F" w14:textId="75CA9DD4" w:rsidR="00117C3A" w:rsidRPr="00117C3A" w:rsidRDefault="00000000" w:rsidP="00117C3A">
      <w:pPr>
        <w:widowControl/>
        <w:spacing w:line="360" w:lineRule="atLeast"/>
        <w:jc w:val="left"/>
        <w:rPr>
          <w:rFonts w:cs="Arial"/>
          <w:color w:val="000000"/>
          <w:kern w:val="0"/>
          <w:szCs w:val="24"/>
        </w:rPr>
      </w:pPr>
      <m:oMathPara>
        <m:oMath>
          <m:sSub>
            <m:sSubPr>
              <m:ctrlPr>
                <w:rPr>
                  <w:rFonts w:ascii="Cambria Math" w:hAnsi="Cambria Math" w:cs="Arial"/>
                  <w:i/>
                  <w:iCs/>
                  <w:color w:val="000000"/>
                  <w:kern w:val="0"/>
                  <w:szCs w:val="24"/>
                </w:rPr>
              </m:ctrlPr>
            </m:sSubPr>
            <m:e>
              <m:r>
                <m:rPr>
                  <m:sty m:val="p"/>
                </m:rPr>
                <w:rPr>
                  <w:rFonts w:ascii="Cambria Math" w:hAnsi="Cambria Math" w:cs="Arial"/>
                  <w:color w:val="000000"/>
                  <w:kern w:val="0"/>
                  <w:szCs w:val="24"/>
                </w:rPr>
                <m:t>q</m:t>
              </m:r>
            </m:e>
            <m:sub>
              <m:r>
                <m:rPr>
                  <m:sty m:val="p"/>
                </m:rPr>
                <w:rPr>
                  <w:rFonts w:ascii="Cambria Math" w:hAnsi="Cambria Math" w:cs="Arial"/>
                  <w:color w:val="000000"/>
                  <w:kern w:val="0"/>
                  <w:szCs w:val="24"/>
                </w:rPr>
                <m:t>v</m:t>
              </m:r>
              <m:r>
                <m:rPr>
                  <m:sty m:val="p"/>
                </m:rPr>
                <w:rPr>
                  <w:rFonts w:ascii="Cambria Math" w:hAnsi="Cambria Math" w:cs="Arial"/>
                  <w:color w:val="000000"/>
                  <w:kern w:val="0"/>
                  <w:szCs w:val="24"/>
                  <w:rtl/>
                  <w:lang w:bidi="ar-AE"/>
                </w:rPr>
                <m:t>,</m:t>
              </m:r>
              <m:r>
                <m:rPr>
                  <m:nor/>
                </m:rPr>
                <w:rPr>
                  <w:rFonts w:cs="Arial"/>
                  <w:color w:val="000000"/>
                  <w:kern w:val="0"/>
                  <w:szCs w:val="24"/>
                </w:rPr>
                <m:t>ops</m:t>
              </m:r>
            </m:sub>
          </m:sSub>
          <m:r>
            <m:rPr>
              <m:sty m:val="p"/>
            </m:rPr>
            <w:rPr>
              <w:rFonts w:ascii="Cambria Math" w:hAnsi="Cambria Math" w:cs="Arial"/>
              <w:color w:val="000000"/>
              <w:kern w:val="0"/>
              <w:szCs w:val="24"/>
              <w:rtl/>
              <w:lang w:bidi="ar-AE"/>
            </w:rPr>
            <m:t>=2</m:t>
          </m:r>
          <m:sSub>
            <m:sSubPr>
              <m:ctrlPr>
                <w:rPr>
                  <w:rFonts w:ascii="Cambria Math" w:hAnsi="Cambria Math" w:cs="Arial"/>
                  <w:i/>
                  <w:iCs/>
                  <w:color w:val="000000"/>
                  <w:kern w:val="0"/>
                  <w:szCs w:val="24"/>
                </w:rPr>
              </m:ctrlPr>
            </m:sSubPr>
            <m:e>
              <m:r>
                <m:rPr>
                  <m:sty m:val="p"/>
                </m:rPr>
                <w:rPr>
                  <w:rFonts w:ascii="Cambria Math" w:hAnsi="Cambria Math" w:cs="Arial"/>
                  <w:color w:val="000000"/>
                  <w:kern w:val="0"/>
                  <w:szCs w:val="24"/>
                </w:rPr>
                <m:t>q</m:t>
              </m:r>
            </m:e>
            <m:sub>
              <m:r>
                <m:rPr>
                  <m:sty m:val="p"/>
                </m:rPr>
                <w:rPr>
                  <w:rFonts w:ascii="Cambria Math" w:hAnsi="Cambria Math" w:cs="Arial"/>
                  <w:color w:val="000000"/>
                  <w:kern w:val="0"/>
                  <w:szCs w:val="24"/>
                </w:rPr>
                <m:t>v</m:t>
              </m:r>
            </m:sub>
          </m:sSub>
          <m:r>
            <m:rPr>
              <m:sty m:val="p"/>
            </m:rPr>
            <w:rPr>
              <w:rFonts w:ascii="Cambria Math" w:hAnsi="Cambria Math" w:cs="Arial"/>
              <w:color w:val="000000"/>
              <w:kern w:val="0"/>
              <w:szCs w:val="24"/>
              <w:rtl/>
              <w:lang w:bidi="ar-AE"/>
            </w:rPr>
            <m:t>=</m:t>
          </m:r>
          <m:r>
            <m:rPr>
              <m:sty m:val="p"/>
            </m:rPr>
            <w:rPr>
              <w:rFonts w:ascii="Cambria Math" w:hAnsi="Cambria Math" w:cs="Arial"/>
              <w:color w:val="000000"/>
              <w:kern w:val="0"/>
              <w:szCs w:val="24"/>
            </w:rPr>
            <m:t>20-38</m:t>
          </m:r>
          <m:r>
            <m:rPr>
              <m:nor/>
            </m:rPr>
            <w:rPr>
              <w:rFonts w:cs="Arial"/>
              <w:color w:val="000000"/>
              <w:kern w:val="0"/>
              <w:szCs w:val="24"/>
            </w:rPr>
            <m:t>ops/h</m:t>
          </m:r>
        </m:oMath>
      </m:oMathPara>
    </w:p>
    <w:p w14:paraId="06654675" w14:textId="3320B802" w:rsidR="00117C3A" w:rsidRPr="00117C3A" w:rsidRDefault="00117C3A" w:rsidP="00117C3A">
      <w:pPr>
        <w:widowControl/>
        <w:spacing w:line="360" w:lineRule="atLeast"/>
        <w:jc w:val="left"/>
        <w:rPr>
          <w:rFonts w:cs="Arial"/>
          <w:color w:val="000000"/>
          <w:kern w:val="0"/>
          <w:szCs w:val="24"/>
        </w:rPr>
      </w:pPr>
      <m:oMathPara>
        <m:oMathParaPr>
          <m:jc m:val="centerGroup"/>
        </m:oMathParaPr>
        <m:oMath>
          <m:r>
            <m:rPr>
              <m:sty m:val="p"/>
            </m:rPr>
            <w:rPr>
              <w:rFonts w:ascii="Cambria Math" w:hAnsi="Cambria Math" w:cs="Arial"/>
              <w:color w:val="000000"/>
              <w:kern w:val="0"/>
              <w:szCs w:val="24"/>
            </w:rPr>
            <m:t>20-38</m:t>
          </m:r>
          <m:r>
            <m:rPr>
              <m:nor/>
            </m:rPr>
            <w:rPr>
              <w:rFonts w:cs="Arial"/>
              <w:color w:val="000000"/>
              <w:kern w:val="0"/>
              <w:szCs w:val="24"/>
            </w:rPr>
            <m:t>ops/h&lt;40ops/h</m:t>
          </m:r>
        </m:oMath>
      </m:oMathPara>
    </w:p>
    <w:p w14:paraId="6894E092" w14:textId="2EF47C2B" w:rsidR="00830840" w:rsidRDefault="00830840" w:rsidP="00830840">
      <w:pPr>
        <w:spacing w:line="360" w:lineRule="atLeast"/>
        <w:jc w:val="left"/>
        <w:rPr>
          <w:rFonts w:cs="Arial"/>
          <w:color w:val="000000"/>
          <w:szCs w:val="24"/>
        </w:rPr>
      </w:pPr>
      <w:r w:rsidRPr="00830840">
        <w:rPr>
          <w:rFonts w:cs="Arial"/>
          <w:color w:val="000000"/>
          <w:kern w:val="0"/>
          <w:szCs w:val="24"/>
        </w:rPr>
        <w:t xml:space="preserve">Thus, </w:t>
      </w:r>
      <w:r w:rsidRPr="00830840">
        <w:rPr>
          <w:rFonts w:cs="Arial"/>
          <w:color w:val="000000"/>
          <w:szCs w:val="24"/>
        </w:rPr>
        <w:t xml:space="preserve">vertiports are a relatively tighter resource than </w:t>
      </w:r>
      <w:proofErr w:type="spellStart"/>
      <w:r w:rsidRPr="00830840">
        <w:rPr>
          <w:rFonts w:cs="Arial"/>
          <w:color w:val="000000"/>
          <w:szCs w:val="24"/>
        </w:rPr>
        <w:t>en</w:t>
      </w:r>
      <w:proofErr w:type="spellEnd"/>
      <w:r w:rsidRPr="00830840">
        <w:rPr>
          <w:rFonts w:cs="Arial"/>
          <w:color w:val="000000"/>
          <w:szCs w:val="24"/>
        </w:rPr>
        <w:t>-route corridor capacity, but they are still remains within capacity.</w:t>
      </w:r>
    </w:p>
    <w:p w14:paraId="58C89C9B" w14:textId="77777777" w:rsidR="00B11D24" w:rsidRDefault="00B11D24" w:rsidP="006401BD">
      <w:pPr>
        <w:pStyle w:val="3"/>
        <w:spacing w:before="156" w:after="156"/>
      </w:pPr>
      <w:r w:rsidRPr="00B11D24">
        <w:lastRenderedPageBreak/>
        <w:t>4.3 Demand-Capacity Matching</w:t>
      </w:r>
    </w:p>
    <w:p w14:paraId="04A56963" w14:textId="3750FD16" w:rsidR="00B11D24" w:rsidRPr="00B11D24" w:rsidRDefault="00B11D24" w:rsidP="00830840">
      <w:pPr>
        <w:spacing w:line="360" w:lineRule="atLeast"/>
        <w:jc w:val="left"/>
        <w:rPr>
          <w:rFonts w:cs="Arial"/>
          <w:color w:val="000000"/>
          <w:szCs w:val="24"/>
        </w:rPr>
      </w:pPr>
      <w:r w:rsidRPr="00B11D24">
        <w:rPr>
          <w:rFonts w:cs="Arial"/>
          <w:color w:val="000000"/>
          <w:szCs w:val="24"/>
        </w:rPr>
        <w:t>Under the proposed airspace design with two corridors and two vertiports, both waypoint-based and vertiport-based calculations show that</w:t>
      </w:r>
      <w:r>
        <w:rPr>
          <w:rFonts w:cs="Arial"/>
          <w:color w:val="000000"/>
          <w:szCs w:val="24"/>
        </w:rPr>
        <w:t xml:space="preserve"> (Table </w:t>
      </w:r>
      <w:r w:rsidR="00FE09F4">
        <w:rPr>
          <w:rFonts w:cs="Arial" w:hint="eastAsia"/>
          <w:color w:val="000000"/>
          <w:szCs w:val="24"/>
        </w:rPr>
        <w:t>3</w:t>
      </w:r>
      <w:r>
        <w:rPr>
          <w:rFonts w:cs="Arial"/>
          <w:color w:val="000000"/>
          <w:szCs w:val="24"/>
        </w:rPr>
        <w:t>)</w:t>
      </w:r>
      <w:r w:rsidRPr="00B11D24">
        <w:rPr>
          <w:rFonts w:cs="Arial"/>
          <w:color w:val="000000"/>
          <w:szCs w:val="24"/>
        </w:rPr>
        <w:t>: "Demand"&lt;"Capacity", which means airspace capacity is sufficient with enough safety margin for the considered LAE operations.</w:t>
      </w:r>
    </w:p>
    <w:p w14:paraId="51F7029E" w14:textId="172C059A" w:rsidR="00B11D24" w:rsidRPr="00B11D24" w:rsidRDefault="00B11D24" w:rsidP="00B11D24">
      <w:pPr>
        <w:spacing w:line="360" w:lineRule="atLeast"/>
        <w:ind w:right="480"/>
        <w:jc w:val="center"/>
        <w:rPr>
          <w:rFonts w:cs="Arial"/>
          <w:color w:val="000000"/>
          <w:szCs w:val="24"/>
        </w:rPr>
      </w:pPr>
      <w:r w:rsidRPr="00B11D24">
        <w:rPr>
          <w:rFonts w:cs="Arial" w:hint="eastAsia"/>
          <w:b/>
          <w:bCs/>
          <w:color w:val="000000"/>
          <w:szCs w:val="24"/>
        </w:rPr>
        <w:t>T</w:t>
      </w:r>
      <w:r w:rsidRPr="00B11D24">
        <w:rPr>
          <w:rFonts w:cs="Arial"/>
          <w:b/>
          <w:bCs/>
          <w:color w:val="000000"/>
          <w:szCs w:val="24"/>
        </w:rPr>
        <w:t xml:space="preserve">able </w:t>
      </w:r>
      <w:r w:rsidR="00FE09F4">
        <w:rPr>
          <w:rFonts w:cs="Arial" w:hint="eastAsia"/>
          <w:b/>
          <w:bCs/>
          <w:color w:val="000000"/>
          <w:szCs w:val="24"/>
        </w:rPr>
        <w:t>3</w:t>
      </w:r>
      <w:r>
        <w:rPr>
          <w:rFonts w:cs="Arial"/>
          <w:color w:val="000000"/>
          <w:szCs w:val="24"/>
        </w:rPr>
        <w:t xml:space="preserve"> </w:t>
      </w:r>
      <w:r w:rsidRPr="00B11D24">
        <w:rPr>
          <w:rFonts w:cs="Arial"/>
          <w:color w:val="000000"/>
          <w:szCs w:val="24"/>
        </w:rPr>
        <w:t>Demand-Capacity Matching</w:t>
      </w:r>
    </w:p>
    <w:tbl>
      <w:tblPr>
        <w:tblStyle w:val="ab"/>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B11D24" w14:paraId="1BEDD33B" w14:textId="77777777" w:rsidTr="00B11D24">
        <w:tc>
          <w:tcPr>
            <w:tcW w:w="2074" w:type="dxa"/>
            <w:vAlign w:val="center"/>
          </w:tcPr>
          <w:p w14:paraId="77174E72" w14:textId="5C6C4952" w:rsidR="00B11D24" w:rsidRPr="00B11D24" w:rsidRDefault="00B11D24" w:rsidP="00B11D24">
            <w:pPr>
              <w:widowControl/>
              <w:spacing w:line="360" w:lineRule="atLeast"/>
              <w:jc w:val="center"/>
              <w:outlineLvl w:val="2"/>
              <w:rPr>
                <w:rFonts w:cs="Arial"/>
                <w:b/>
                <w:bCs/>
                <w:color w:val="000000"/>
                <w:kern w:val="0"/>
                <w:szCs w:val="24"/>
              </w:rPr>
            </w:pPr>
            <w:r w:rsidRPr="00B11D24">
              <w:rPr>
                <w:rFonts w:cs="Arial"/>
                <w:b/>
                <w:bCs/>
                <w:color w:val="000000"/>
                <w:kern w:val="0"/>
                <w:szCs w:val="24"/>
              </w:rPr>
              <w:t>Resource type</w:t>
            </w:r>
          </w:p>
        </w:tc>
        <w:tc>
          <w:tcPr>
            <w:tcW w:w="2074" w:type="dxa"/>
            <w:vAlign w:val="center"/>
          </w:tcPr>
          <w:p w14:paraId="54296CF7" w14:textId="4145AF5F" w:rsidR="00B11D24" w:rsidRPr="00B11D24" w:rsidRDefault="00B11D24" w:rsidP="00B11D24">
            <w:pPr>
              <w:widowControl/>
              <w:spacing w:line="360" w:lineRule="atLeast"/>
              <w:jc w:val="center"/>
              <w:outlineLvl w:val="2"/>
              <w:rPr>
                <w:rFonts w:cs="Arial"/>
                <w:b/>
                <w:bCs/>
                <w:color w:val="000000"/>
                <w:kern w:val="0"/>
                <w:szCs w:val="24"/>
              </w:rPr>
            </w:pPr>
            <w:r w:rsidRPr="00B11D24">
              <w:rPr>
                <w:rFonts w:cs="Arial"/>
                <w:b/>
                <w:bCs/>
                <w:color w:val="000000"/>
                <w:kern w:val="0"/>
                <w:szCs w:val="24"/>
              </w:rPr>
              <w:t>Peak demand</w:t>
            </w:r>
          </w:p>
        </w:tc>
        <w:tc>
          <w:tcPr>
            <w:tcW w:w="2074" w:type="dxa"/>
            <w:vAlign w:val="center"/>
          </w:tcPr>
          <w:p w14:paraId="54461BD1" w14:textId="46E68376" w:rsidR="00B11D24" w:rsidRPr="00B11D24" w:rsidRDefault="00B11D24" w:rsidP="00B11D24">
            <w:pPr>
              <w:widowControl/>
              <w:spacing w:line="360" w:lineRule="atLeast"/>
              <w:jc w:val="center"/>
              <w:outlineLvl w:val="2"/>
              <w:rPr>
                <w:rFonts w:cs="Arial"/>
                <w:b/>
                <w:bCs/>
                <w:color w:val="000000"/>
                <w:kern w:val="0"/>
                <w:szCs w:val="24"/>
              </w:rPr>
            </w:pPr>
            <w:r w:rsidRPr="00B11D24">
              <w:rPr>
                <w:rFonts w:cs="Arial"/>
                <w:b/>
                <w:bCs/>
                <w:color w:val="000000"/>
                <w:kern w:val="0"/>
                <w:szCs w:val="24"/>
              </w:rPr>
              <w:t>Capacity</w:t>
            </w:r>
          </w:p>
        </w:tc>
        <w:tc>
          <w:tcPr>
            <w:tcW w:w="2074" w:type="dxa"/>
            <w:vAlign w:val="center"/>
          </w:tcPr>
          <w:p w14:paraId="20A603D5" w14:textId="144E1C7D" w:rsidR="00B11D24" w:rsidRPr="00B11D24" w:rsidRDefault="00B11D24" w:rsidP="00B11D24">
            <w:pPr>
              <w:widowControl/>
              <w:spacing w:line="360" w:lineRule="atLeast"/>
              <w:jc w:val="center"/>
              <w:outlineLvl w:val="2"/>
              <w:rPr>
                <w:rFonts w:cs="Arial"/>
                <w:b/>
                <w:bCs/>
                <w:color w:val="000000"/>
                <w:kern w:val="0"/>
                <w:szCs w:val="24"/>
              </w:rPr>
            </w:pPr>
            <w:r w:rsidRPr="00B11D24">
              <w:rPr>
                <w:rFonts w:cs="Arial"/>
                <w:b/>
                <w:bCs/>
                <w:color w:val="000000"/>
                <w:kern w:val="0"/>
                <w:szCs w:val="24"/>
              </w:rPr>
              <w:t>Ratio C/D</w:t>
            </w:r>
          </w:p>
        </w:tc>
      </w:tr>
      <w:tr w:rsidR="00B11D24" w14:paraId="5C6A9813" w14:textId="77777777" w:rsidTr="00B11D24">
        <w:tc>
          <w:tcPr>
            <w:tcW w:w="2074" w:type="dxa"/>
            <w:vAlign w:val="center"/>
          </w:tcPr>
          <w:p w14:paraId="0DCD318A" w14:textId="2965AE86" w:rsidR="00B11D24" w:rsidRPr="00B11D24" w:rsidRDefault="00B11D24" w:rsidP="00B11D24">
            <w:pPr>
              <w:widowControl/>
              <w:spacing w:line="360" w:lineRule="atLeast"/>
              <w:jc w:val="center"/>
              <w:outlineLvl w:val="2"/>
              <w:rPr>
                <w:rFonts w:cs="Arial"/>
                <w:b/>
                <w:bCs/>
                <w:color w:val="000000"/>
                <w:kern w:val="0"/>
                <w:szCs w:val="24"/>
              </w:rPr>
            </w:pPr>
            <w:r w:rsidRPr="00B11D24">
              <w:rPr>
                <w:rFonts w:cs="Arial"/>
                <w:b/>
                <w:bCs/>
                <w:color w:val="000000"/>
                <w:kern w:val="0"/>
                <w:szCs w:val="24"/>
              </w:rPr>
              <w:t>Logistics Corridor</w:t>
            </w:r>
          </w:p>
        </w:tc>
        <w:tc>
          <w:tcPr>
            <w:tcW w:w="2074" w:type="dxa"/>
            <w:vAlign w:val="center"/>
          </w:tcPr>
          <w:p w14:paraId="13F229F7" w14:textId="3CE50A72"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22 − 44 sorties/h</w:t>
            </w:r>
          </w:p>
        </w:tc>
        <w:tc>
          <w:tcPr>
            <w:tcW w:w="2074" w:type="dxa"/>
            <w:vAlign w:val="center"/>
          </w:tcPr>
          <w:p w14:paraId="4C40B05D" w14:textId="13A799FD"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48 sorties/h</w:t>
            </w:r>
          </w:p>
        </w:tc>
        <w:tc>
          <w:tcPr>
            <w:tcW w:w="2074" w:type="dxa"/>
            <w:vAlign w:val="center"/>
          </w:tcPr>
          <w:p w14:paraId="68BAAC23" w14:textId="1FCB49B1"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46%−92%</w:t>
            </w:r>
          </w:p>
        </w:tc>
      </w:tr>
      <w:tr w:rsidR="00B11D24" w14:paraId="0494D41D" w14:textId="77777777" w:rsidTr="00B11D24">
        <w:tc>
          <w:tcPr>
            <w:tcW w:w="2074" w:type="dxa"/>
            <w:vAlign w:val="center"/>
          </w:tcPr>
          <w:p w14:paraId="0058F72F" w14:textId="39CE80FF" w:rsidR="00B11D24" w:rsidRPr="00B11D24" w:rsidRDefault="00B11D24" w:rsidP="00B11D24">
            <w:pPr>
              <w:widowControl/>
              <w:spacing w:line="360" w:lineRule="atLeast"/>
              <w:jc w:val="center"/>
              <w:outlineLvl w:val="2"/>
              <w:rPr>
                <w:rFonts w:cs="Arial"/>
                <w:b/>
                <w:bCs/>
                <w:color w:val="000000"/>
                <w:kern w:val="0"/>
                <w:szCs w:val="24"/>
              </w:rPr>
            </w:pPr>
            <w:r w:rsidRPr="00B11D24">
              <w:rPr>
                <w:rFonts w:cs="Arial"/>
                <w:b/>
                <w:bCs/>
                <w:color w:val="000000"/>
                <w:kern w:val="0"/>
                <w:szCs w:val="24"/>
              </w:rPr>
              <w:t xml:space="preserve">Victoria </w:t>
            </w:r>
            <w:proofErr w:type="spellStart"/>
            <w:r w:rsidRPr="00B11D24">
              <w:rPr>
                <w:rFonts w:cs="Arial"/>
                <w:b/>
                <w:bCs/>
                <w:color w:val="000000"/>
                <w:kern w:val="0"/>
                <w:szCs w:val="24"/>
              </w:rPr>
              <w:t>Harbour</w:t>
            </w:r>
            <w:proofErr w:type="spellEnd"/>
            <w:r w:rsidRPr="00B11D24">
              <w:rPr>
                <w:rFonts w:cs="Arial"/>
                <w:b/>
                <w:bCs/>
                <w:color w:val="000000"/>
                <w:kern w:val="0"/>
                <w:szCs w:val="24"/>
              </w:rPr>
              <w:t xml:space="preserve"> Corridor</w:t>
            </w:r>
          </w:p>
        </w:tc>
        <w:tc>
          <w:tcPr>
            <w:tcW w:w="2074" w:type="dxa"/>
            <w:vAlign w:val="center"/>
          </w:tcPr>
          <w:p w14:paraId="700F7739" w14:textId="42377859"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8 − 16 sorties/h</w:t>
            </w:r>
          </w:p>
        </w:tc>
        <w:tc>
          <w:tcPr>
            <w:tcW w:w="2074" w:type="dxa"/>
            <w:vAlign w:val="center"/>
          </w:tcPr>
          <w:p w14:paraId="1C5DCBE8" w14:textId="54D6C96A"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36 sorties/h</w:t>
            </w:r>
          </w:p>
        </w:tc>
        <w:tc>
          <w:tcPr>
            <w:tcW w:w="2074" w:type="dxa"/>
            <w:vAlign w:val="center"/>
          </w:tcPr>
          <w:p w14:paraId="5564516E" w14:textId="4EF9D79A"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22%−44%</w:t>
            </w:r>
          </w:p>
        </w:tc>
      </w:tr>
      <w:tr w:rsidR="00B11D24" w14:paraId="22BF382E" w14:textId="77777777" w:rsidTr="00B11D24">
        <w:tc>
          <w:tcPr>
            <w:tcW w:w="2074" w:type="dxa"/>
            <w:vAlign w:val="center"/>
          </w:tcPr>
          <w:p w14:paraId="5C9A0645" w14:textId="6510D3A2" w:rsidR="00B11D24" w:rsidRPr="00B11D24" w:rsidRDefault="00B11D24" w:rsidP="00B11D24">
            <w:pPr>
              <w:widowControl/>
              <w:spacing w:line="360" w:lineRule="atLeast"/>
              <w:jc w:val="center"/>
              <w:outlineLvl w:val="2"/>
              <w:rPr>
                <w:rFonts w:cs="Arial"/>
                <w:b/>
                <w:bCs/>
                <w:color w:val="000000"/>
                <w:kern w:val="0"/>
                <w:szCs w:val="24"/>
              </w:rPr>
            </w:pPr>
            <w:proofErr w:type="gramStart"/>
            <w:r w:rsidRPr="00B11D24">
              <w:rPr>
                <w:rFonts w:cs="Arial"/>
                <w:b/>
                <w:bCs/>
                <w:color w:val="000000"/>
                <w:kern w:val="0"/>
                <w:szCs w:val="24"/>
              </w:rPr>
              <w:t>Vertiports(</w:t>
            </w:r>
            <w:proofErr w:type="gramEnd"/>
            <w:r w:rsidRPr="00B11D24">
              <w:rPr>
                <w:rFonts w:cs="Arial"/>
                <w:b/>
                <w:bCs/>
                <w:color w:val="000000"/>
                <w:kern w:val="0"/>
                <w:szCs w:val="24"/>
              </w:rPr>
              <w:t>2)</w:t>
            </w:r>
          </w:p>
        </w:tc>
        <w:tc>
          <w:tcPr>
            <w:tcW w:w="2074" w:type="dxa"/>
            <w:vAlign w:val="center"/>
          </w:tcPr>
          <w:p w14:paraId="1BEF6594" w14:textId="5193DDDE"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 xml:space="preserve">20 − 38 ops/h  </w:t>
            </w:r>
          </w:p>
        </w:tc>
        <w:tc>
          <w:tcPr>
            <w:tcW w:w="2074" w:type="dxa"/>
            <w:vAlign w:val="center"/>
          </w:tcPr>
          <w:p w14:paraId="4A189071" w14:textId="61D0FE98"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40 ops/h</w:t>
            </w:r>
          </w:p>
        </w:tc>
        <w:tc>
          <w:tcPr>
            <w:tcW w:w="2074" w:type="dxa"/>
            <w:vAlign w:val="center"/>
          </w:tcPr>
          <w:p w14:paraId="2B6A294D" w14:textId="29C3EA48" w:rsidR="00B11D24" w:rsidRPr="00B11D24" w:rsidRDefault="00B11D24" w:rsidP="00B11D24">
            <w:pPr>
              <w:widowControl/>
              <w:spacing w:line="360" w:lineRule="atLeast"/>
              <w:jc w:val="center"/>
              <w:outlineLvl w:val="2"/>
              <w:rPr>
                <w:rFonts w:cs="Arial"/>
                <w:color w:val="000000"/>
                <w:kern w:val="0"/>
                <w:szCs w:val="24"/>
              </w:rPr>
            </w:pPr>
            <w:r w:rsidRPr="00B11D24">
              <w:rPr>
                <w:rFonts w:cs="Arial"/>
                <w:color w:val="000000"/>
                <w:kern w:val="0"/>
                <w:szCs w:val="24"/>
              </w:rPr>
              <w:t>50%−95%</w:t>
            </w:r>
          </w:p>
        </w:tc>
      </w:tr>
    </w:tbl>
    <w:p w14:paraId="22168A21" w14:textId="1E312042" w:rsidR="00DD0943" w:rsidRDefault="00DD0943" w:rsidP="006401BD">
      <w:pPr>
        <w:pStyle w:val="2"/>
      </w:pPr>
      <w:r>
        <w:t xml:space="preserve">5. </w:t>
      </w:r>
      <w:r w:rsidR="00931BA4">
        <w:t>UTM Architecture, USSP Roles and Core Module Design</w:t>
      </w:r>
    </w:p>
    <w:p w14:paraId="4AC8CB14" w14:textId="71D6CCF9" w:rsidR="003924FC" w:rsidRPr="003924FC" w:rsidRDefault="003924FC" w:rsidP="006401BD">
      <w:pPr>
        <w:pStyle w:val="3"/>
        <w:spacing w:before="156" w:after="156"/>
      </w:pPr>
      <w:r w:rsidRPr="003924FC">
        <w:t>5.1 UTM Four-Layer Framework</w:t>
      </w:r>
    </w:p>
    <w:p w14:paraId="1423A658" w14:textId="77777777" w:rsidR="003924FC" w:rsidRPr="003924FC" w:rsidRDefault="003924FC" w:rsidP="003924FC">
      <w:pPr>
        <w:widowControl/>
        <w:spacing w:line="360" w:lineRule="atLeast"/>
        <w:jc w:val="left"/>
        <w:rPr>
          <w:rFonts w:cs="Arial"/>
          <w:color w:val="000000"/>
          <w:kern w:val="0"/>
          <w:szCs w:val="24"/>
        </w:rPr>
      </w:pPr>
      <w:r w:rsidRPr="003924FC">
        <w:rPr>
          <w:rFonts w:cs="Arial"/>
          <w:color w:val="000000"/>
          <w:kern w:val="0"/>
          <w:szCs w:val="24"/>
        </w:rPr>
        <w:t>The UTM system adopts a hierarchical four-layer structure to integrate regulation, services, data and user interaction, matching U-space service standards:</w:t>
      </w:r>
    </w:p>
    <w:p w14:paraId="36B13CE9" w14:textId="77777777" w:rsidR="003924FC" w:rsidRPr="003924FC" w:rsidRDefault="003924FC" w:rsidP="003924FC">
      <w:pPr>
        <w:pStyle w:val="a9"/>
        <w:widowControl/>
        <w:numPr>
          <w:ilvl w:val="0"/>
          <w:numId w:val="7"/>
        </w:numPr>
        <w:spacing w:line="360" w:lineRule="atLeast"/>
        <w:ind w:firstLineChars="0"/>
        <w:jc w:val="left"/>
        <w:rPr>
          <w:rFonts w:cs="Arial"/>
          <w:color w:val="000000"/>
          <w:kern w:val="0"/>
          <w:szCs w:val="24"/>
        </w:rPr>
      </w:pPr>
      <w:r w:rsidRPr="003924FC">
        <w:rPr>
          <w:rFonts w:cs="Arial"/>
          <w:b/>
          <w:bCs/>
          <w:color w:val="000000"/>
          <w:kern w:val="0"/>
          <w:szCs w:val="24"/>
        </w:rPr>
        <w:t>Regulatory Layer</w:t>
      </w:r>
      <w:r w:rsidRPr="003924FC">
        <w:rPr>
          <w:rFonts w:cs="Arial"/>
          <w:color w:val="000000"/>
          <w:kern w:val="0"/>
          <w:szCs w:val="24"/>
        </w:rPr>
        <w:t>: Responsible for airspace rule formulation, UAS performance certification and flight authorization, corresponding to U1 registration and U2 flight authorization services, and fully compliant with Cap.448G and AC-013.</w:t>
      </w:r>
    </w:p>
    <w:p w14:paraId="487A804D" w14:textId="77777777" w:rsidR="003924FC" w:rsidRPr="003924FC" w:rsidRDefault="003924FC" w:rsidP="003924FC">
      <w:pPr>
        <w:pStyle w:val="a9"/>
        <w:widowControl/>
        <w:numPr>
          <w:ilvl w:val="0"/>
          <w:numId w:val="7"/>
        </w:numPr>
        <w:spacing w:line="360" w:lineRule="atLeast"/>
        <w:ind w:firstLineChars="0"/>
        <w:jc w:val="left"/>
        <w:rPr>
          <w:rFonts w:cs="Arial"/>
          <w:color w:val="000000"/>
          <w:kern w:val="0"/>
          <w:szCs w:val="24"/>
        </w:rPr>
      </w:pPr>
      <w:r w:rsidRPr="003924FC">
        <w:rPr>
          <w:rFonts w:cs="Arial"/>
          <w:b/>
          <w:bCs/>
          <w:color w:val="000000"/>
          <w:kern w:val="0"/>
          <w:szCs w:val="24"/>
        </w:rPr>
        <w:t>Service Layer</w:t>
      </w:r>
      <w:r w:rsidRPr="003924FC">
        <w:rPr>
          <w:rFonts w:cs="Arial"/>
          <w:color w:val="000000"/>
          <w:kern w:val="0"/>
          <w:szCs w:val="24"/>
        </w:rPr>
        <w:t>: The core functional layer, providing conflict detection, traffic management and real-time flight monitoring, supporting U2 conformance monitoring and U3 dynamic capacity management to ensure safe and orderly operations.</w:t>
      </w:r>
    </w:p>
    <w:p w14:paraId="1E98D2A8" w14:textId="77777777" w:rsidR="003924FC" w:rsidRPr="003924FC" w:rsidRDefault="003924FC" w:rsidP="003924FC">
      <w:pPr>
        <w:pStyle w:val="a9"/>
        <w:widowControl/>
        <w:numPr>
          <w:ilvl w:val="0"/>
          <w:numId w:val="7"/>
        </w:numPr>
        <w:spacing w:line="360" w:lineRule="atLeast"/>
        <w:ind w:firstLineChars="0"/>
        <w:jc w:val="left"/>
        <w:rPr>
          <w:rFonts w:cs="Arial"/>
          <w:color w:val="000000"/>
          <w:kern w:val="0"/>
          <w:szCs w:val="24"/>
        </w:rPr>
      </w:pPr>
      <w:r w:rsidRPr="003924FC">
        <w:rPr>
          <w:rFonts w:cs="Arial"/>
          <w:b/>
          <w:bCs/>
          <w:color w:val="000000"/>
          <w:kern w:val="0"/>
          <w:szCs w:val="24"/>
        </w:rPr>
        <w:t>Data Layer</w:t>
      </w:r>
      <w:r w:rsidRPr="003924FC">
        <w:rPr>
          <w:rFonts w:cs="Arial"/>
          <w:color w:val="000000"/>
          <w:kern w:val="0"/>
          <w:szCs w:val="24"/>
        </w:rPr>
        <w:t>: Integrates geospatial information, real-time weather data and navigation infrastructure status, providing stable basic data support for flight planning and monitoring.</w:t>
      </w:r>
    </w:p>
    <w:p w14:paraId="67D631D9" w14:textId="77777777" w:rsidR="003924FC" w:rsidRPr="003924FC" w:rsidRDefault="003924FC" w:rsidP="003924FC">
      <w:pPr>
        <w:pStyle w:val="a9"/>
        <w:widowControl/>
        <w:numPr>
          <w:ilvl w:val="0"/>
          <w:numId w:val="7"/>
        </w:numPr>
        <w:spacing w:line="360" w:lineRule="atLeast"/>
        <w:ind w:firstLineChars="0"/>
        <w:jc w:val="left"/>
        <w:rPr>
          <w:rFonts w:cs="Arial"/>
          <w:color w:val="000000"/>
          <w:kern w:val="0"/>
          <w:szCs w:val="24"/>
        </w:rPr>
      </w:pPr>
      <w:r w:rsidRPr="003924FC">
        <w:rPr>
          <w:rFonts w:cs="Arial"/>
          <w:b/>
          <w:bCs/>
          <w:color w:val="000000"/>
          <w:kern w:val="0"/>
          <w:szCs w:val="24"/>
        </w:rPr>
        <w:t>User Layer</w:t>
      </w:r>
      <w:r w:rsidRPr="003924FC">
        <w:rPr>
          <w:rFonts w:cs="Arial"/>
          <w:color w:val="000000"/>
          <w:kern w:val="0"/>
          <w:szCs w:val="24"/>
        </w:rPr>
        <w:t>: Connects UAS operators, service providers and the public, realizing digital logbook recording and incident reporting to complete the closed-loop supervision.</w:t>
      </w:r>
    </w:p>
    <w:p w14:paraId="23C372D4" w14:textId="225E3073" w:rsidR="00DD0943" w:rsidRDefault="00DD0943" w:rsidP="006401BD">
      <w:pPr>
        <w:pStyle w:val="2"/>
      </w:pPr>
      <w:r>
        <w:lastRenderedPageBreak/>
        <w:t xml:space="preserve">6. </w:t>
      </w:r>
      <w:r w:rsidR="00931BA4">
        <w:t>Typical LAE Service Scenarios and UTM Support Mechanisms</w:t>
      </w:r>
      <w:r w:rsidRPr="00DD0943">
        <w:t xml:space="preserve"> </w:t>
      </w:r>
    </w:p>
    <w:p w14:paraId="388093F4" w14:textId="77777777" w:rsidR="003924FC" w:rsidRPr="003924FC" w:rsidRDefault="003924FC" w:rsidP="006401BD">
      <w:pPr>
        <w:pStyle w:val="3"/>
        <w:spacing w:before="156" w:after="156"/>
        <w:rPr>
          <w:sz w:val="22"/>
          <w:szCs w:val="22"/>
        </w:rPr>
      </w:pPr>
      <w:r w:rsidRPr="003924FC">
        <w:t>6.1 UAS Logistics &amp; Delivery Services</w:t>
      </w:r>
    </w:p>
    <w:p w14:paraId="37B8C5A4" w14:textId="77777777" w:rsidR="003924FC" w:rsidRPr="003924FC" w:rsidRDefault="003924FC" w:rsidP="003924FC">
      <w:pPr>
        <w:widowControl/>
        <w:spacing w:line="360" w:lineRule="atLeast"/>
        <w:rPr>
          <w:rFonts w:cs="Arial"/>
          <w:color w:val="000000"/>
          <w:kern w:val="0"/>
          <w:szCs w:val="24"/>
        </w:rPr>
      </w:pPr>
      <w:r w:rsidRPr="003924FC">
        <w:rPr>
          <w:rFonts w:cs="Arial"/>
          <w:color w:val="000000"/>
          <w:kern w:val="0"/>
          <w:szCs w:val="24"/>
        </w:rPr>
        <w:t>This service covers parcel and medical supply delivery, operating in the 0–200ft AGL logistics corridor. The UTM system provides LAANC automatic approval for high-frequency flights, Remote ID for real-time supervision, dynamic capacity management for peak slot scheduling, and P-PCAN algorithm for tactical conflict resolution, ensuring efficient and compliant delivery operations.</w:t>
      </w:r>
    </w:p>
    <w:p w14:paraId="468301CA" w14:textId="77777777" w:rsidR="003924FC" w:rsidRPr="003924FC" w:rsidRDefault="003924FC" w:rsidP="003924FC">
      <w:pPr>
        <w:widowControl/>
        <w:spacing w:line="360" w:lineRule="atLeast"/>
        <w:rPr>
          <w:rFonts w:cs="Arial"/>
          <w:color w:val="000000"/>
          <w:kern w:val="0"/>
          <w:szCs w:val="24"/>
        </w:rPr>
      </w:pPr>
      <w:r w:rsidRPr="003924FC">
        <w:rPr>
          <w:rFonts w:cs="Arial"/>
          <w:color w:val="000000"/>
          <w:kern w:val="0"/>
          <w:szCs w:val="24"/>
        </w:rPr>
        <w:t>6.2 Infrastructure Inspection &amp; Monitoring Services</w:t>
      </w:r>
    </w:p>
    <w:p w14:paraId="2AE87ABA" w14:textId="77777777" w:rsidR="003924FC" w:rsidRPr="003924FC" w:rsidRDefault="003924FC" w:rsidP="003924FC">
      <w:pPr>
        <w:widowControl/>
        <w:spacing w:line="360" w:lineRule="atLeast"/>
        <w:rPr>
          <w:rFonts w:cs="Arial"/>
          <w:color w:val="000000"/>
          <w:kern w:val="0"/>
          <w:szCs w:val="24"/>
        </w:rPr>
      </w:pPr>
      <w:r w:rsidRPr="003924FC">
        <w:rPr>
          <w:rFonts w:cs="Arial"/>
          <w:color w:val="000000"/>
          <w:kern w:val="0"/>
          <w:szCs w:val="24"/>
        </w:rPr>
        <w:t>Including power line, bridge, building and water facility inspection, this service operates at 0–200ft AGL with temporary routes. The UTM framework provides high-precision 3D geospatial information for route planning, batch flight plan processing for multi-target inspection, real-time compliance monitoring to control HKIA restricted areas, and stratified airspace management to reduce cross-traffic conflicts.</w:t>
      </w:r>
    </w:p>
    <w:p w14:paraId="33B8EAF7" w14:textId="744A128C" w:rsidR="003924FC" w:rsidRPr="006401BD" w:rsidRDefault="003924FC" w:rsidP="006401BD">
      <w:pPr>
        <w:pStyle w:val="3"/>
        <w:spacing w:before="156" w:after="156"/>
      </w:pPr>
      <w:r w:rsidRPr="006401BD">
        <w:t>6.</w:t>
      </w:r>
      <w:r w:rsidR="00931BA4">
        <w:rPr>
          <w:rFonts w:hint="eastAsia"/>
        </w:rPr>
        <w:t>2</w:t>
      </w:r>
      <w:r w:rsidRPr="006401BD">
        <w:t xml:space="preserve"> Emergency &amp; Rescue Support Services</w:t>
      </w:r>
    </w:p>
    <w:p w14:paraId="4981C5BC" w14:textId="581AE4D0" w:rsidR="00DD0943" w:rsidRPr="003924FC" w:rsidRDefault="003924FC" w:rsidP="003924FC">
      <w:pPr>
        <w:widowControl/>
        <w:spacing w:line="360" w:lineRule="atLeast"/>
        <w:rPr>
          <w:rFonts w:cs="Arial"/>
          <w:color w:val="000000"/>
          <w:kern w:val="0"/>
          <w:szCs w:val="24"/>
        </w:rPr>
      </w:pPr>
      <w:r w:rsidRPr="003924FC">
        <w:rPr>
          <w:rFonts w:cs="Arial"/>
          <w:color w:val="000000"/>
          <w:kern w:val="0"/>
          <w:szCs w:val="24"/>
        </w:rPr>
        <w:t xml:space="preserve">For </w:t>
      </w:r>
      <w:proofErr w:type="spellStart"/>
      <w:r w:rsidRPr="003924FC">
        <w:rPr>
          <w:rFonts w:cs="Arial"/>
          <w:color w:val="000000"/>
          <w:kern w:val="0"/>
          <w:szCs w:val="24"/>
        </w:rPr>
        <w:t>fire fighting</w:t>
      </w:r>
      <w:proofErr w:type="spellEnd"/>
      <w:r w:rsidRPr="003924FC">
        <w:rPr>
          <w:rFonts w:cs="Arial"/>
          <w:color w:val="000000"/>
          <w:kern w:val="0"/>
          <w:szCs w:val="24"/>
        </w:rPr>
        <w:t>, search and rescue and emergency supply delivery, this service occupies the 200–350ft AGL priority layer with the highest flight priority. The UTM system grants priority scheduling through P-PCAN algorithm, realizes real-time data interaction with HKIA ATM, provides emergency contingency plans and dual-link communication monitoring, ensuring 7×24 reliable response.</w:t>
      </w:r>
    </w:p>
    <w:p w14:paraId="0EEFF9E0" w14:textId="0567EE16" w:rsidR="00DD0943" w:rsidRDefault="00DD0943" w:rsidP="006401BD">
      <w:pPr>
        <w:pStyle w:val="2"/>
      </w:pPr>
      <w:r>
        <w:t xml:space="preserve">7. </w:t>
      </w:r>
      <w:r w:rsidR="00456407">
        <w:t>UTM Implementation Challenges and Solution Strategies</w:t>
      </w:r>
      <w:r w:rsidRPr="00DD0943">
        <w:t xml:space="preserve"> </w:t>
      </w:r>
    </w:p>
    <w:p w14:paraId="1C891551" w14:textId="77777777" w:rsidR="003924FC" w:rsidRPr="003924FC" w:rsidRDefault="003924FC" w:rsidP="006401BD">
      <w:pPr>
        <w:widowControl/>
        <w:spacing w:afterLines="50" w:after="156" w:line="360" w:lineRule="atLeast"/>
        <w:jc w:val="left"/>
        <w:outlineLvl w:val="2"/>
        <w:rPr>
          <w:rFonts w:cs="Arial"/>
          <w:b/>
          <w:bCs/>
          <w:color w:val="000000"/>
          <w:kern w:val="0"/>
          <w:szCs w:val="24"/>
        </w:rPr>
      </w:pPr>
      <w:r w:rsidRPr="003924FC">
        <w:rPr>
          <w:rFonts w:cs="Arial"/>
          <w:b/>
          <w:bCs/>
          <w:color w:val="000000"/>
          <w:kern w:val="0"/>
          <w:szCs w:val="24"/>
        </w:rPr>
        <w:t>7.1 Core Implementation Challenges</w:t>
      </w:r>
    </w:p>
    <w:p w14:paraId="52038AC8" w14:textId="77777777" w:rsidR="003924FC" w:rsidRPr="003924FC" w:rsidRDefault="003924FC" w:rsidP="003924FC">
      <w:pPr>
        <w:pStyle w:val="a9"/>
        <w:widowControl/>
        <w:numPr>
          <w:ilvl w:val="0"/>
          <w:numId w:val="12"/>
        </w:numPr>
        <w:spacing w:line="360" w:lineRule="atLeast"/>
        <w:ind w:firstLineChars="0"/>
        <w:jc w:val="left"/>
        <w:rPr>
          <w:rFonts w:cs="Arial"/>
          <w:color w:val="000000"/>
          <w:kern w:val="0"/>
          <w:szCs w:val="24"/>
        </w:rPr>
      </w:pPr>
      <w:r w:rsidRPr="003924FC">
        <w:rPr>
          <w:rFonts w:cs="Arial"/>
          <w:b/>
          <w:bCs/>
          <w:color w:val="000000"/>
          <w:kern w:val="0"/>
          <w:szCs w:val="24"/>
        </w:rPr>
        <w:t>Urban Canyon &amp; Signal Reliability Risk</w:t>
      </w:r>
      <w:r w:rsidRPr="003924FC">
        <w:rPr>
          <w:rFonts w:cs="Arial"/>
          <w:color w:val="000000"/>
          <w:kern w:val="0"/>
          <w:szCs w:val="24"/>
        </w:rPr>
        <w:t>: Dense high-rises cause GNSS signal blockage and multipath errors; HKIA height limits compress low-altitude airspace; extreme weather further reduces navigation stability.</w:t>
      </w:r>
    </w:p>
    <w:p w14:paraId="6CF009FF" w14:textId="77777777" w:rsidR="003924FC" w:rsidRPr="003924FC" w:rsidRDefault="003924FC" w:rsidP="003924FC">
      <w:pPr>
        <w:pStyle w:val="a9"/>
        <w:widowControl/>
        <w:numPr>
          <w:ilvl w:val="0"/>
          <w:numId w:val="12"/>
        </w:numPr>
        <w:spacing w:line="360" w:lineRule="atLeast"/>
        <w:ind w:firstLineChars="0"/>
        <w:jc w:val="left"/>
        <w:rPr>
          <w:rFonts w:cs="Arial"/>
          <w:color w:val="000000"/>
          <w:kern w:val="0"/>
          <w:szCs w:val="24"/>
        </w:rPr>
      </w:pPr>
      <w:r w:rsidRPr="003924FC">
        <w:rPr>
          <w:rFonts w:cs="Arial"/>
          <w:b/>
          <w:bCs/>
          <w:color w:val="000000"/>
          <w:kern w:val="0"/>
          <w:szCs w:val="24"/>
        </w:rPr>
        <w:t>Cross-border Coordination &amp; Regulatory Dilemma</w:t>
      </w:r>
      <w:r w:rsidRPr="003924FC">
        <w:rPr>
          <w:rFonts w:cs="Arial"/>
          <w:color w:val="000000"/>
          <w:kern w:val="0"/>
          <w:szCs w:val="24"/>
        </w:rPr>
        <w:t>: UAS classification and approval rules are inconsistent between Hong Kong and the Mainland; there is a lack of real-time airspace coordination mechanism, and cross-border approval is inefficient.</w:t>
      </w:r>
    </w:p>
    <w:p w14:paraId="4FBC78B1" w14:textId="77777777" w:rsidR="003924FC" w:rsidRPr="003924FC" w:rsidRDefault="003924FC" w:rsidP="003924FC">
      <w:pPr>
        <w:pStyle w:val="a9"/>
        <w:widowControl/>
        <w:numPr>
          <w:ilvl w:val="0"/>
          <w:numId w:val="12"/>
        </w:numPr>
        <w:spacing w:line="360" w:lineRule="atLeast"/>
        <w:ind w:firstLineChars="0"/>
        <w:jc w:val="left"/>
        <w:rPr>
          <w:rFonts w:cs="Arial"/>
          <w:color w:val="000000"/>
          <w:kern w:val="0"/>
          <w:szCs w:val="24"/>
        </w:rPr>
      </w:pPr>
      <w:r w:rsidRPr="003924FC">
        <w:rPr>
          <w:rFonts w:cs="Arial"/>
          <w:b/>
          <w:bCs/>
          <w:color w:val="000000"/>
          <w:kern w:val="0"/>
          <w:szCs w:val="24"/>
        </w:rPr>
        <w:t>Public Acceptability &amp; Social Risks</w:t>
      </w:r>
      <w:r w:rsidRPr="003924FC">
        <w:rPr>
          <w:rFonts w:cs="Arial"/>
          <w:color w:val="000000"/>
          <w:kern w:val="0"/>
          <w:szCs w:val="24"/>
        </w:rPr>
        <w:t xml:space="preserve">: Close-distance flights trigger privacy and noise complaints; high population density increases ground </w:t>
      </w:r>
      <w:r w:rsidRPr="003924FC">
        <w:rPr>
          <w:rFonts w:cs="Arial"/>
          <w:color w:val="000000"/>
          <w:kern w:val="0"/>
          <w:szCs w:val="24"/>
        </w:rPr>
        <w:lastRenderedPageBreak/>
        <w:t>safety risks; operations must comply with both privacy ordinance and Cap.448G.</w:t>
      </w:r>
    </w:p>
    <w:p w14:paraId="0C6EFE4A" w14:textId="77777777" w:rsidR="003924FC" w:rsidRPr="003924FC" w:rsidRDefault="003924FC" w:rsidP="006401BD">
      <w:pPr>
        <w:pStyle w:val="3"/>
        <w:spacing w:before="156" w:after="156"/>
      </w:pPr>
      <w:r w:rsidRPr="003924FC">
        <w:t>7.2 Targeted Solution Paths</w:t>
      </w:r>
    </w:p>
    <w:p w14:paraId="191E0426" w14:textId="40220122" w:rsidR="003924FC" w:rsidRPr="003924FC" w:rsidRDefault="003924FC" w:rsidP="003924FC">
      <w:pPr>
        <w:pStyle w:val="a9"/>
        <w:widowControl/>
        <w:numPr>
          <w:ilvl w:val="0"/>
          <w:numId w:val="13"/>
        </w:numPr>
        <w:spacing w:line="360" w:lineRule="atLeast"/>
        <w:ind w:firstLineChars="0"/>
        <w:jc w:val="left"/>
        <w:rPr>
          <w:rFonts w:cs="Arial"/>
          <w:color w:val="000000"/>
          <w:kern w:val="0"/>
          <w:szCs w:val="24"/>
        </w:rPr>
      </w:pPr>
      <w:r w:rsidRPr="003924FC">
        <w:rPr>
          <w:rFonts w:cs="Arial"/>
          <w:b/>
          <w:bCs/>
          <w:color w:val="000000"/>
          <w:kern w:val="0"/>
          <w:szCs w:val="24"/>
        </w:rPr>
        <w:t>Technical &amp; Operational Resilience</w:t>
      </w:r>
      <w:r w:rsidRPr="003924FC">
        <w:rPr>
          <w:rFonts w:cs="Arial"/>
          <w:color w:val="000000"/>
          <w:kern w:val="0"/>
          <w:szCs w:val="24"/>
        </w:rPr>
        <w:t>: Adopt GNSS+</w:t>
      </w:r>
      <w:r w:rsidR="00FE09F4">
        <w:rPr>
          <w:rFonts w:cs="Arial"/>
          <w:color w:val="000000"/>
          <w:kern w:val="0"/>
          <w:szCs w:val="24"/>
        </w:rPr>
        <w:t xml:space="preserve"> </w:t>
      </w:r>
      <w:r w:rsidRPr="003924FC">
        <w:rPr>
          <w:rFonts w:cs="Arial"/>
          <w:color w:val="000000"/>
          <w:kern w:val="0"/>
          <w:szCs w:val="24"/>
        </w:rPr>
        <w:t>IMU+</w:t>
      </w:r>
      <w:r w:rsidR="00FE09F4">
        <w:rPr>
          <w:rFonts w:cs="Arial"/>
          <w:color w:val="000000"/>
          <w:kern w:val="0"/>
          <w:szCs w:val="24"/>
        </w:rPr>
        <w:t xml:space="preserve"> </w:t>
      </w:r>
      <w:r w:rsidRPr="003924FC">
        <w:rPr>
          <w:rFonts w:cs="Arial"/>
          <w:color w:val="000000"/>
          <w:kern w:val="0"/>
          <w:szCs w:val="24"/>
        </w:rPr>
        <w:t>VIO+</w:t>
      </w:r>
      <w:r w:rsidR="00FE09F4">
        <w:rPr>
          <w:rFonts w:cs="Arial"/>
          <w:color w:val="000000"/>
          <w:kern w:val="0"/>
          <w:szCs w:val="24"/>
        </w:rPr>
        <w:t xml:space="preserve"> </w:t>
      </w:r>
      <w:r w:rsidRPr="003924FC">
        <w:rPr>
          <w:rFonts w:cs="Arial"/>
          <w:color w:val="000000"/>
          <w:kern w:val="0"/>
          <w:szCs w:val="24"/>
        </w:rPr>
        <w:t>LiDAR multi-sensor fusion positioning; use 5G private network + digital radio dual-link; optimize 3D routes; configure geo-fencing and automatic emergency return.</w:t>
      </w:r>
    </w:p>
    <w:p w14:paraId="163BE640" w14:textId="6417FFA2" w:rsidR="003924FC" w:rsidRPr="006401BD" w:rsidRDefault="003924FC" w:rsidP="006401BD">
      <w:pPr>
        <w:pStyle w:val="a9"/>
        <w:widowControl/>
        <w:numPr>
          <w:ilvl w:val="0"/>
          <w:numId w:val="13"/>
        </w:numPr>
        <w:spacing w:line="360" w:lineRule="atLeast"/>
        <w:ind w:firstLineChars="0"/>
        <w:rPr>
          <w:rFonts w:cs="Arial"/>
          <w:color w:val="000000"/>
          <w:kern w:val="0"/>
          <w:szCs w:val="24"/>
        </w:rPr>
      </w:pPr>
      <w:r w:rsidRPr="003924FC">
        <w:rPr>
          <w:rFonts w:cs="Arial"/>
          <w:b/>
          <w:bCs/>
          <w:color w:val="000000"/>
          <w:kern w:val="0"/>
          <w:szCs w:val="24"/>
        </w:rPr>
        <w:t>Regulatory Synergy</w:t>
      </w:r>
      <w:r w:rsidR="006401BD">
        <w:rPr>
          <w:rFonts w:cs="Arial"/>
          <w:b/>
          <w:bCs/>
          <w:color w:val="000000"/>
          <w:kern w:val="0"/>
          <w:szCs w:val="24"/>
        </w:rPr>
        <w:t xml:space="preserve"> and </w:t>
      </w:r>
      <w:r w:rsidR="006401BD" w:rsidRPr="003924FC">
        <w:rPr>
          <w:rFonts w:cs="Arial"/>
          <w:b/>
          <w:bCs/>
          <w:color w:val="000000"/>
          <w:kern w:val="0"/>
          <w:szCs w:val="24"/>
        </w:rPr>
        <w:t xml:space="preserve">Social </w:t>
      </w:r>
      <w:proofErr w:type="gramStart"/>
      <w:r w:rsidR="006401BD" w:rsidRPr="003924FC">
        <w:rPr>
          <w:rFonts w:cs="Arial"/>
          <w:b/>
          <w:bCs/>
          <w:color w:val="000000"/>
          <w:kern w:val="0"/>
          <w:szCs w:val="24"/>
        </w:rPr>
        <w:t>Integration</w:t>
      </w:r>
      <w:r w:rsidR="006401BD" w:rsidRPr="003924FC">
        <w:rPr>
          <w:rFonts w:cs="Arial"/>
          <w:color w:val="000000"/>
          <w:kern w:val="0"/>
          <w:szCs w:val="24"/>
        </w:rPr>
        <w:t>:</w:t>
      </w:r>
      <w:r w:rsidRPr="003924FC">
        <w:rPr>
          <w:rFonts w:cs="Arial"/>
          <w:color w:val="000000"/>
          <w:kern w:val="0"/>
          <w:szCs w:val="24"/>
        </w:rPr>
        <w:t>:</w:t>
      </w:r>
      <w:proofErr w:type="gramEnd"/>
      <w:r w:rsidRPr="006401BD">
        <w:t xml:space="preserve"> Promote GBA unified governance to realize “one approval, full access”; build SORA-based risk corridors; strengthen data interaction between UTM and </w:t>
      </w:r>
      <w:proofErr w:type="spellStart"/>
      <w:r w:rsidRPr="006401BD">
        <w:t>ATM.Use</w:t>
      </w:r>
      <w:proofErr w:type="spellEnd"/>
      <w:r w:rsidRPr="006401BD">
        <w:t xml:space="preserve"> low-noise technology and privacy geo-fencing; set mandatory third-party insurance; build a public flight tracking platform to improve transparency and public acceptance.</w:t>
      </w:r>
    </w:p>
    <w:p w14:paraId="03EB0018" w14:textId="7E4EE3EB" w:rsidR="00D04654" w:rsidRDefault="00DD0943" w:rsidP="006401BD">
      <w:pPr>
        <w:pStyle w:val="2"/>
      </w:pPr>
      <w:r>
        <w:t>8.</w:t>
      </w:r>
      <w:r>
        <w:rPr>
          <w:rFonts w:hint="eastAsia"/>
        </w:rPr>
        <w:t xml:space="preserve"> </w:t>
      </w:r>
      <w:r w:rsidRPr="00DD0943">
        <w:t>Conclusion.</w:t>
      </w:r>
    </w:p>
    <w:p w14:paraId="31BB005C" w14:textId="6A761FDF" w:rsidR="00AC1E99" w:rsidRDefault="006401BD" w:rsidP="006401BD">
      <w:pPr>
        <w:widowControl/>
        <w:spacing w:beforeLines="50" w:before="156" w:line="360" w:lineRule="atLeast"/>
        <w:rPr>
          <w:rFonts w:cs="Arial"/>
          <w:color w:val="000000"/>
          <w:kern w:val="0"/>
          <w:szCs w:val="28"/>
        </w:rPr>
      </w:pPr>
      <w:r w:rsidRPr="006401BD">
        <w:rPr>
          <w:rFonts w:cs="Arial"/>
          <w:color w:val="000000"/>
          <w:kern w:val="0"/>
          <w:szCs w:val="28"/>
        </w:rPr>
        <w:t>This study presents a tailored UTM system for Hong Kong urban LAE operations that complies with Cap.448G, Cap.448C and AC</w:t>
      </w:r>
      <w:r w:rsidRPr="006401BD">
        <w:rPr>
          <w:rFonts w:cs="Arial"/>
          <w:color w:val="000000"/>
          <w:kern w:val="0"/>
          <w:szCs w:val="28"/>
        </w:rPr>
        <w:noBreakHyphen/>
        <w:t>013 and adapts to high</w:t>
      </w:r>
      <w:r w:rsidRPr="006401BD">
        <w:rPr>
          <w:rFonts w:cs="Arial"/>
          <w:color w:val="000000"/>
          <w:kern w:val="0"/>
          <w:szCs w:val="28"/>
        </w:rPr>
        <w:noBreakHyphen/>
        <w:t>density urban canyons. The stratified airspace design ensures safe separation between unmanned and manned aviation, while capacity analysis confirms corridors and vertiports fully satisfy peak demand for scalable development. Supported by Remote ID, LAANC and dynamic capacity management, the system efficiently enables logistics, inspection and emergency services, providing a safe, compliant and scalable solution for Hong Kong’s low</w:t>
      </w:r>
      <w:r w:rsidRPr="006401BD">
        <w:rPr>
          <w:rFonts w:cs="Arial"/>
          <w:color w:val="000000"/>
          <w:kern w:val="0"/>
          <w:szCs w:val="28"/>
        </w:rPr>
        <w:noBreakHyphen/>
        <w:t>altitude economy.</w:t>
      </w:r>
    </w:p>
    <w:p w14:paraId="50B1A2AD" w14:textId="77777777" w:rsidR="00AC1E99" w:rsidRDefault="00AC1E99">
      <w:pPr>
        <w:widowControl/>
        <w:jc w:val="left"/>
        <w:rPr>
          <w:rFonts w:cs="Arial"/>
          <w:color w:val="000000"/>
          <w:kern w:val="0"/>
          <w:szCs w:val="28"/>
        </w:rPr>
      </w:pPr>
      <w:r>
        <w:rPr>
          <w:rFonts w:cs="Arial"/>
          <w:color w:val="000000"/>
          <w:kern w:val="0"/>
          <w:szCs w:val="28"/>
        </w:rPr>
        <w:br w:type="page"/>
      </w:r>
    </w:p>
    <w:p w14:paraId="56A990B8" w14:textId="12E87603" w:rsidR="006401BD" w:rsidRDefault="00AC1E99" w:rsidP="003924FC">
      <w:pPr>
        <w:widowControl/>
        <w:spacing w:beforeLines="50" w:before="156" w:line="360" w:lineRule="atLeast"/>
        <w:outlineLvl w:val="1"/>
        <w:rPr>
          <w:rFonts w:cs="宋体"/>
          <w:b/>
          <w:bCs/>
          <w:kern w:val="0"/>
          <w:sz w:val="28"/>
          <w:szCs w:val="36"/>
        </w:rPr>
      </w:pPr>
      <w:r w:rsidRPr="00AC1E99">
        <w:rPr>
          <w:rFonts w:cs="宋体" w:hint="eastAsia"/>
          <w:b/>
          <w:bCs/>
          <w:kern w:val="0"/>
          <w:sz w:val="28"/>
          <w:szCs w:val="36"/>
        </w:rPr>
        <w:lastRenderedPageBreak/>
        <w:t>Reference</w:t>
      </w:r>
    </w:p>
    <w:p w14:paraId="16383128" w14:textId="77777777" w:rsidR="00AC1E99" w:rsidRPr="00AC1E99" w:rsidRDefault="00AC1E99" w:rsidP="00AC1E99">
      <w:pPr>
        <w:widowControl/>
        <w:spacing w:line="360" w:lineRule="atLeast"/>
        <w:rPr>
          <w:rFonts w:cs="Arial"/>
          <w:color w:val="000000"/>
          <w:kern w:val="0"/>
          <w:szCs w:val="24"/>
        </w:rPr>
      </w:pPr>
      <w:r w:rsidRPr="00AC1E99">
        <w:rPr>
          <w:rFonts w:cs="Arial"/>
          <w:color w:val="000000"/>
          <w:kern w:val="0"/>
          <w:szCs w:val="24"/>
        </w:rPr>
        <w:t xml:space="preserve">Civil Aviation Department, The Government of the Hong Kong Special Administrative Region (HKSAR). (2020) </w:t>
      </w:r>
      <w:r w:rsidRPr="00AC1E99">
        <w:rPr>
          <w:rFonts w:cs="Arial"/>
          <w:i/>
          <w:iCs/>
          <w:color w:val="000000"/>
          <w:kern w:val="0"/>
          <w:szCs w:val="24"/>
        </w:rPr>
        <w:t>Advisory Circular AC-013: Operations of Small Unmanned Aircraft</w:t>
      </w:r>
      <w:r w:rsidRPr="00AC1E99">
        <w:rPr>
          <w:rFonts w:cs="Arial"/>
          <w:color w:val="000000"/>
          <w:kern w:val="0"/>
          <w:szCs w:val="24"/>
        </w:rPr>
        <w:t>. Hong Kong: Civil Aviation Department.</w:t>
      </w:r>
    </w:p>
    <w:p w14:paraId="04C27B6A" w14:textId="77777777" w:rsidR="00AC1E99" w:rsidRPr="00AC1E99" w:rsidRDefault="00AC1E99" w:rsidP="00AC1E99">
      <w:pPr>
        <w:widowControl/>
        <w:spacing w:line="360" w:lineRule="atLeast"/>
        <w:rPr>
          <w:rFonts w:cs="Arial"/>
          <w:color w:val="000000"/>
          <w:kern w:val="0"/>
          <w:szCs w:val="24"/>
        </w:rPr>
      </w:pPr>
      <w:r w:rsidRPr="00AC1E99">
        <w:rPr>
          <w:rFonts w:cs="Arial"/>
          <w:color w:val="000000"/>
          <w:kern w:val="0"/>
          <w:szCs w:val="24"/>
        </w:rPr>
        <w:t xml:space="preserve">The Government of the Hong Kong Special Administrative Region. (1995) </w:t>
      </w:r>
      <w:r w:rsidRPr="00AC1E99">
        <w:rPr>
          <w:rFonts w:cs="Arial"/>
          <w:i/>
          <w:iCs/>
          <w:color w:val="000000"/>
          <w:kern w:val="0"/>
          <w:szCs w:val="24"/>
        </w:rPr>
        <w:t>Air Navigation (Hong Kong) Order 1995 (Cap. 448C)</w:t>
      </w:r>
      <w:r w:rsidRPr="00AC1E99">
        <w:rPr>
          <w:rFonts w:cs="Arial"/>
          <w:color w:val="000000"/>
          <w:kern w:val="0"/>
          <w:szCs w:val="24"/>
        </w:rPr>
        <w:t>. Hong Kong: Government Logistics Department.</w:t>
      </w:r>
    </w:p>
    <w:p w14:paraId="3405479B" w14:textId="77777777" w:rsidR="00AC1E99" w:rsidRPr="00AC1E99" w:rsidRDefault="00AC1E99" w:rsidP="00AC1E99">
      <w:pPr>
        <w:widowControl/>
        <w:spacing w:line="360" w:lineRule="atLeast"/>
        <w:rPr>
          <w:rFonts w:cs="Arial"/>
          <w:color w:val="000000"/>
          <w:kern w:val="0"/>
          <w:szCs w:val="24"/>
        </w:rPr>
      </w:pPr>
      <w:r w:rsidRPr="00AC1E99">
        <w:rPr>
          <w:rFonts w:cs="Arial"/>
          <w:color w:val="000000"/>
          <w:kern w:val="0"/>
          <w:szCs w:val="24"/>
        </w:rPr>
        <w:t xml:space="preserve">The Government of the Hong Kong Special Administrative Region. (2020) </w:t>
      </w:r>
      <w:r w:rsidRPr="00AC1E99">
        <w:rPr>
          <w:rFonts w:cs="Arial"/>
          <w:i/>
          <w:iCs/>
          <w:color w:val="000000"/>
          <w:kern w:val="0"/>
          <w:szCs w:val="24"/>
        </w:rPr>
        <w:t>Small Unmanned Aircraft Order (Cap. 448G)</w:t>
      </w:r>
      <w:r w:rsidRPr="00AC1E99">
        <w:rPr>
          <w:rFonts w:cs="Arial"/>
          <w:color w:val="000000"/>
          <w:kern w:val="0"/>
          <w:szCs w:val="24"/>
        </w:rPr>
        <w:t>. Hong Kong: Government Logistics Department.</w:t>
      </w:r>
    </w:p>
    <w:p w14:paraId="4998E4B1" w14:textId="77777777" w:rsidR="00AC1E99" w:rsidRPr="00AC1E99" w:rsidRDefault="00AC1E99" w:rsidP="00AC1E99">
      <w:pPr>
        <w:widowControl/>
        <w:spacing w:line="360" w:lineRule="atLeast"/>
        <w:rPr>
          <w:rFonts w:cs="Arial"/>
          <w:color w:val="000000"/>
          <w:kern w:val="0"/>
          <w:szCs w:val="24"/>
        </w:rPr>
      </w:pPr>
      <w:r w:rsidRPr="00AC1E99">
        <w:rPr>
          <w:rFonts w:cs="Arial"/>
          <w:color w:val="000000"/>
          <w:kern w:val="0"/>
          <w:szCs w:val="24"/>
        </w:rPr>
        <w:t xml:space="preserve">Transport and Logistics Bureau, The Government of the Hong Kong Special Administrative Region (HKSAR). (2025) </w:t>
      </w:r>
      <w:r w:rsidRPr="00AC1E99">
        <w:rPr>
          <w:rFonts w:cs="Arial"/>
          <w:i/>
          <w:iCs/>
          <w:color w:val="000000"/>
          <w:kern w:val="0"/>
          <w:szCs w:val="24"/>
        </w:rPr>
        <w:t>Low-altitude Economy Regulatory Sandbox: Progress Report and Project List (as of October 2025)</w:t>
      </w:r>
      <w:r w:rsidRPr="00AC1E99">
        <w:rPr>
          <w:rFonts w:cs="Arial"/>
          <w:color w:val="000000"/>
          <w:kern w:val="0"/>
          <w:szCs w:val="24"/>
        </w:rPr>
        <w:t xml:space="preserve">. [Online] Available from: </w:t>
      </w:r>
      <w:hyperlink r:id="rId11" w:tgtFrame="_blank" w:history="1">
        <w:r w:rsidRPr="00AC1E99">
          <w:rPr>
            <w:rFonts w:cs="Arial"/>
            <w:color w:val="0057FF"/>
            <w:kern w:val="0"/>
            <w:szCs w:val="24"/>
            <w:u w:val="single"/>
          </w:rPr>
          <w:t>https://www.tlb.gov.hk/en/topics/low_altitude_economy.html</w:t>
        </w:r>
      </w:hyperlink>
      <w:r w:rsidRPr="00AC1E99">
        <w:rPr>
          <w:rFonts w:cs="Arial"/>
          <w:color w:val="000000"/>
          <w:kern w:val="0"/>
          <w:szCs w:val="24"/>
        </w:rPr>
        <w:t xml:space="preserve"> [Accessed 17 April 2026].</w:t>
      </w:r>
    </w:p>
    <w:p w14:paraId="098A3CE9" w14:textId="77777777" w:rsidR="00AC1E99" w:rsidRPr="00AC1E99" w:rsidRDefault="00AC1E99" w:rsidP="00AC1E99">
      <w:pPr>
        <w:widowControl/>
        <w:spacing w:line="360" w:lineRule="atLeast"/>
        <w:rPr>
          <w:rFonts w:cs="Arial"/>
          <w:color w:val="000000"/>
          <w:kern w:val="0"/>
          <w:szCs w:val="24"/>
        </w:rPr>
      </w:pPr>
      <w:r w:rsidRPr="00AC1E99">
        <w:rPr>
          <w:rFonts w:cs="Arial"/>
          <w:color w:val="000000"/>
          <w:kern w:val="0"/>
          <w:szCs w:val="24"/>
        </w:rPr>
        <w:t xml:space="preserve">International Civil Aviation Organization (ICAO). (2020) </w:t>
      </w:r>
      <w:r w:rsidRPr="00AC1E99">
        <w:rPr>
          <w:rFonts w:cs="Arial"/>
          <w:i/>
          <w:iCs/>
          <w:color w:val="000000"/>
          <w:kern w:val="0"/>
          <w:szCs w:val="24"/>
        </w:rPr>
        <w:t>Unmanned Aircraft Systems Traffic Management (UTM) Technical Manual</w:t>
      </w:r>
      <w:r w:rsidRPr="00AC1E99">
        <w:rPr>
          <w:rFonts w:cs="Arial"/>
          <w:color w:val="000000"/>
          <w:kern w:val="0"/>
          <w:szCs w:val="24"/>
        </w:rPr>
        <w:t>. Montreal: International Civil Aviation Organization.</w:t>
      </w:r>
    </w:p>
    <w:p w14:paraId="16A23DE6" w14:textId="77777777" w:rsidR="00AC1E99" w:rsidRPr="00AC1E99" w:rsidRDefault="00AC1E99" w:rsidP="003924FC">
      <w:pPr>
        <w:widowControl/>
        <w:spacing w:beforeLines="50" w:before="156" w:line="360" w:lineRule="atLeast"/>
        <w:outlineLvl w:val="1"/>
        <w:rPr>
          <w:rFonts w:cs="宋体"/>
          <w:b/>
          <w:bCs/>
          <w:kern w:val="0"/>
          <w:sz w:val="28"/>
          <w:szCs w:val="36"/>
        </w:rPr>
      </w:pPr>
    </w:p>
    <w:sectPr w:rsidR="00AC1E99" w:rsidRPr="00AC1E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4ED0A" w14:textId="77777777" w:rsidR="00C2007D" w:rsidRDefault="00C2007D" w:rsidP="00E422A1">
      <w:r>
        <w:separator/>
      </w:r>
    </w:p>
  </w:endnote>
  <w:endnote w:type="continuationSeparator" w:id="0">
    <w:p w14:paraId="5A4E597D" w14:textId="77777777" w:rsidR="00C2007D" w:rsidRDefault="00C2007D" w:rsidP="00E42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9BEBC" w14:textId="77777777" w:rsidR="00C2007D" w:rsidRDefault="00C2007D" w:rsidP="00E422A1">
      <w:r>
        <w:separator/>
      </w:r>
    </w:p>
  </w:footnote>
  <w:footnote w:type="continuationSeparator" w:id="0">
    <w:p w14:paraId="0F108139" w14:textId="77777777" w:rsidR="00C2007D" w:rsidRDefault="00C2007D" w:rsidP="00E422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4D7"/>
    <w:multiLevelType w:val="hybridMultilevel"/>
    <w:tmpl w:val="C9344752"/>
    <w:lvl w:ilvl="0" w:tplc="7438F118">
      <w:start w:val="1"/>
      <w:numFmt w:val="bullet"/>
      <w:lvlText w:val=""/>
      <w:lvlJc w:val="left"/>
      <w:pPr>
        <w:tabs>
          <w:tab w:val="num" w:pos="720"/>
        </w:tabs>
        <w:ind w:left="720" w:hanging="360"/>
      </w:pPr>
      <w:rPr>
        <w:rFonts w:ascii="Wingdings" w:hAnsi="Wingdings" w:hint="default"/>
      </w:rPr>
    </w:lvl>
    <w:lvl w:ilvl="1" w:tplc="C218A3B0" w:tentative="1">
      <w:start w:val="1"/>
      <w:numFmt w:val="bullet"/>
      <w:lvlText w:val=""/>
      <w:lvlJc w:val="left"/>
      <w:pPr>
        <w:tabs>
          <w:tab w:val="num" w:pos="1440"/>
        </w:tabs>
        <w:ind w:left="1440" w:hanging="360"/>
      </w:pPr>
      <w:rPr>
        <w:rFonts w:ascii="Wingdings" w:hAnsi="Wingdings" w:hint="default"/>
      </w:rPr>
    </w:lvl>
    <w:lvl w:ilvl="2" w:tplc="01F2F37C" w:tentative="1">
      <w:start w:val="1"/>
      <w:numFmt w:val="bullet"/>
      <w:lvlText w:val=""/>
      <w:lvlJc w:val="left"/>
      <w:pPr>
        <w:tabs>
          <w:tab w:val="num" w:pos="2160"/>
        </w:tabs>
        <w:ind w:left="2160" w:hanging="360"/>
      </w:pPr>
      <w:rPr>
        <w:rFonts w:ascii="Wingdings" w:hAnsi="Wingdings" w:hint="default"/>
      </w:rPr>
    </w:lvl>
    <w:lvl w:ilvl="3" w:tplc="6AEA097A" w:tentative="1">
      <w:start w:val="1"/>
      <w:numFmt w:val="bullet"/>
      <w:lvlText w:val=""/>
      <w:lvlJc w:val="left"/>
      <w:pPr>
        <w:tabs>
          <w:tab w:val="num" w:pos="2880"/>
        </w:tabs>
        <w:ind w:left="2880" w:hanging="360"/>
      </w:pPr>
      <w:rPr>
        <w:rFonts w:ascii="Wingdings" w:hAnsi="Wingdings" w:hint="default"/>
      </w:rPr>
    </w:lvl>
    <w:lvl w:ilvl="4" w:tplc="02CCCBFC" w:tentative="1">
      <w:start w:val="1"/>
      <w:numFmt w:val="bullet"/>
      <w:lvlText w:val=""/>
      <w:lvlJc w:val="left"/>
      <w:pPr>
        <w:tabs>
          <w:tab w:val="num" w:pos="3600"/>
        </w:tabs>
        <w:ind w:left="3600" w:hanging="360"/>
      </w:pPr>
      <w:rPr>
        <w:rFonts w:ascii="Wingdings" w:hAnsi="Wingdings" w:hint="default"/>
      </w:rPr>
    </w:lvl>
    <w:lvl w:ilvl="5" w:tplc="2FE24294" w:tentative="1">
      <w:start w:val="1"/>
      <w:numFmt w:val="bullet"/>
      <w:lvlText w:val=""/>
      <w:lvlJc w:val="left"/>
      <w:pPr>
        <w:tabs>
          <w:tab w:val="num" w:pos="4320"/>
        </w:tabs>
        <w:ind w:left="4320" w:hanging="360"/>
      </w:pPr>
      <w:rPr>
        <w:rFonts w:ascii="Wingdings" w:hAnsi="Wingdings" w:hint="default"/>
      </w:rPr>
    </w:lvl>
    <w:lvl w:ilvl="6" w:tplc="863C5088" w:tentative="1">
      <w:start w:val="1"/>
      <w:numFmt w:val="bullet"/>
      <w:lvlText w:val=""/>
      <w:lvlJc w:val="left"/>
      <w:pPr>
        <w:tabs>
          <w:tab w:val="num" w:pos="5040"/>
        </w:tabs>
        <w:ind w:left="5040" w:hanging="360"/>
      </w:pPr>
      <w:rPr>
        <w:rFonts w:ascii="Wingdings" w:hAnsi="Wingdings" w:hint="default"/>
      </w:rPr>
    </w:lvl>
    <w:lvl w:ilvl="7" w:tplc="D9DA05BE" w:tentative="1">
      <w:start w:val="1"/>
      <w:numFmt w:val="bullet"/>
      <w:lvlText w:val=""/>
      <w:lvlJc w:val="left"/>
      <w:pPr>
        <w:tabs>
          <w:tab w:val="num" w:pos="5760"/>
        </w:tabs>
        <w:ind w:left="5760" w:hanging="360"/>
      </w:pPr>
      <w:rPr>
        <w:rFonts w:ascii="Wingdings" w:hAnsi="Wingdings" w:hint="default"/>
      </w:rPr>
    </w:lvl>
    <w:lvl w:ilvl="8" w:tplc="CDBE8F6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286BF9"/>
    <w:multiLevelType w:val="hybridMultilevel"/>
    <w:tmpl w:val="768E83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B3364D3"/>
    <w:multiLevelType w:val="hybridMultilevel"/>
    <w:tmpl w:val="07CC6B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31B162C"/>
    <w:multiLevelType w:val="multilevel"/>
    <w:tmpl w:val="8A72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C59A8"/>
    <w:multiLevelType w:val="hybridMultilevel"/>
    <w:tmpl w:val="91027B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5924688"/>
    <w:multiLevelType w:val="multilevel"/>
    <w:tmpl w:val="4A0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671C2"/>
    <w:multiLevelType w:val="multilevel"/>
    <w:tmpl w:val="CAEA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71DCE"/>
    <w:multiLevelType w:val="hybridMultilevel"/>
    <w:tmpl w:val="8A9CEE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C33039C"/>
    <w:multiLevelType w:val="multilevel"/>
    <w:tmpl w:val="486A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4368E1"/>
    <w:multiLevelType w:val="multilevel"/>
    <w:tmpl w:val="9D60086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3C302C9"/>
    <w:multiLevelType w:val="multilevel"/>
    <w:tmpl w:val="2FF0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345BC0"/>
    <w:multiLevelType w:val="multilevel"/>
    <w:tmpl w:val="4F58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5E1C49"/>
    <w:multiLevelType w:val="hybridMultilevel"/>
    <w:tmpl w:val="159A1E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33696701">
    <w:abstractNumId w:val="3"/>
  </w:num>
  <w:num w:numId="2" w16cid:durableId="770784147">
    <w:abstractNumId w:val="6"/>
  </w:num>
  <w:num w:numId="3" w16cid:durableId="147481938">
    <w:abstractNumId w:val="9"/>
  </w:num>
  <w:num w:numId="4" w16cid:durableId="1308434937">
    <w:abstractNumId w:val="5"/>
  </w:num>
  <w:num w:numId="5" w16cid:durableId="346642586">
    <w:abstractNumId w:val="7"/>
  </w:num>
  <w:num w:numId="6" w16cid:durableId="1906992364">
    <w:abstractNumId w:val="12"/>
  </w:num>
  <w:num w:numId="7" w16cid:durableId="114953927">
    <w:abstractNumId w:val="1"/>
  </w:num>
  <w:num w:numId="8" w16cid:durableId="658778125">
    <w:abstractNumId w:val="0"/>
  </w:num>
  <w:num w:numId="9" w16cid:durableId="1412965033">
    <w:abstractNumId w:val="10"/>
  </w:num>
  <w:num w:numId="10" w16cid:durableId="1247614512">
    <w:abstractNumId w:val="8"/>
  </w:num>
  <w:num w:numId="11" w16cid:durableId="1965189979">
    <w:abstractNumId w:val="11"/>
  </w:num>
  <w:num w:numId="12" w16cid:durableId="1654143908">
    <w:abstractNumId w:val="4"/>
  </w:num>
  <w:num w:numId="13" w16cid:durableId="1654720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CD"/>
    <w:rsid w:val="00026B33"/>
    <w:rsid w:val="0006408D"/>
    <w:rsid w:val="00117C3A"/>
    <w:rsid w:val="00150167"/>
    <w:rsid w:val="00157024"/>
    <w:rsid w:val="001D63AF"/>
    <w:rsid w:val="00244C36"/>
    <w:rsid w:val="003924FC"/>
    <w:rsid w:val="00392EC6"/>
    <w:rsid w:val="00421F18"/>
    <w:rsid w:val="00456407"/>
    <w:rsid w:val="00531BD8"/>
    <w:rsid w:val="006401BD"/>
    <w:rsid w:val="00671F66"/>
    <w:rsid w:val="00694208"/>
    <w:rsid w:val="006B03FE"/>
    <w:rsid w:val="006E6BCD"/>
    <w:rsid w:val="007D3471"/>
    <w:rsid w:val="00830840"/>
    <w:rsid w:val="00877E28"/>
    <w:rsid w:val="00931BA4"/>
    <w:rsid w:val="009E2E87"/>
    <w:rsid w:val="00A53C18"/>
    <w:rsid w:val="00A83099"/>
    <w:rsid w:val="00A924FC"/>
    <w:rsid w:val="00AC1E99"/>
    <w:rsid w:val="00B11D24"/>
    <w:rsid w:val="00BF6E0C"/>
    <w:rsid w:val="00C16D8E"/>
    <w:rsid w:val="00C2007D"/>
    <w:rsid w:val="00C53E94"/>
    <w:rsid w:val="00D04654"/>
    <w:rsid w:val="00DD0943"/>
    <w:rsid w:val="00DD7FB2"/>
    <w:rsid w:val="00E2785E"/>
    <w:rsid w:val="00E422A1"/>
    <w:rsid w:val="00E44E42"/>
    <w:rsid w:val="00ED6EA2"/>
    <w:rsid w:val="00FE09F4"/>
    <w:rsid w:val="00FF7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1CEBB"/>
  <w15:chartTrackingRefBased/>
  <w15:docId w15:val="{D2322CB3-934B-4B91-96DD-01DE87E8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1BD"/>
    <w:pPr>
      <w:widowControl w:val="0"/>
      <w:jc w:val="both"/>
    </w:pPr>
    <w:rPr>
      <w:rFonts w:ascii="Arial" w:eastAsia="宋体" w:hAnsi="Arial"/>
      <w:sz w:val="24"/>
    </w:rPr>
  </w:style>
  <w:style w:type="paragraph" w:styleId="2">
    <w:name w:val="heading 2"/>
    <w:basedOn w:val="a"/>
    <w:link w:val="20"/>
    <w:uiPriority w:val="9"/>
    <w:qFormat/>
    <w:rsid w:val="006401BD"/>
    <w:pPr>
      <w:widowControl/>
      <w:spacing w:before="100" w:beforeAutospacing="1" w:after="100" w:afterAutospacing="1"/>
      <w:outlineLvl w:val="1"/>
    </w:pPr>
    <w:rPr>
      <w:rFonts w:cs="宋体"/>
      <w:b/>
      <w:bCs/>
      <w:kern w:val="0"/>
      <w:sz w:val="28"/>
      <w:szCs w:val="36"/>
    </w:rPr>
  </w:style>
  <w:style w:type="paragraph" w:styleId="3">
    <w:name w:val="heading 3"/>
    <w:basedOn w:val="a"/>
    <w:link w:val="30"/>
    <w:uiPriority w:val="9"/>
    <w:qFormat/>
    <w:rsid w:val="006401BD"/>
    <w:pPr>
      <w:widowControl/>
      <w:spacing w:beforeLines="50" w:before="50" w:afterLines="50" w:after="50"/>
      <w:jc w:val="left"/>
      <w:outlineLvl w:val="2"/>
    </w:pPr>
    <w:rPr>
      <w:rFonts w:cs="宋体"/>
      <w:b/>
      <w:bCs/>
      <w:kern w:val="0"/>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22A1"/>
    <w:pPr>
      <w:tabs>
        <w:tab w:val="center" w:pos="4153"/>
        <w:tab w:val="right" w:pos="8306"/>
      </w:tabs>
      <w:snapToGrid w:val="0"/>
      <w:jc w:val="center"/>
    </w:pPr>
    <w:rPr>
      <w:sz w:val="18"/>
      <w:szCs w:val="18"/>
    </w:rPr>
  </w:style>
  <w:style w:type="character" w:customStyle="1" w:styleId="a4">
    <w:name w:val="页眉 字符"/>
    <w:basedOn w:val="a0"/>
    <w:link w:val="a3"/>
    <w:uiPriority w:val="99"/>
    <w:rsid w:val="00E422A1"/>
    <w:rPr>
      <w:rFonts w:ascii="Times New Roman" w:eastAsia="宋体" w:hAnsi="Times New Roman"/>
      <w:sz w:val="18"/>
      <w:szCs w:val="18"/>
    </w:rPr>
  </w:style>
  <w:style w:type="paragraph" w:styleId="a5">
    <w:name w:val="footer"/>
    <w:basedOn w:val="a"/>
    <w:link w:val="a6"/>
    <w:uiPriority w:val="99"/>
    <w:unhideWhenUsed/>
    <w:rsid w:val="00E422A1"/>
    <w:pPr>
      <w:tabs>
        <w:tab w:val="center" w:pos="4153"/>
        <w:tab w:val="right" w:pos="8306"/>
      </w:tabs>
      <w:snapToGrid w:val="0"/>
      <w:jc w:val="left"/>
    </w:pPr>
    <w:rPr>
      <w:sz w:val="18"/>
      <w:szCs w:val="18"/>
    </w:rPr>
  </w:style>
  <w:style w:type="character" w:customStyle="1" w:styleId="a6">
    <w:name w:val="页脚 字符"/>
    <w:basedOn w:val="a0"/>
    <w:link w:val="a5"/>
    <w:uiPriority w:val="99"/>
    <w:rsid w:val="00E422A1"/>
    <w:rPr>
      <w:rFonts w:ascii="Times New Roman" w:eastAsia="宋体" w:hAnsi="Times New Roman"/>
      <w:sz w:val="18"/>
      <w:szCs w:val="18"/>
    </w:rPr>
  </w:style>
  <w:style w:type="character" w:customStyle="1" w:styleId="20">
    <w:name w:val="标题 2 字符"/>
    <w:basedOn w:val="a0"/>
    <w:link w:val="2"/>
    <w:uiPriority w:val="9"/>
    <w:rsid w:val="006401BD"/>
    <w:rPr>
      <w:rFonts w:ascii="Arial" w:eastAsia="宋体" w:hAnsi="Arial" w:cs="宋体"/>
      <w:b/>
      <w:bCs/>
      <w:kern w:val="0"/>
      <w:sz w:val="28"/>
      <w:szCs w:val="36"/>
    </w:rPr>
  </w:style>
  <w:style w:type="character" w:customStyle="1" w:styleId="30">
    <w:name w:val="标题 3 字符"/>
    <w:basedOn w:val="a0"/>
    <w:link w:val="3"/>
    <w:uiPriority w:val="9"/>
    <w:rsid w:val="006401BD"/>
    <w:rPr>
      <w:rFonts w:ascii="Arial" w:eastAsia="宋体" w:hAnsi="Arial" w:cs="宋体"/>
      <w:b/>
      <w:bCs/>
      <w:kern w:val="0"/>
      <w:sz w:val="24"/>
      <w:szCs w:val="27"/>
    </w:rPr>
  </w:style>
  <w:style w:type="character" w:styleId="a7">
    <w:name w:val="Strong"/>
    <w:basedOn w:val="a0"/>
    <w:uiPriority w:val="22"/>
    <w:qFormat/>
    <w:rsid w:val="00E422A1"/>
    <w:rPr>
      <w:b/>
      <w:bCs/>
    </w:rPr>
  </w:style>
  <w:style w:type="character" w:styleId="a8">
    <w:name w:val="Emphasis"/>
    <w:basedOn w:val="a0"/>
    <w:uiPriority w:val="20"/>
    <w:qFormat/>
    <w:rsid w:val="00E422A1"/>
    <w:rPr>
      <w:i/>
      <w:iCs/>
    </w:rPr>
  </w:style>
  <w:style w:type="paragraph" w:styleId="a9">
    <w:name w:val="List Paragraph"/>
    <w:basedOn w:val="a"/>
    <w:uiPriority w:val="34"/>
    <w:qFormat/>
    <w:rsid w:val="00ED6EA2"/>
    <w:pPr>
      <w:ind w:firstLineChars="200" w:firstLine="420"/>
    </w:pPr>
  </w:style>
  <w:style w:type="paragraph" w:styleId="aa">
    <w:name w:val="Normal (Web)"/>
    <w:basedOn w:val="a"/>
    <w:uiPriority w:val="99"/>
    <w:semiHidden/>
    <w:unhideWhenUsed/>
    <w:rsid w:val="001D63AF"/>
    <w:pPr>
      <w:widowControl/>
      <w:spacing w:before="100" w:beforeAutospacing="1" w:after="100" w:afterAutospacing="1"/>
      <w:jc w:val="left"/>
    </w:pPr>
    <w:rPr>
      <w:rFonts w:ascii="宋体" w:hAnsi="宋体" w:cs="宋体"/>
      <w:kern w:val="0"/>
      <w:szCs w:val="24"/>
    </w:rPr>
  </w:style>
  <w:style w:type="table" w:styleId="ab">
    <w:name w:val="Table Grid"/>
    <w:basedOn w:val="a1"/>
    <w:uiPriority w:val="39"/>
    <w:rsid w:val="001D6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semiHidden/>
    <w:unhideWhenUsed/>
    <w:rsid w:val="00AC1E99"/>
    <w:rPr>
      <w:color w:val="0000FF"/>
      <w:u w:val="single"/>
    </w:rPr>
  </w:style>
  <w:style w:type="table" w:customStyle="1" w:styleId="13">
    <w:name w:val="13"/>
    <w:basedOn w:val="a1"/>
    <w:rsid w:val="00931BA4"/>
    <w:pPr>
      <w:spacing w:line="276" w:lineRule="auto"/>
    </w:pPr>
    <w:rPr>
      <w:rFonts w:ascii="Arial" w:eastAsia="Times New Roman" w:hAnsi="Arial" w:cs="Arial"/>
      <w:kern w:val="0"/>
      <w:sz w:val="22"/>
      <w:lang w:val="en"/>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4967">
      <w:bodyDiv w:val="1"/>
      <w:marLeft w:val="0"/>
      <w:marRight w:val="0"/>
      <w:marTop w:val="0"/>
      <w:marBottom w:val="0"/>
      <w:divBdr>
        <w:top w:val="none" w:sz="0" w:space="0" w:color="auto"/>
        <w:left w:val="none" w:sz="0" w:space="0" w:color="auto"/>
        <w:bottom w:val="none" w:sz="0" w:space="0" w:color="auto"/>
        <w:right w:val="none" w:sz="0" w:space="0" w:color="auto"/>
      </w:divBdr>
      <w:divsChild>
        <w:div w:id="1316759231">
          <w:marLeft w:val="720"/>
          <w:marRight w:val="0"/>
          <w:marTop w:val="0"/>
          <w:marBottom w:val="0"/>
          <w:divBdr>
            <w:top w:val="none" w:sz="0" w:space="0" w:color="auto"/>
            <w:left w:val="none" w:sz="0" w:space="0" w:color="auto"/>
            <w:bottom w:val="none" w:sz="0" w:space="0" w:color="auto"/>
            <w:right w:val="none" w:sz="0" w:space="0" w:color="auto"/>
          </w:divBdr>
        </w:div>
      </w:divsChild>
    </w:div>
    <w:div w:id="102120684">
      <w:bodyDiv w:val="1"/>
      <w:marLeft w:val="0"/>
      <w:marRight w:val="0"/>
      <w:marTop w:val="0"/>
      <w:marBottom w:val="0"/>
      <w:divBdr>
        <w:top w:val="none" w:sz="0" w:space="0" w:color="auto"/>
        <w:left w:val="none" w:sz="0" w:space="0" w:color="auto"/>
        <w:bottom w:val="none" w:sz="0" w:space="0" w:color="auto"/>
        <w:right w:val="none" w:sz="0" w:space="0" w:color="auto"/>
      </w:divBdr>
    </w:div>
    <w:div w:id="160779261">
      <w:bodyDiv w:val="1"/>
      <w:marLeft w:val="0"/>
      <w:marRight w:val="0"/>
      <w:marTop w:val="0"/>
      <w:marBottom w:val="0"/>
      <w:divBdr>
        <w:top w:val="none" w:sz="0" w:space="0" w:color="auto"/>
        <w:left w:val="none" w:sz="0" w:space="0" w:color="auto"/>
        <w:bottom w:val="none" w:sz="0" w:space="0" w:color="auto"/>
        <w:right w:val="none" w:sz="0" w:space="0" w:color="auto"/>
      </w:divBdr>
    </w:div>
    <w:div w:id="233246797">
      <w:bodyDiv w:val="1"/>
      <w:marLeft w:val="0"/>
      <w:marRight w:val="0"/>
      <w:marTop w:val="0"/>
      <w:marBottom w:val="0"/>
      <w:divBdr>
        <w:top w:val="none" w:sz="0" w:space="0" w:color="auto"/>
        <w:left w:val="none" w:sz="0" w:space="0" w:color="auto"/>
        <w:bottom w:val="none" w:sz="0" w:space="0" w:color="auto"/>
        <w:right w:val="none" w:sz="0" w:space="0" w:color="auto"/>
      </w:divBdr>
    </w:div>
    <w:div w:id="240408109">
      <w:bodyDiv w:val="1"/>
      <w:marLeft w:val="0"/>
      <w:marRight w:val="0"/>
      <w:marTop w:val="0"/>
      <w:marBottom w:val="0"/>
      <w:divBdr>
        <w:top w:val="none" w:sz="0" w:space="0" w:color="auto"/>
        <w:left w:val="none" w:sz="0" w:space="0" w:color="auto"/>
        <w:bottom w:val="none" w:sz="0" w:space="0" w:color="auto"/>
        <w:right w:val="none" w:sz="0" w:space="0" w:color="auto"/>
      </w:divBdr>
    </w:div>
    <w:div w:id="272707343">
      <w:bodyDiv w:val="1"/>
      <w:marLeft w:val="0"/>
      <w:marRight w:val="0"/>
      <w:marTop w:val="0"/>
      <w:marBottom w:val="0"/>
      <w:divBdr>
        <w:top w:val="none" w:sz="0" w:space="0" w:color="auto"/>
        <w:left w:val="none" w:sz="0" w:space="0" w:color="auto"/>
        <w:bottom w:val="none" w:sz="0" w:space="0" w:color="auto"/>
        <w:right w:val="none" w:sz="0" w:space="0" w:color="auto"/>
      </w:divBdr>
    </w:div>
    <w:div w:id="290747180">
      <w:bodyDiv w:val="1"/>
      <w:marLeft w:val="0"/>
      <w:marRight w:val="0"/>
      <w:marTop w:val="0"/>
      <w:marBottom w:val="0"/>
      <w:divBdr>
        <w:top w:val="none" w:sz="0" w:space="0" w:color="auto"/>
        <w:left w:val="none" w:sz="0" w:space="0" w:color="auto"/>
        <w:bottom w:val="none" w:sz="0" w:space="0" w:color="auto"/>
        <w:right w:val="none" w:sz="0" w:space="0" w:color="auto"/>
      </w:divBdr>
      <w:divsChild>
        <w:div w:id="1841310692">
          <w:marLeft w:val="0"/>
          <w:marRight w:val="0"/>
          <w:marTop w:val="0"/>
          <w:marBottom w:val="0"/>
          <w:divBdr>
            <w:top w:val="none" w:sz="0" w:space="0" w:color="auto"/>
            <w:left w:val="none" w:sz="0" w:space="0" w:color="auto"/>
            <w:bottom w:val="none" w:sz="0" w:space="0" w:color="auto"/>
            <w:right w:val="none" w:sz="0" w:space="0" w:color="auto"/>
          </w:divBdr>
        </w:div>
        <w:div w:id="1548372854">
          <w:marLeft w:val="0"/>
          <w:marRight w:val="0"/>
          <w:marTop w:val="0"/>
          <w:marBottom w:val="0"/>
          <w:divBdr>
            <w:top w:val="none" w:sz="0" w:space="0" w:color="auto"/>
            <w:left w:val="none" w:sz="0" w:space="0" w:color="auto"/>
            <w:bottom w:val="none" w:sz="0" w:space="0" w:color="auto"/>
            <w:right w:val="none" w:sz="0" w:space="0" w:color="auto"/>
          </w:divBdr>
        </w:div>
        <w:div w:id="489559609">
          <w:marLeft w:val="0"/>
          <w:marRight w:val="0"/>
          <w:marTop w:val="0"/>
          <w:marBottom w:val="0"/>
          <w:divBdr>
            <w:top w:val="none" w:sz="0" w:space="0" w:color="auto"/>
            <w:left w:val="none" w:sz="0" w:space="0" w:color="auto"/>
            <w:bottom w:val="none" w:sz="0" w:space="0" w:color="auto"/>
            <w:right w:val="none" w:sz="0" w:space="0" w:color="auto"/>
          </w:divBdr>
        </w:div>
      </w:divsChild>
    </w:div>
    <w:div w:id="356080217">
      <w:bodyDiv w:val="1"/>
      <w:marLeft w:val="0"/>
      <w:marRight w:val="0"/>
      <w:marTop w:val="0"/>
      <w:marBottom w:val="0"/>
      <w:divBdr>
        <w:top w:val="none" w:sz="0" w:space="0" w:color="auto"/>
        <w:left w:val="none" w:sz="0" w:space="0" w:color="auto"/>
        <w:bottom w:val="none" w:sz="0" w:space="0" w:color="auto"/>
        <w:right w:val="none" w:sz="0" w:space="0" w:color="auto"/>
      </w:divBdr>
    </w:div>
    <w:div w:id="397478844">
      <w:bodyDiv w:val="1"/>
      <w:marLeft w:val="0"/>
      <w:marRight w:val="0"/>
      <w:marTop w:val="0"/>
      <w:marBottom w:val="0"/>
      <w:divBdr>
        <w:top w:val="none" w:sz="0" w:space="0" w:color="auto"/>
        <w:left w:val="none" w:sz="0" w:space="0" w:color="auto"/>
        <w:bottom w:val="none" w:sz="0" w:space="0" w:color="auto"/>
        <w:right w:val="none" w:sz="0" w:space="0" w:color="auto"/>
      </w:divBdr>
      <w:divsChild>
        <w:div w:id="1621571281">
          <w:marLeft w:val="0"/>
          <w:marRight w:val="0"/>
          <w:marTop w:val="0"/>
          <w:marBottom w:val="0"/>
          <w:divBdr>
            <w:top w:val="none" w:sz="0" w:space="0" w:color="auto"/>
            <w:left w:val="none" w:sz="0" w:space="0" w:color="auto"/>
            <w:bottom w:val="none" w:sz="0" w:space="0" w:color="auto"/>
            <w:right w:val="none" w:sz="0" w:space="0" w:color="auto"/>
          </w:divBdr>
        </w:div>
        <w:div w:id="274213637">
          <w:marLeft w:val="0"/>
          <w:marRight w:val="0"/>
          <w:marTop w:val="0"/>
          <w:marBottom w:val="0"/>
          <w:divBdr>
            <w:top w:val="none" w:sz="0" w:space="0" w:color="auto"/>
            <w:left w:val="none" w:sz="0" w:space="0" w:color="auto"/>
            <w:bottom w:val="none" w:sz="0" w:space="0" w:color="auto"/>
            <w:right w:val="none" w:sz="0" w:space="0" w:color="auto"/>
          </w:divBdr>
        </w:div>
        <w:div w:id="1723091622">
          <w:marLeft w:val="0"/>
          <w:marRight w:val="0"/>
          <w:marTop w:val="0"/>
          <w:marBottom w:val="0"/>
          <w:divBdr>
            <w:top w:val="none" w:sz="0" w:space="0" w:color="auto"/>
            <w:left w:val="none" w:sz="0" w:space="0" w:color="auto"/>
            <w:bottom w:val="none" w:sz="0" w:space="0" w:color="auto"/>
            <w:right w:val="none" w:sz="0" w:space="0" w:color="auto"/>
          </w:divBdr>
        </w:div>
        <w:div w:id="1831287677">
          <w:marLeft w:val="0"/>
          <w:marRight w:val="0"/>
          <w:marTop w:val="0"/>
          <w:marBottom w:val="0"/>
          <w:divBdr>
            <w:top w:val="none" w:sz="0" w:space="0" w:color="auto"/>
            <w:left w:val="none" w:sz="0" w:space="0" w:color="auto"/>
            <w:bottom w:val="none" w:sz="0" w:space="0" w:color="auto"/>
            <w:right w:val="none" w:sz="0" w:space="0" w:color="auto"/>
          </w:divBdr>
        </w:div>
        <w:div w:id="1285112390">
          <w:marLeft w:val="0"/>
          <w:marRight w:val="0"/>
          <w:marTop w:val="0"/>
          <w:marBottom w:val="0"/>
          <w:divBdr>
            <w:top w:val="none" w:sz="0" w:space="0" w:color="auto"/>
            <w:left w:val="none" w:sz="0" w:space="0" w:color="auto"/>
            <w:bottom w:val="none" w:sz="0" w:space="0" w:color="auto"/>
            <w:right w:val="none" w:sz="0" w:space="0" w:color="auto"/>
          </w:divBdr>
        </w:div>
      </w:divsChild>
    </w:div>
    <w:div w:id="422993262">
      <w:bodyDiv w:val="1"/>
      <w:marLeft w:val="0"/>
      <w:marRight w:val="0"/>
      <w:marTop w:val="0"/>
      <w:marBottom w:val="0"/>
      <w:divBdr>
        <w:top w:val="none" w:sz="0" w:space="0" w:color="auto"/>
        <w:left w:val="none" w:sz="0" w:space="0" w:color="auto"/>
        <w:bottom w:val="none" w:sz="0" w:space="0" w:color="auto"/>
        <w:right w:val="none" w:sz="0" w:space="0" w:color="auto"/>
      </w:divBdr>
    </w:div>
    <w:div w:id="473792025">
      <w:bodyDiv w:val="1"/>
      <w:marLeft w:val="0"/>
      <w:marRight w:val="0"/>
      <w:marTop w:val="0"/>
      <w:marBottom w:val="0"/>
      <w:divBdr>
        <w:top w:val="none" w:sz="0" w:space="0" w:color="auto"/>
        <w:left w:val="none" w:sz="0" w:space="0" w:color="auto"/>
        <w:bottom w:val="none" w:sz="0" w:space="0" w:color="auto"/>
        <w:right w:val="none" w:sz="0" w:space="0" w:color="auto"/>
      </w:divBdr>
    </w:div>
    <w:div w:id="476531868">
      <w:bodyDiv w:val="1"/>
      <w:marLeft w:val="0"/>
      <w:marRight w:val="0"/>
      <w:marTop w:val="0"/>
      <w:marBottom w:val="0"/>
      <w:divBdr>
        <w:top w:val="none" w:sz="0" w:space="0" w:color="auto"/>
        <w:left w:val="none" w:sz="0" w:space="0" w:color="auto"/>
        <w:bottom w:val="none" w:sz="0" w:space="0" w:color="auto"/>
        <w:right w:val="none" w:sz="0" w:space="0" w:color="auto"/>
      </w:divBdr>
      <w:divsChild>
        <w:div w:id="1829904394">
          <w:marLeft w:val="0"/>
          <w:marRight w:val="0"/>
          <w:marTop w:val="0"/>
          <w:marBottom w:val="0"/>
          <w:divBdr>
            <w:top w:val="none" w:sz="0" w:space="0" w:color="auto"/>
            <w:left w:val="none" w:sz="0" w:space="0" w:color="auto"/>
            <w:bottom w:val="none" w:sz="0" w:space="0" w:color="auto"/>
            <w:right w:val="none" w:sz="0" w:space="0" w:color="auto"/>
          </w:divBdr>
        </w:div>
      </w:divsChild>
    </w:div>
    <w:div w:id="513692315">
      <w:bodyDiv w:val="1"/>
      <w:marLeft w:val="0"/>
      <w:marRight w:val="0"/>
      <w:marTop w:val="0"/>
      <w:marBottom w:val="0"/>
      <w:divBdr>
        <w:top w:val="none" w:sz="0" w:space="0" w:color="auto"/>
        <w:left w:val="none" w:sz="0" w:space="0" w:color="auto"/>
        <w:bottom w:val="none" w:sz="0" w:space="0" w:color="auto"/>
        <w:right w:val="none" w:sz="0" w:space="0" w:color="auto"/>
      </w:divBdr>
    </w:div>
    <w:div w:id="566838199">
      <w:bodyDiv w:val="1"/>
      <w:marLeft w:val="0"/>
      <w:marRight w:val="0"/>
      <w:marTop w:val="0"/>
      <w:marBottom w:val="0"/>
      <w:divBdr>
        <w:top w:val="none" w:sz="0" w:space="0" w:color="auto"/>
        <w:left w:val="none" w:sz="0" w:space="0" w:color="auto"/>
        <w:bottom w:val="none" w:sz="0" w:space="0" w:color="auto"/>
        <w:right w:val="none" w:sz="0" w:space="0" w:color="auto"/>
      </w:divBdr>
    </w:div>
    <w:div w:id="567032482">
      <w:bodyDiv w:val="1"/>
      <w:marLeft w:val="0"/>
      <w:marRight w:val="0"/>
      <w:marTop w:val="0"/>
      <w:marBottom w:val="0"/>
      <w:divBdr>
        <w:top w:val="none" w:sz="0" w:space="0" w:color="auto"/>
        <w:left w:val="none" w:sz="0" w:space="0" w:color="auto"/>
        <w:bottom w:val="none" w:sz="0" w:space="0" w:color="auto"/>
        <w:right w:val="none" w:sz="0" w:space="0" w:color="auto"/>
      </w:divBdr>
    </w:div>
    <w:div w:id="574319310">
      <w:bodyDiv w:val="1"/>
      <w:marLeft w:val="0"/>
      <w:marRight w:val="0"/>
      <w:marTop w:val="0"/>
      <w:marBottom w:val="0"/>
      <w:divBdr>
        <w:top w:val="none" w:sz="0" w:space="0" w:color="auto"/>
        <w:left w:val="none" w:sz="0" w:space="0" w:color="auto"/>
        <w:bottom w:val="none" w:sz="0" w:space="0" w:color="auto"/>
        <w:right w:val="none" w:sz="0" w:space="0" w:color="auto"/>
      </w:divBdr>
    </w:div>
    <w:div w:id="590969064">
      <w:bodyDiv w:val="1"/>
      <w:marLeft w:val="0"/>
      <w:marRight w:val="0"/>
      <w:marTop w:val="0"/>
      <w:marBottom w:val="0"/>
      <w:divBdr>
        <w:top w:val="none" w:sz="0" w:space="0" w:color="auto"/>
        <w:left w:val="none" w:sz="0" w:space="0" w:color="auto"/>
        <w:bottom w:val="none" w:sz="0" w:space="0" w:color="auto"/>
        <w:right w:val="none" w:sz="0" w:space="0" w:color="auto"/>
      </w:divBdr>
      <w:divsChild>
        <w:div w:id="8913069">
          <w:marLeft w:val="0"/>
          <w:marRight w:val="0"/>
          <w:marTop w:val="0"/>
          <w:marBottom w:val="0"/>
          <w:divBdr>
            <w:top w:val="none" w:sz="0" w:space="0" w:color="auto"/>
            <w:left w:val="none" w:sz="0" w:space="0" w:color="auto"/>
            <w:bottom w:val="none" w:sz="0" w:space="0" w:color="auto"/>
            <w:right w:val="none" w:sz="0" w:space="0" w:color="auto"/>
          </w:divBdr>
        </w:div>
      </w:divsChild>
    </w:div>
    <w:div w:id="635993978">
      <w:bodyDiv w:val="1"/>
      <w:marLeft w:val="0"/>
      <w:marRight w:val="0"/>
      <w:marTop w:val="0"/>
      <w:marBottom w:val="0"/>
      <w:divBdr>
        <w:top w:val="none" w:sz="0" w:space="0" w:color="auto"/>
        <w:left w:val="none" w:sz="0" w:space="0" w:color="auto"/>
        <w:bottom w:val="none" w:sz="0" w:space="0" w:color="auto"/>
        <w:right w:val="none" w:sz="0" w:space="0" w:color="auto"/>
      </w:divBdr>
    </w:div>
    <w:div w:id="640160756">
      <w:bodyDiv w:val="1"/>
      <w:marLeft w:val="0"/>
      <w:marRight w:val="0"/>
      <w:marTop w:val="0"/>
      <w:marBottom w:val="0"/>
      <w:divBdr>
        <w:top w:val="none" w:sz="0" w:space="0" w:color="auto"/>
        <w:left w:val="none" w:sz="0" w:space="0" w:color="auto"/>
        <w:bottom w:val="none" w:sz="0" w:space="0" w:color="auto"/>
        <w:right w:val="none" w:sz="0" w:space="0" w:color="auto"/>
      </w:divBdr>
    </w:div>
    <w:div w:id="714040664">
      <w:bodyDiv w:val="1"/>
      <w:marLeft w:val="0"/>
      <w:marRight w:val="0"/>
      <w:marTop w:val="0"/>
      <w:marBottom w:val="0"/>
      <w:divBdr>
        <w:top w:val="none" w:sz="0" w:space="0" w:color="auto"/>
        <w:left w:val="none" w:sz="0" w:space="0" w:color="auto"/>
        <w:bottom w:val="none" w:sz="0" w:space="0" w:color="auto"/>
        <w:right w:val="none" w:sz="0" w:space="0" w:color="auto"/>
      </w:divBdr>
    </w:div>
    <w:div w:id="804085667">
      <w:bodyDiv w:val="1"/>
      <w:marLeft w:val="0"/>
      <w:marRight w:val="0"/>
      <w:marTop w:val="0"/>
      <w:marBottom w:val="0"/>
      <w:divBdr>
        <w:top w:val="none" w:sz="0" w:space="0" w:color="auto"/>
        <w:left w:val="none" w:sz="0" w:space="0" w:color="auto"/>
        <w:bottom w:val="none" w:sz="0" w:space="0" w:color="auto"/>
        <w:right w:val="none" w:sz="0" w:space="0" w:color="auto"/>
      </w:divBdr>
    </w:div>
    <w:div w:id="825048489">
      <w:bodyDiv w:val="1"/>
      <w:marLeft w:val="0"/>
      <w:marRight w:val="0"/>
      <w:marTop w:val="0"/>
      <w:marBottom w:val="0"/>
      <w:divBdr>
        <w:top w:val="none" w:sz="0" w:space="0" w:color="auto"/>
        <w:left w:val="none" w:sz="0" w:space="0" w:color="auto"/>
        <w:bottom w:val="none" w:sz="0" w:space="0" w:color="auto"/>
        <w:right w:val="none" w:sz="0" w:space="0" w:color="auto"/>
      </w:divBdr>
    </w:div>
    <w:div w:id="864709912">
      <w:bodyDiv w:val="1"/>
      <w:marLeft w:val="0"/>
      <w:marRight w:val="0"/>
      <w:marTop w:val="0"/>
      <w:marBottom w:val="0"/>
      <w:divBdr>
        <w:top w:val="none" w:sz="0" w:space="0" w:color="auto"/>
        <w:left w:val="none" w:sz="0" w:space="0" w:color="auto"/>
        <w:bottom w:val="none" w:sz="0" w:space="0" w:color="auto"/>
        <w:right w:val="none" w:sz="0" w:space="0" w:color="auto"/>
      </w:divBdr>
    </w:div>
    <w:div w:id="961033107">
      <w:bodyDiv w:val="1"/>
      <w:marLeft w:val="0"/>
      <w:marRight w:val="0"/>
      <w:marTop w:val="0"/>
      <w:marBottom w:val="0"/>
      <w:divBdr>
        <w:top w:val="none" w:sz="0" w:space="0" w:color="auto"/>
        <w:left w:val="none" w:sz="0" w:space="0" w:color="auto"/>
        <w:bottom w:val="none" w:sz="0" w:space="0" w:color="auto"/>
        <w:right w:val="none" w:sz="0" w:space="0" w:color="auto"/>
      </w:divBdr>
    </w:div>
    <w:div w:id="967466900">
      <w:bodyDiv w:val="1"/>
      <w:marLeft w:val="0"/>
      <w:marRight w:val="0"/>
      <w:marTop w:val="0"/>
      <w:marBottom w:val="0"/>
      <w:divBdr>
        <w:top w:val="none" w:sz="0" w:space="0" w:color="auto"/>
        <w:left w:val="none" w:sz="0" w:space="0" w:color="auto"/>
        <w:bottom w:val="none" w:sz="0" w:space="0" w:color="auto"/>
        <w:right w:val="none" w:sz="0" w:space="0" w:color="auto"/>
      </w:divBdr>
    </w:div>
    <w:div w:id="1019159718">
      <w:bodyDiv w:val="1"/>
      <w:marLeft w:val="0"/>
      <w:marRight w:val="0"/>
      <w:marTop w:val="0"/>
      <w:marBottom w:val="0"/>
      <w:divBdr>
        <w:top w:val="none" w:sz="0" w:space="0" w:color="auto"/>
        <w:left w:val="none" w:sz="0" w:space="0" w:color="auto"/>
        <w:bottom w:val="none" w:sz="0" w:space="0" w:color="auto"/>
        <w:right w:val="none" w:sz="0" w:space="0" w:color="auto"/>
      </w:divBdr>
    </w:div>
    <w:div w:id="1027414024">
      <w:bodyDiv w:val="1"/>
      <w:marLeft w:val="0"/>
      <w:marRight w:val="0"/>
      <w:marTop w:val="0"/>
      <w:marBottom w:val="0"/>
      <w:divBdr>
        <w:top w:val="none" w:sz="0" w:space="0" w:color="auto"/>
        <w:left w:val="none" w:sz="0" w:space="0" w:color="auto"/>
        <w:bottom w:val="none" w:sz="0" w:space="0" w:color="auto"/>
        <w:right w:val="none" w:sz="0" w:space="0" w:color="auto"/>
      </w:divBdr>
    </w:div>
    <w:div w:id="1045368020">
      <w:bodyDiv w:val="1"/>
      <w:marLeft w:val="0"/>
      <w:marRight w:val="0"/>
      <w:marTop w:val="0"/>
      <w:marBottom w:val="0"/>
      <w:divBdr>
        <w:top w:val="none" w:sz="0" w:space="0" w:color="auto"/>
        <w:left w:val="none" w:sz="0" w:space="0" w:color="auto"/>
        <w:bottom w:val="none" w:sz="0" w:space="0" w:color="auto"/>
        <w:right w:val="none" w:sz="0" w:space="0" w:color="auto"/>
      </w:divBdr>
    </w:div>
    <w:div w:id="1072509159">
      <w:bodyDiv w:val="1"/>
      <w:marLeft w:val="0"/>
      <w:marRight w:val="0"/>
      <w:marTop w:val="0"/>
      <w:marBottom w:val="0"/>
      <w:divBdr>
        <w:top w:val="none" w:sz="0" w:space="0" w:color="auto"/>
        <w:left w:val="none" w:sz="0" w:space="0" w:color="auto"/>
        <w:bottom w:val="none" w:sz="0" w:space="0" w:color="auto"/>
        <w:right w:val="none" w:sz="0" w:space="0" w:color="auto"/>
      </w:divBdr>
    </w:div>
    <w:div w:id="1092504300">
      <w:bodyDiv w:val="1"/>
      <w:marLeft w:val="0"/>
      <w:marRight w:val="0"/>
      <w:marTop w:val="0"/>
      <w:marBottom w:val="0"/>
      <w:divBdr>
        <w:top w:val="none" w:sz="0" w:space="0" w:color="auto"/>
        <w:left w:val="none" w:sz="0" w:space="0" w:color="auto"/>
        <w:bottom w:val="none" w:sz="0" w:space="0" w:color="auto"/>
        <w:right w:val="none" w:sz="0" w:space="0" w:color="auto"/>
      </w:divBdr>
    </w:div>
    <w:div w:id="1102454430">
      <w:bodyDiv w:val="1"/>
      <w:marLeft w:val="0"/>
      <w:marRight w:val="0"/>
      <w:marTop w:val="0"/>
      <w:marBottom w:val="0"/>
      <w:divBdr>
        <w:top w:val="none" w:sz="0" w:space="0" w:color="auto"/>
        <w:left w:val="none" w:sz="0" w:space="0" w:color="auto"/>
        <w:bottom w:val="none" w:sz="0" w:space="0" w:color="auto"/>
        <w:right w:val="none" w:sz="0" w:space="0" w:color="auto"/>
      </w:divBdr>
      <w:divsChild>
        <w:div w:id="1075977430">
          <w:marLeft w:val="0"/>
          <w:marRight w:val="0"/>
          <w:marTop w:val="0"/>
          <w:marBottom w:val="0"/>
          <w:divBdr>
            <w:top w:val="none" w:sz="0" w:space="0" w:color="auto"/>
            <w:left w:val="none" w:sz="0" w:space="0" w:color="auto"/>
            <w:bottom w:val="none" w:sz="0" w:space="0" w:color="auto"/>
            <w:right w:val="none" w:sz="0" w:space="0" w:color="auto"/>
          </w:divBdr>
        </w:div>
        <w:div w:id="1382051590">
          <w:marLeft w:val="0"/>
          <w:marRight w:val="0"/>
          <w:marTop w:val="0"/>
          <w:marBottom w:val="0"/>
          <w:divBdr>
            <w:top w:val="none" w:sz="0" w:space="0" w:color="auto"/>
            <w:left w:val="none" w:sz="0" w:space="0" w:color="auto"/>
            <w:bottom w:val="none" w:sz="0" w:space="0" w:color="auto"/>
            <w:right w:val="none" w:sz="0" w:space="0" w:color="auto"/>
          </w:divBdr>
        </w:div>
      </w:divsChild>
    </w:div>
    <w:div w:id="1110127331">
      <w:bodyDiv w:val="1"/>
      <w:marLeft w:val="0"/>
      <w:marRight w:val="0"/>
      <w:marTop w:val="0"/>
      <w:marBottom w:val="0"/>
      <w:divBdr>
        <w:top w:val="none" w:sz="0" w:space="0" w:color="auto"/>
        <w:left w:val="none" w:sz="0" w:space="0" w:color="auto"/>
        <w:bottom w:val="none" w:sz="0" w:space="0" w:color="auto"/>
        <w:right w:val="none" w:sz="0" w:space="0" w:color="auto"/>
      </w:divBdr>
      <w:divsChild>
        <w:div w:id="1201437979">
          <w:marLeft w:val="446"/>
          <w:marRight w:val="0"/>
          <w:marTop w:val="0"/>
          <w:marBottom w:val="0"/>
          <w:divBdr>
            <w:top w:val="none" w:sz="0" w:space="0" w:color="auto"/>
            <w:left w:val="none" w:sz="0" w:space="0" w:color="auto"/>
            <w:bottom w:val="none" w:sz="0" w:space="0" w:color="auto"/>
            <w:right w:val="none" w:sz="0" w:space="0" w:color="auto"/>
          </w:divBdr>
        </w:div>
        <w:div w:id="1668284628">
          <w:marLeft w:val="446"/>
          <w:marRight w:val="0"/>
          <w:marTop w:val="0"/>
          <w:marBottom w:val="0"/>
          <w:divBdr>
            <w:top w:val="none" w:sz="0" w:space="0" w:color="auto"/>
            <w:left w:val="none" w:sz="0" w:space="0" w:color="auto"/>
            <w:bottom w:val="none" w:sz="0" w:space="0" w:color="auto"/>
            <w:right w:val="none" w:sz="0" w:space="0" w:color="auto"/>
          </w:divBdr>
        </w:div>
      </w:divsChild>
    </w:div>
    <w:div w:id="1120998927">
      <w:bodyDiv w:val="1"/>
      <w:marLeft w:val="0"/>
      <w:marRight w:val="0"/>
      <w:marTop w:val="0"/>
      <w:marBottom w:val="0"/>
      <w:divBdr>
        <w:top w:val="none" w:sz="0" w:space="0" w:color="auto"/>
        <w:left w:val="none" w:sz="0" w:space="0" w:color="auto"/>
        <w:bottom w:val="none" w:sz="0" w:space="0" w:color="auto"/>
        <w:right w:val="none" w:sz="0" w:space="0" w:color="auto"/>
      </w:divBdr>
    </w:div>
    <w:div w:id="1122920066">
      <w:bodyDiv w:val="1"/>
      <w:marLeft w:val="0"/>
      <w:marRight w:val="0"/>
      <w:marTop w:val="0"/>
      <w:marBottom w:val="0"/>
      <w:divBdr>
        <w:top w:val="none" w:sz="0" w:space="0" w:color="auto"/>
        <w:left w:val="none" w:sz="0" w:space="0" w:color="auto"/>
        <w:bottom w:val="none" w:sz="0" w:space="0" w:color="auto"/>
        <w:right w:val="none" w:sz="0" w:space="0" w:color="auto"/>
      </w:divBdr>
      <w:divsChild>
        <w:div w:id="1360009778">
          <w:marLeft w:val="0"/>
          <w:marRight w:val="0"/>
          <w:marTop w:val="0"/>
          <w:marBottom w:val="0"/>
          <w:divBdr>
            <w:top w:val="none" w:sz="0" w:space="0" w:color="auto"/>
            <w:left w:val="none" w:sz="0" w:space="0" w:color="auto"/>
            <w:bottom w:val="none" w:sz="0" w:space="0" w:color="auto"/>
            <w:right w:val="none" w:sz="0" w:space="0" w:color="auto"/>
          </w:divBdr>
        </w:div>
        <w:div w:id="214199594">
          <w:marLeft w:val="0"/>
          <w:marRight w:val="0"/>
          <w:marTop w:val="0"/>
          <w:marBottom w:val="0"/>
          <w:divBdr>
            <w:top w:val="none" w:sz="0" w:space="0" w:color="auto"/>
            <w:left w:val="none" w:sz="0" w:space="0" w:color="auto"/>
            <w:bottom w:val="none" w:sz="0" w:space="0" w:color="auto"/>
            <w:right w:val="none" w:sz="0" w:space="0" w:color="auto"/>
          </w:divBdr>
        </w:div>
        <w:div w:id="2047018758">
          <w:marLeft w:val="0"/>
          <w:marRight w:val="0"/>
          <w:marTop w:val="0"/>
          <w:marBottom w:val="0"/>
          <w:divBdr>
            <w:top w:val="none" w:sz="0" w:space="0" w:color="auto"/>
            <w:left w:val="none" w:sz="0" w:space="0" w:color="auto"/>
            <w:bottom w:val="none" w:sz="0" w:space="0" w:color="auto"/>
            <w:right w:val="none" w:sz="0" w:space="0" w:color="auto"/>
          </w:divBdr>
        </w:div>
        <w:div w:id="2071688332">
          <w:marLeft w:val="0"/>
          <w:marRight w:val="0"/>
          <w:marTop w:val="0"/>
          <w:marBottom w:val="0"/>
          <w:divBdr>
            <w:top w:val="none" w:sz="0" w:space="0" w:color="auto"/>
            <w:left w:val="none" w:sz="0" w:space="0" w:color="auto"/>
            <w:bottom w:val="none" w:sz="0" w:space="0" w:color="auto"/>
            <w:right w:val="none" w:sz="0" w:space="0" w:color="auto"/>
          </w:divBdr>
        </w:div>
        <w:div w:id="1780178593">
          <w:marLeft w:val="0"/>
          <w:marRight w:val="0"/>
          <w:marTop w:val="0"/>
          <w:marBottom w:val="0"/>
          <w:divBdr>
            <w:top w:val="none" w:sz="0" w:space="0" w:color="auto"/>
            <w:left w:val="none" w:sz="0" w:space="0" w:color="auto"/>
            <w:bottom w:val="none" w:sz="0" w:space="0" w:color="auto"/>
            <w:right w:val="none" w:sz="0" w:space="0" w:color="auto"/>
          </w:divBdr>
        </w:div>
        <w:div w:id="1979409435">
          <w:marLeft w:val="0"/>
          <w:marRight w:val="0"/>
          <w:marTop w:val="0"/>
          <w:marBottom w:val="0"/>
          <w:divBdr>
            <w:top w:val="none" w:sz="0" w:space="0" w:color="auto"/>
            <w:left w:val="none" w:sz="0" w:space="0" w:color="auto"/>
            <w:bottom w:val="none" w:sz="0" w:space="0" w:color="auto"/>
            <w:right w:val="none" w:sz="0" w:space="0" w:color="auto"/>
          </w:divBdr>
        </w:div>
        <w:div w:id="2013293160">
          <w:marLeft w:val="0"/>
          <w:marRight w:val="0"/>
          <w:marTop w:val="0"/>
          <w:marBottom w:val="0"/>
          <w:divBdr>
            <w:top w:val="none" w:sz="0" w:space="0" w:color="auto"/>
            <w:left w:val="none" w:sz="0" w:space="0" w:color="auto"/>
            <w:bottom w:val="none" w:sz="0" w:space="0" w:color="auto"/>
            <w:right w:val="none" w:sz="0" w:space="0" w:color="auto"/>
          </w:divBdr>
        </w:div>
        <w:div w:id="1230310247">
          <w:marLeft w:val="0"/>
          <w:marRight w:val="0"/>
          <w:marTop w:val="0"/>
          <w:marBottom w:val="0"/>
          <w:divBdr>
            <w:top w:val="none" w:sz="0" w:space="0" w:color="auto"/>
            <w:left w:val="none" w:sz="0" w:space="0" w:color="auto"/>
            <w:bottom w:val="none" w:sz="0" w:space="0" w:color="auto"/>
            <w:right w:val="none" w:sz="0" w:space="0" w:color="auto"/>
          </w:divBdr>
        </w:div>
        <w:div w:id="207495915">
          <w:marLeft w:val="0"/>
          <w:marRight w:val="0"/>
          <w:marTop w:val="0"/>
          <w:marBottom w:val="0"/>
          <w:divBdr>
            <w:top w:val="none" w:sz="0" w:space="0" w:color="auto"/>
            <w:left w:val="none" w:sz="0" w:space="0" w:color="auto"/>
            <w:bottom w:val="none" w:sz="0" w:space="0" w:color="auto"/>
            <w:right w:val="none" w:sz="0" w:space="0" w:color="auto"/>
          </w:divBdr>
        </w:div>
        <w:div w:id="630861515">
          <w:marLeft w:val="0"/>
          <w:marRight w:val="0"/>
          <w:marTop w:val="0"/>
          <w:marBottom w:val="0"/>
          <w:divBdr>
            <w:top w:val="none" w:sz="0" w:space="0" w:color="auto"/>
            <w:left w:val="none" w:sz="0" w:space="0" w:color="auto"/>
            <w:bottom w:val="none" w:sz="0" w:space="0" w:color="auto"/>
            <w:right w:val="none" w:sz="0" w:space="0" w:color="auto"/>
          </w:divBdr>
        </w:div>
      </w:divsChild>
    </w:div>
    <w:div w:id="1157259624">
      <w:bodyDiv w:val="1"/>
      <w:marLeft w:val="0"/>
      <w:marRight w:val="0"/>
      <w:marTop w:val="0"/>
      <w:marBottom w:val="0"/>
      <w:divBdr>
        <w:top w:val="none" w:sz="0" w:space="0" w:color="auto"/>
        <w:left w:val="none" w:sz="0" w:space="0" w:color="auto"/>
        <w:bottom w:val="none" w:sz="0" w:space="0" w:color="auto"/>
        <w:right w:val="none" w:sz="0" w:space="0" w:color="auto"/>
      </w:divBdr>
      <w:divsChild>
        <w:div w:id="1890149315">
          <w:marLeft w:val="0"/>
          <w:marRight w:val="0"/>
          <w:marTop w:val="0"/>
          <w:marBottom w:val="0"/>
          <w:divBdr>
            <w:top w:val="none" w:sz="0" w:space="0" w:color="auto"/>
            <w:left w:val="none" w:sz="0" w:space="0" w:color="auto"/>
            <w:bottom w:val="none" w:sz="0" w:space="0" w:color="auto"/>
            <w:right w:val="none" w:sz="0" w:space="0" w:color="auto"/>
          </w:divBdr>
        </w:div>
      </w:divsChild>
    </w:div>
    <w:div w:id="1197617110">
      <w:bodyDiv w:val="1"/>
      <w:marLeft w:val="0"/>
      <w:marRight w:val="0"/>
      <w:marTop w:val="0"/>
      <w:marBottom w:val="0"/>
      <w:divBdr>
        <w:top w:val="none" w:sz="0" w:space="0" w:color="auto"/>
        <w:left w:val="none" w:sz="0" w:space="0" w:color="auto"/>
        <w:bottom w:val="none" w:sz="0" w:space="0" w:color="auto"/>
        <w:right w:val="none" w:sz="0" w:space="0" w:color="auto"/>
      </w:divBdr>
    </w:div>
    <w:div w:id="1198421986">
      <w:bodyDiv w:val="1"/>
      <w:marLeft w:val="0"/>
      <w:marRight w:val="0"/>
      <w:marTop w:val="0"/>
      <w:marBottom w:val="0"/>
      <w:divBdr>
        <w:top w:val="none" w:sz="0" w:space="0" w:color="auto"/>
        <w:left w:val="none" w:sz="0" w:space="0" w:color="auto"/>
        <w:bottom w:val="none" w:sz="0" w:space="0" w:color="auto"/>
        <w:right w:val="none" w:sz="0" w:space="0" w:color="auto"/>
      </w:divBdr>
    </w:div>
    <w:div w:id="1258753103">
      <w:bodyDiv w:val="1"/>
      <w:marLeft w:val="0"/>
      <w:marRight w:val="0"/>
      <w:marTop w:val="0"/>
      <w:marBottom w:val="0"/>
      <w:divBdr>
        <w:top w:val="none" w:sz="0" w:space="0" w:color="auto"/>
        <w:left w:val="none" w:sz="0" w:space="0" w:color="auto"/>
        <w:bottom w:val="none" w:sz="0" w:space="0" w:color="auto"/>
        <w:right w:val="none" w:sz="0" w:space="0" w:color="auto"/>
      </w:divBdr>
      <w:divsChild>
        <w:div w:id="1106969686">
          <w:marLeft w:val="0"/>
          <w:marRight w:val="0"/>
          <w:marTop w:val="0"/>
          <w:marBottom w:val="0"/>
          <w:divBdr>
            <w:top w:val="none" w:sz="0" w:space="0" w:color="auto"/>
            <w:left w:val="none" w:sz="0" w:space="0" w:color="auto"/>
            <w:bottom w:val="none" w:sz="0" w:space="0" w:color="auto"/>
            <w:right w:val="none" w:sz="0" w:space="0" w:color="auto"/>
          </w:divBdr>
        </w:div>
        <w:div w:id="229509665">
          <w:marLeft w:val="0"/>
          <w:marRight w:val="0"/>
          <w:marTop w:val="0"/>
          <w:marBottom w:val="0"/>
          <w:divBdr>
            <w:top w:val="none" w:sz="0" w:space="0" w:color="auto"/>
            <w:left w:val="none" w:sz="0" w:space="0" w:color="auto"/>
            <w:bottom w:val="none" w:sz="0" w:space="0" w:color="auto"/>
            <w:right w:val="none" w:sz="0" w:space="0" w:color="auto"/>
          </w:divBdr>
        </w:div>
        <w:div w:id="628247075">
          <w:marLeft w:val="0"/>
          <w:marRight w:val="0"/>
          <w:marTop w:val="0"/>
          <w:marBottom w:val="0"/>
          <w:divBdr>
            <w:top w:val="none" w:sz="0" w:space="0" w:color="auto"/>
            <w:left w:val="none" w:sz="0" w:space="0" w:color="auto"/>
            <w:bottom w:val="none" w:sz="0" w:space="0" w:color="auto"/>
            <w:right w:val="none" w:sz="0" w:space="0" w:color="auto"/>
          </w:divBdr>
        </w:div>
        <w:div w:id="811217031">
          <w:marLeft w:val="0"/>
          <w:marRight w:val="0"/>
          <w:marTop w:val="0"/>
          <w:marBottom w:val="0"/>
          <w:divBdr>
            <w:top w:val="none" w:sz="0" w:space="0" w:color="auto"/>
            <w:left w:val="none" w:sz="0" w:space="0" w:color="auto"/>
            <w:bottom w:val="none" w:sz="0" w:space="0" w:color="auto"/>
            <w:right w:val="none" w:sz="0" w:space="0" w:color="auto"/>
          </w:divBdr>
        </w:div>
        <w:div w:id="1022366545">
          <w:marLeft w:val="0"/>
          <w:marRight w:val="0"/>
          <w:marTop w:val="0"/>
          <w:marBottom w:val="0"/>
          <w:divBdr>
            <w:top w:val="none" w:sz="0" w:space="0" w:color="auto"/>
            <w:left w:val="none" w:sz="0" w:space="0" w:color="auto"/>
            <w:bottom w:val="none" w:sz="0" w:space="0" w:color="auto"/>
            <w:right w:val="none" w:sz="0" w:space="0" w:color="auto"/>
          </w:divBdr>
        </w:div>
        <w:div w:id="199438179">
          <w:marLeft w:val="0"/>
          <w:marRight w:val="0"/>
          <w:marTop w:val="0"/>
          <w:marBottom w:val="0"/>
          <w:divBdr>
            <w:top w:val="none" w:sz="0" w:space="0" w:color="auto"/>
            <w:left w:val="none" w:sz="0" w:space="0" w:color="auto"/>
            <w:bottom w:val="none" w:sz="0" w:space="0" w:color="auto"/>
            <w:right w:val="none" w:sz="0" w:space="0" w:color="auto"/>
          </w:divBdr>
        </w:div>
        <w:div w:id="50734345">
          <w:marLeft w:val="0"/>
          <w:marRight w:val="0"/>
          <w:marTop w:val="0"/>
          <w:marBottom w:val="0"/>
          <w:divBdr>
            <w:top w:val="none" w:sz="0" w:space="0" w:color="auto"/>
            <w:left w:val="none" w:sz="0" w:space="0" w:color="auto"/>
            <w:bottom w:val="none" w:sz="0" w:space="0" w:color="auto"/>
            <w:right w:val="none" w:sz="0" w:space="0" w:color="auto"/>
          </w:divBdr>
        </w:div>
      </w:divsChild>
    </w:div>
    <w:div w:id="1296519828">
      <w:bodyDiv w:val="1"/>
      <w:marLeft w:val="0"/>
      <w:marRight w:val="0"/>
      <w:marTop w:val="0"/>
      <w:marBottom w:val="0"/>
      <w:divBdr>
        <w:top w:val="none" w:sz="0" w:space="0" w:color="auto"/>
        <w:left w:val="none" w:sz="0" w:space="0" w:color="auto"/>
        <w:bottom w:val="none" w:sz="0" w:space="0" w:color="auto"/>
        <w:right w:val="none" w:sz="0" w:space="0" w:color="auto"/>
      </w:divBdr>
    </w:div>
    <w:div w:id="1317077293">
      <w:bodyDiv w:val="1"/>
      <w:marLeft w:val="0"/>
      <w:marRight w:val="0"/>
      <w:marTop w:val="0"/>
      <w:marBottom w:val="0"/>
      <w:divBdr>
        <w:top w:val="none" w:sz="0" w:space="0" w:color="auto"/>
        <w:left w:val="none" w:sz="0" w:space="0" w:color="auto"/>
        <w:bottom w:val="none" w:sz="0" w:space="0" w:color="auto"/>
        <w:right w:val="none" w:sz="0" w:space="0" w:color="auto"/>
      </w:divBdr>
    </w:div>
    <w:div w:id="1351562802">
      <w:bodyDiv w:val="1"/>
      <w:marLeft w:val="0"/>
      <w:marRight w:val="0"/>
      <w:marTop w:val="0"/>
      <w:marBottom w:val="0"/>
      <w:divBdr>
        <w:top w:val="none" w:sz="0" w:space="0" w:color="auto"/>
        <w:left w:val="none" w:sz="0" w:space="0" w:color="auto"/>
        <w:bottom w:val="none" w:sz="0" w:space="0" w:color="auto"/>
        <w:right w:val="none" w:sz="0" w:space="0" w:color="auto"/>
      </w:divBdr>
    </w:div>
    <w:div w:id="1408184468">
      <w:bodyDiv w:val="1"/>
      <w:marLeft w:val="0"/>
      <w:marRight w:val="0"/>
      <w:marTop w:val="0"/>
      <w:marBottom w:val="0"/>
      <w:divBdr>
        <w:top w:val="none" w:sz="0" w:space="0" w:color="auto"/>
        <w:left w:val="none" w:sz="0" w:space="0" w:color="auto"/>
        <w:bottom w:val="none" w:sz="0" w:space="0" w:color="auto"/>
        <w:right w:val="none" w:sz="0" w:space="0" w:color="auto"/>
      </w:divBdr>
    </w:div>
    <w:div w:id="1549025449">
      <w:bodyDiv w:val="1"/>
      <w:marLeft w:val="0"/>
      <w:marRight w:val="0"/>
      <w:marTop w:val="0"/>
      <w:marBottom w:val="0"/>
      <w:divBdr>
        <w:top w:val="none" w:sz="0" w:space="0" w:color="auto"/>
        <w:left w:val="none" w:sz="0" w:space="0" w:color="auto"/>
        <w:bottom w:val="none" w:sz="0" w:space="0" w:color="auto"/>
        <w:right w:val="none" w:sz="0" w:space="0" w:color="auto"/>
      </w:divBdr>
    </w:div>
    <w:div w:id="1578243783">
      <w:bodyDiv w:val="1"/>
      <w:marLeft w:val="0"/>
      <w:marRight w:val="0"/>
      <w:marTop w:val="0"/>
      <w:marBottom w:val="0"/>
      <w:divBdr>
        <w:top w:val="none" w:sz="0" w:space="0" w:color="auto"/>
        <w:left w:val="none" w:sz="0" w:space="0" w:color="auto"/>
        <w:bottom w:val="none" w:sz="0" w:space="0" w:color="auto"/>
        <w:right w:val="none" w:sz="0" w:space="0" w:color="auto"/>
      </w:divBdr>
    </w:div>
    <w:div w:id="1708069003">
      <w:bodyDiv w:val="1"/>
      <w:marLeft w:val="0"/>
      <w:marRight w:val="0"/>
      <w:marTop w:val="0"/>
      <w:marBottom w:val="0"/>
      <w:divBdr>
        <w:top w:val="none" w:sz="0" w:space="0" w:color="auto"/>
        <w:left w:val="none" w:sz="0" w:space="0" w:color="auto"/>
        <w:bottom w:val="none" w:sz="0" w:space="0" w:color="auto"/>
        <w:right w:val="none" w:sz="0" w:space="0" w:color="auto"/>
      </w:divBdr>
    </w:div>
    <w:div w:id="1750343776">
      <w:bodyDiv w:val="1"/>
      <w:marLeft w:val="0"/>
      <w:marRight w:val="0"/>
      <w:marTop w:val="0"/>
      <w:marBottom w:val="0"/>
      <w:divBdr>
        <w:top w:val="none" w:sz="0" w:space="0" w:color="auto"/>
        <w:left w:val="none" w:sz="0" w:space="0" w:color="auto"/>
        <w:bottom w:val="none" w:sz="0" w:space="0" w:color="auto"/>
        <w:right w:val="none" w:sz="0" w:space="0" w:color="auto"/>
      </w:divBdr>
    </w:div>
    <w:div w:id="1752239581">
      <w:bodyDiv w:val="1"/>
      <w:marLeft w:val="0"/>
      <w:marRight w:val="0"/>
      <w:marTop w:val="0"/>
      <w:marBottom w:val="0"/>
      <w:divBdr>
        <w:top w:val="none" w:sz="0" w:space="0" w:color="auto"/>
        <w:left w:val="none" w:sz="0" w:space="0" w:color="auto"/>
        <w:bottom w:val="none" w:sz="0" w:space="0" w:color="auto"/>
        <w:right w:val="none" w:sz="0" w:space="0" w:color="auto"/>
      </w:divBdr>
    </w:div>
    <w:div w:id="1767918075">
      <w:bodyDiv w:val="1"/>
      <w:marLeft w:val="0"/>
      <w:marRight w:val="0"/>
      <w:marTop w:val="0"/>
      <w:marBottom w:val="0"/>
      <w:divBdr>
        <w:top w:val="none" w:sz="0" w:space="0" w:color="auto"/>
        <w:left w:val="none" w:sz="0" w:space="0" w:color="auto"/>
        <w:bottom w:val="none" w:sz="0" w:space="0" w:color="auto"/>
        <w:right w:val="none" w:sz="0" w:space="0" w:color="auto"/>
      </w:divBdr>
    </w:div>
    <w:div w:id="1825705443">
      <w:bodyDiv w:val="1"/>
      <w:marLeft w:val="0"/>
      <w:marRight w:val="0"/>
      <w:marTop w:val="0"/>
      <w:marBottom w:val="0"/>
      <w:divBdr>
        <w:top w:val="none" w:sz="0" w:space="0" w:color="auto"/>
        <w:left w:val="none" w:sz="0" w:space="0" w:color="auto"/>
        <w:bottom w:val="none" w:sz="0" w:space="0" w:color="auto"/>
        <w:right w:val="none" w:sz="0" w:space="0" w:color="auto"/>
      </w:divBdr>
    </w:div>
    <w:div w:id="1976641351">
      <w:bodyDiv w:val="1"/>
      <w:marLeft w:val="0"/>
      <w:marRight w:val="0"/>
      <w:marTop w:val="0"/>
      <w:marBottom w:val="0"/>
      <w:divBdr>
        <w:top w:val="none" w:sz="0" w:space="0" w:color="auto"/>
        <w:left w:val="none" w:sz="0" w:space="0" w:color="auto"/>
        <w:bottom w:val="none" w:sz="0" w:space="0" w:color="auto"/>
        <w:right w:val="none" w:sz="0" w:space="0" w:color="auto"/>
      </w:divBdr>
    </w:div>
    <w:div w:id="2023507272">
      <w:bodyDiv w:val="1"/>
      <w:marLeft w:val="0"/>
      <w:marRight w:val="0"/>
      <w:marTop w:val="0"/>
      <w:marBottom w:val="0"/>
      <w:divBdr>
        <w:top w:val="none" w:sz="0" w:space="0" w:color="auto"/>
        <w:left w:val="none" w:sz="0" w:space="0" w:color="auto"/>
        <w:bottom w:val="none" w:sz="0" w:space="0" w:color="auto"/>
        <w:right w:val="none" w:sz="0" w:space="0" w:color="auto"/>
      </w:divBdr>
    </w:div>
    <w:div w:id="2059283658">
      <w:bodyDiv w:val="1"/>
      <w:marLeft w:val="0"/>
      <w:marRight w:val="0"/>
      <w:marTop w:val="0"/>
      <w:marBottom w:val="0"/>
      <w:divBdr>
        <w:top w:val="none" w:sz="0" w:space="0" w:color="auto"/>
        <w:left w:val="none" w:sz="0" w:space="0" w:color="auto"/>
        <w:bottom w:val="none" w:sz="0" w:space="0" w:color="auto"/>
        <w:right w:val="none" w:sz="0" w:space="0" w:color="auto"/>
      </w:divBdr>
      <w:divsChild>
        <w:div w:id="145509606">
          <w:marLeft w:val="0"/>
          <w:marRight w:val="0"/>
          <w:marTop w:val="0"/>
          <w:marBottom w:val="0"/>
          <w:divBdr>
            <w:top w:val="none" w:sz="0" w:space="0" w:color="auto"/>
            <w:left w:val="none" w:sz="0" w:space="0" w:color="auto"/>
            <w:bottom w:val="none" w:sz="0" w:space="0" w:color="auto"/>
            <w:right w:val="none" w:sz="0" w:space="0" w:color="auto"/>
          </w:divBdr>
        </w:div>
        <w:div w:id="1528374938">
          <w:marLeft w:val="0"/>
          <w:marRight w:val="0"/>
          <w:marTop w:val="0"/>
          <w:marBottom w:val="0"/>
          <w:divBdr>
            <w:top w:val="none" w:sz="0" w:space="0" w:color="auto"/>
            <w:left w:val="none" w:sz="0" w:space="0" w:color="auto"/>
            <w:bottom w:val="none" w:sz="0" w:space="0" w:color="auto"/>
            <w:right w:val="none" w:sz="0" w:space="0" w:color="auto"/>
          </w:divBdr>
        </w:div>
        <w:div w:id="2010671008">
          <w:marLeft w:val="0"/>
          <w:marRight w:val="0"/>
          <w:marTop w:val="0"/>
          <w:marBottom w:val="0"/>
          <w:divBdr>
            <w:top w:val="none" w:sz="0" w:space="0" w:color="auto"/>
            <w:left w:val="none" w:sz="0" w:space="0" w:color="auto"/>
            <w:bottom w:val="none" w:sz="0" w:space="0" w:color="auto"/>
            <w:right w:val="none" w:sz="0" w:space="0" w:color="auto"/>
          </w:divBdr>
        </w:div>
        <w:div w:id="180822068">
          <w:marLeft w:val="0"/>
          <w:marRight w:val="0"/>
          <w:marTop w:val="0"/>
          <w:marBottom w:val="0"/>
          <w:divBdr>
            <w:top w:val="none" w:sz="0" w:space="0" w:color="auto"/>
            <w:left w:val="none" w:sz="0" w:space="0" w:color="auto"/>
            <w:bottom w:val="none" w:sz="0" w:space="0" w:color="auto"/>
            <w:right w:val="none" w:sz="0" w:space="0" w:color="auto"/>
          </w:divBdr>
        </w:div>
        <w:div w:id="1927305121">
          <w:marLeft w:val="0"/>
          <w:marRight w:val="0"/>
          <w:marTop w:val="0"/>
          <w:marBottom w:val="0"/>
          <w:divBdr>
            <w:top w:val="none" w:sz="0" w:space="0" w:color="auto"/>
            <w:left w:val="none" w:sz="0" w:space="0" w:color="auto"/>
            <w:bottom w:val="none" w:sz="0" w:space="0" w:color="auto"/>
            <w:right w:val="none" w:sz="0" w:space="0" w:color="auto"/>
          </w:divBdr>
        </w:div>
        <w:div w:id="1459841161">
          <w:marLeft w:val="0"/>
          <w:marRight w:val="0"/>
          <w:marTop w:val="0"/>
          <w:marBottom w:val="0"/>
          <w:divBdr>
            <w:top w:val="none" w:sz="0" w:space="0" w:color="auto"/>
            <w:left w:val="none" w:sz="0" w:space="0" w:color="auto"/>
            <w:bottom w:val="none" w:sz="0" w:space="0" w:color="auto"/>
            <w:right w:val="none" w:sz="0" w:space="0" w:color="auto"/>
          </w:divBdr>
        </w:div>
      </w:divsChild>
    </w:div>
    <w:div w:id="2116513931">
      <w:bodyDiv w:val="1"/>
      <w:marLeft w:val="0"/>
      <w:marRight w:val="0"/>
      <w:marTop w:val="0"/>
      <w:marBottom w:val="0"/>
      <w:divBdr>
        <w:top w:val="none" w:sz="0" w:space="0" w:color="auto"/>
        <w:left w:val="none" w:sz="0" w:space="0" w:color="auto"/>
        <w:bottom w:val="none" w:sz="0" w:space="0" w:color="auto"/>
        <w:right w:val="none" w:sz="0" w:space="0" w:color="auto"/>
      </w:divBdr>
      <w:divsChild>
        <w:div w:id="284047935">
          <w:marLeft w:val="0"/>
          <w:marRight w:val="0"/>
          <w:marTop w:val="0"/>
          <w:marBottom w:val="0"/>
          <w:divBdr>
            <w:top w:val="none" w:sz="0" w:space="0" w:color="auto"/>
            <w:left w:val="none" w:sz="0" w:space="0" w:color="auto"/>
            <w:bottom w:val="none" w:sz="0" w:space="0" w:color="auto"/>
            <w:right w:val="none" w:sz="0" w:space="0" w:color="auto"/>
          </w:divBdr>
        </w:div>
        <w:div w:id="690834360">
          <w:marLeft w:val="0"/>
          <w:marRight w:val="0"/>
          <w:marTop w:val="0"/>
          <w:marBottom w:val="0"/>
          <w:divBdr>
            <w:top w:val="none" w:sz="0" w:space="0" w:color="auto"/>
            <w:left w:val="none" w:sz="0" w:space="0" w:color="auto"/>
            <w:bottom w:val="none" w:sz="0" w:space="0" w:color="auto"/>
            <w:right w:val="none" w:sz="0" w:space="0" w:color="auto"/>
          </w:divBdr>
        </w:div>
      </w:divsChild>
    </w:div>
    <w:div w:id="2127651077">
      <w:bodyDiv w:val="1"/>
      <w:marLeft w:val="0"/>
      <w:marRight w:val="0"/>
      <w:marTop w:val="0"/>
      <w:marBottom w:val="0"/>
      <w:divBdr>
        <w:top w:val="none" w:sz="0" w:space="0" w:color="auto"/>
        <w:left w:val="none" w:sz="0" w:space="0" w:color="auto"/>
        <w:bottom w:val="none" w:sz="0" w:space="0" w:color="auto"/>
        <w:right w:val="none" w:sz="0" w:space="0" w:color="auto"/>
      </w:divBdr>
      <w:divsChild>
        <w:div w:id="2010476673">
          <w:marLeft w:val="0"/>
          <w:marRight w:val="0"/>
          <w:marTop w:val="0"/>
          <w:marBottom w:val="0"/>
          <w:divBdr>
            <w:top w:val="none" w:sz="0" w:space="0" w:color="auto"/>
            <w:left w:val="none" w:sz="0" w:space="0" w:color="auto"/>
            <w:bottom w:val="none" w:sz="0" w:space="0" w:color="auto"/>
            <w:right w:val="none" w:sz="0" w:space="0" w:color="auto"/>
          </w:divBdr>
        </w:div>
        <w:div w:id="1001812587">
          <w:marLeft w:val="0"/>
          <w:marRight w:val="0"/>
          <w:marTop w:val="0"/>
          <w:marBottom w:val="0"/>
          <w:divBdr>
            <w:top w:val="none" w:sz="0" w:space="0" w:color="auto"/>
            <w:left w:val="none" w:sz="0" w:space="0" w:color="auto"/>
            <w:bottom w:val="none" w:sz="0" w:space="0" w:color="auto"/>
            <w:right w:val="none" w:sz="0" w:space="0" w:color="auto"/>
          </w:divBdr>
        </w:div>
        <w:div w:id="805974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lb.gov.hk/en/topics/low_altitude_economy.html"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28207;&#29702;&#35838;&#31243;&#35838;&#20214;\semester%202\&#21608;&#22235;%20AAE5302\AAE5302&#23567;&#32452;&#20316;&#19994;\&#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explosion val="1"/>
          <c:dPt>
            <c:idx val="0"/>
            <c:bubble3D val="0"/>
            <c:spPr>
              <a:solidFill>
                <a:srgbClr val="FFC000">
                  <a:alpha val="69804"/>
                </a:srgbClr>
              </a:solidFill>
              <a:ln w="19050">
                <a:solidFill>
                  <a:schemeClr val="lt1"/>
                </a:solidFill>
              </a:ln>
              <a:effectLst/>
            </c:spPr>
            <c:extLst>
              <c:ext xmlns:c16="http://schemas.microsoft.com/office/drawing/2014/chart" uri="{C3380CC4-5D6E-409C-BE32-E72D297353CC}">
                <c16:uniqueId val="{00000001-A034-4890-9264-7DB92990784F}"/>
              </c:ext>
            </c:extLst>
          </c:dPt>
          <c:dPt>
            <c:idx val="1"/>
            <c:bubble3D val="0"/>
            <c:spPr>
              <a:solidFill>
                <a:srgbClr val="EA8B84"/>
              </a:solidFill>
              <a:ln w="19050">
                <a:solidFill>
                  <a:schemeClr val="lt1"/>
                </a:solidFill>
              </a:ln>
              <a:effectLst/>
            </c:spPr>
            <c:extLst>
              <c:ext xmlns:c16="http://schemas.microsoft.com/office/drawing/2014/chart" uri="{C3380CC4-5D6E-409C-BE32-E72D297353CC}">
                <c16:uniqueId val="{00000003-A034-4890-9264-7DB92990784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034-4890-9264-7DB92990784F}"/>
              </c:ext>
            </c:extLst>
          </c:dPt>
          <c:dPt>
            <c:idx val="3"/>
            <c:bubble3D val="0"/>
            <c:spPr>
              <a:solidFill>
                <a:srgbClr val="8064A2">
                  <a:lumMod val="60000"/>
                  <a:lumOff val="40000"/>
                </a:srgbClr>
              </a:solidFill>
              <a:ln w="19050">
                <a:solidFill>
                  <a:schemeClr val="lt1"/>
                </a:solidFill>
              </a:ln>
              <a:effectLst/>
            </c:spPr>
            <c:extLst>
              <c:ext xmlns:c16="http://schemas.microsoft.com/office/drawing/2014/chart" uri="{C3380CC4-5D6E-409C-BE32-E72D297353CC}">
                <c16:uniqueId val="{00000007-A034-4890-9264-7DB92990784F}"/>
              </c:ext>
            </c:extLst>
          </c:dPt>
          <c:dPt>
            <c:idx val="4"/>
            <c:bubble3D val="0"/>
            <c:spPr>
              <a:solidFill>
                <a:srgbClr val="4BACC6">
                  <a:lumMod val="60000"/>
                  <a:lumOff val="40000"/>
                </a:srgbClr>
              </a:solidFill>
              <a:ln w="19050">
                <a:solidFill>
                  <a:schemeClr val="lt1"/>
                </a:solidFill>
              </a:ln>
              <a:effectLst/>
            </c:spPr>
            <c:extLst>
              <c:ext xmlns:c16="http://schemas.microsoft.com/office/drawing/2014/chart" uri="{C3380CC4-5D6E-409C-BE32-E72D297353CC}">
                <c16:uniqueId val="{00000009-A034-4890-9264-7DB92990784F}"/>
              </c:ext>
            </c:extLst>
          </c:dPt>
          <c:dLbls>
            <c:spPr>
              <a:noFill/>
              <a:ln>
                <a:noFill/>
              </a:ln>
              <a:effectLst/>
            </c:spPr>
            <c:txPr>
              <a:bodyPr rot="0" spcFirstLastPara="1" vertOverflow="ellipsis" vert="horz" wrap="square" lIns="38100" tIns="19050" rIns="38100" bIns="19050" anchor="ctr" anchorCtr="1">
                <a:spAutoFit/>
              </a:bodyPr>
              <a:lstStyle/>
              <a:p>
                <a:pPr>
                  <a:defRPr lang="zh-CN" sz="1800" b="0" i="0" u="none" strike="noStrike" kern="1200" baseline="0">
                    <a:solidFill>
                      <a:schemeClr val="tx1">
                        <a:lumMod val="75000"/>
                        <a:lumOff val="25000"/>
                      </a:schemeClr>
                    </a:solidFill>
                    <a:latin typeface="+mn-lt"/>
                    <a:ea typeface="+mn-ea"/>
                    <a:cs typeface="+mn-cs"/>
                  </a:defRPr>
                </a:pPr>
                <a:endParaRPr lang="zh-CN"/>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Sheet1!$A$1:$A$5</c:f>
              <c:strCache>
                <c:ptCount val="5"/>
                <c:pt idx="0">
                  <c:v>UAS Delivery Services </c:v>
                </c:pt>
                <c:pt idx="1">
                  <c:v>Infrastructure Inspection &amp; Monitoring</c:v>
                </c:pt>
                <c:pt idx="2">
                  <c:v>Emergency &amp; Rescue Services</c:v>
                </c:pt>
                <c:pt idx="3">
                  <c:v>Drone Show, Aerial Filming &amp; Live Streaming</c:v>
                </c:pt>
                <c:pt idx="4">
                  <c:v>System Development, R&amp;D &amp; Others</c:v>
                </c:pt>
              </c:strCache>
            </c:strRef>
          </c:cat>
          <c:val>
            <c:numRef>
              <c:f>Sheet1!$B$1:$B$5</c:f>
              <c:numCache>
                <c:formatCode>General</c:formatCode>
                <c:ptCount val="5"/>
                <c:pt idx="0">
                  <c:v>300</c:v>
                </c:pt>
                <c:pt idx="1">
                  <c:v>240</c:v>
                </c:pt>
                <c:pt idx="2">
                  <c:v>20</c:v>
                </c:pt>
                <c:pt idx="3">
                  <c:v>20</c:v>
                </c:pt>
                <c:pt idx="4">
                  <c:v>50</c:v>
                </c:pt>
              </c:numCache>
            </c:numRef>
          </c:val>
          <c:extLst>
            <c:ext xmlns:c16="http://schemas.microsoft.com/office/drawing/2014/chart" uri="{C3380CC4-5D6E-409C-BE32-E72D297353CC}">
              <c16:uniqueId val="{0000000A-A034-4890-9264-7DB92990784F}"/>
            </c:ext>
          </c:extLst>
        </c:ser>
        <c:dLbls>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16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e20dbe07-e5a2-49ff-a5bf-b6a2d31f5749}"/>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739</TotalTime>
  <Pages>13</Pages>
  <Words>2601</Words>
  <Characters>14826</Characters>
  <Application>Microsoft Office Word</Application>
  <DocSecurity>0</DocSecurity>
  <Lines>123</Lines>
  <Paragraphs>34</Paragraphs>
  <ScaleCrop>false</ScaleCrop>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怡萱 颜</dc:creator>
  <cp:keywords/>
  <dc:description/>
  <cp:lastModifiedBy>怡萱 颜</cp:lastModifiedBy>
  <cp:revision>14</cp:revision>
  <dcterms:created xsi:type="dcterms:W3CDTF">2026-03-31T03:10:00Z</dcterms:created>
  <dcterms:modified xsi:type="dcterms:W3CDTF">2026-04-19T14:00:00Z</dcterms:modified>
</cp:coreProperties>
</file>