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0C354">
      <w:pPr>
        <w:pStyle w:val="2"/>
        <w:rPr>
          <w:lang w:eastAsia="zh-CN"/>
        </w:rPr>
      </w:pPr>
      <w:bookmarkStart w:id="0" w:name="_Toc20651"/>
      <w:r>
        <w:rPr>
          <w:rFonts w:hint="eastAsia"/>
          <w:lang w:eastAsia="zh-CN"/>
        </w:rPr>
        <w:t>拓扑排序应用软件需求分析报告</w:t>
      </w:r>
      <w:bookmarkEnd w:id="0"/>
    </w:p>
    <w:p w14:paraId="1B4261CF">
      <w:pPr>
        <w:pStyle w:val="4"/>
        <w:ind w:firstLine="480"/>
      </w:pPr>
      <w:r>
        <w:rPr>
          <w:rFonts w:hint="eastAsia"/>
        </w:rPr>
        <w:t>本报告说明基于图形界面的拓扑排序工具的需求，明确软件需要实现的功能和性能要求，作为整个项目开发的依据。</w:t>
      </w:r>
    </w:p>
    <w:p w14:paraId="5CAEF214">
      <w:pPr>
        <w:pStyle w:val="3"/>
        <w:ind w:firstLine="480"/>
      </w:pPr>
      <w:r>
        <w:rPr>
          <w:rFonts w:hint="eastAsia"/>
        </w:rPr>
        <w:t>本文由组员</w:t>
      </w:r>
      <w:r>
        <w:t xml:space="preserve"> </w:t>
      </w:r>
      <w:r>
        <w:rPr>
          <w:rFonts w:hint="eastAsia"/>
          <w:lang w:val="en-US" w:eastAsia="zh-CN"/>
        </w:rPr>
        <w:t>B</w:t>
      </w:r>
      <w:r>
        <w:t xml:space="preserve"> </w:t>
      </w:r>
      <w:r>
        <w:rPr>
          <w:rFonts w:hint="eastAsia"/>
          <w:lang w:val="en-US" w:eastAsia="zh-CN"/>
        </w:rPr>
        <w:t>易雨杰</w:t>
      </w:r>
      <w:r>
        <w:rPr>
          <w:rFonts w:hint="eastAsia"/>
        </w:rPr>
        <w:t>编写</w:t>
      </w:r>
      <w:r>
        <w:rPr>
          <w:rFonts w:hint="eastAsia"/>
          <w:lang w:eastAsia="zh-CN"/>
        </w:rPr>
        <w:t>，</w:t>
      </w:r>
      <w:r>
        <w:rPr>
          <w:rFonts w:hint="eastAsia"/>
        </w:rPr>
        <w:t>版本为V1.0，定稿日期为2026年9月25日。</w:t>
      </w:r>
    </w:p>
    <w:p w14:paraId="3E89C5BA">
      <w:pPr>
        <w:pStyle w:val="5"/>
        <w:rPr>
          <w:lang w:eastAsia="zh-CN"/>
        </w:rPr>
      </w:pPr>
      <w:bookmarkStart w:id="1" w:name="_Toc28287"/>
      <w:bookmarkStart w:id="2" w:name="一-设计目标与范围"/>
      <w:r>
        <w:rPr>
          <w:rFonts w:hint="eastAsia"/>
          <w:lang w:eastAsia="zh-CN"/>
        </w:rPr>
        <w:t>一 项目背景</w:t>
      </w:r>
      <w:bookmarkEnd w:id="1"/>
    </w:p>
    <w:p w14:paraId="46734FF4">
      <w:pPr>
        <w:pStyle w:val="4"/>
        <w:ind w:firstLine="480"/>
      </w:pPr>
      <w:r>
        <w:rPr>
          <w:rFonts w:hint="eastAsia"/>
        </w:rPr>
        <w:t>拓扑排序是对有向无环图的所有顶点进行线性排序的算法，使得图中任意一条有向边&lt;u,v&gt;都满足u在v之前。本项目面向课程先修关系场景，用户输入课程之间的先修关系，系统自动绘制关系图，并枚举所有可能的合法拓扑排序结果，帮助学生规划课程学习顺序。</w:t>
      </w:r>
    </w:p>
    <w:p w14:paraId="50CF263F">
      <w:pPr>
        <w:pStyle w:val="5"/>
        <w:rPr>
          <w:lang w:eastAsia="zh-CN"/>
        </w:rPr>
      </w:pPr>
      <w:bookmarkStart w:id="3" w:name="_Toc28118"/>
      <w:r>
        <w:rPr>
          <w:rFonts w:hint="eastAsia"/>
          <w:lang w:eastAsia="zh-CN"/>
        </w:rPr>
        <w:t>二 功能需求</w:t>
      </w:r>
      <w:bookmarkEnd w:id="3"/>
    </w:p>
    <w:p w14:paraId="35FB1A3A">
      <w:pPr>
        <w:pStyle w:val="3"/>
        <w:ind w:firstLine="480"/>
        <w:rPr>
          <w:rFonts w:hint="eastAsia"/>
        </w:rPr>
      </w:pPr>
      <w:r>
        <w:rPr>
          <w:rFonts w:hint="eastAsia"/>
        </w:rPr>
        <w:t>数据输入功能：支持文本框直接输入，每行格式为&lt;先修,后继&gt;；支持从TXT文件导入；自动过滤空行和注释；支持清空输入和加载示例数据。</w:t>
      </w:r>
    </w:p>
    <w:bookmarkEnd w:id="2"/>
    <w:p w14:paraId="7D29E6A7">
      <w:pPr>
        <w:pStyle w:val="3"/>
        <w:ind w:firstLine="480"/>
        <w:rPr>
          <w:rFonts w:hint="eastAsia"/>
          <w:lang w:eastAsia="zh-CN"/>
        </w:rPr>
      </w:pPr>
      <w:bookmarkStart w:id="4" w:name="二-系统结构与模块职责"/>
      <w:r>
        <w:rPr>
          <w:rFonts w:hint="eastAsia"/>
          <w:lang w:eastAsia="zh-CN"/>
        </w:rPr>
        <w:t>图构建功能：解析输入数据构建有向图，自动去除重复边，检测自环，检测输入格式错误并提示具体行号。</w:t>
      </w:r>
    </w:p>
    <w:p w14:paraId="4B828EBA">
      <w:pPr>
        <w:pStyle w:val="3"/>
        <w:ind w:firstLine="480"/>
      </w:pPr>
      <w:r>
        <w:rPr>
          <w:rFonts w:hint="eastAsia"/>
        </w:rPr>
        <w:t>排序计算功能：支持基于Kahn算法输出一条合法拓扑序列；基于DFS回溯枚举所有合法拓扑排序，默认上限1000条；自动检测图中的有向环，定位环路径。</w:t>
      </w:r>
    </w:p>
    <w:p w14:paraId="6AAA4B5C">
      <w:pPr>
        <w:pStyle w:val="3"/>
        <w:ind w:firstLine="480"/>
        <w:rPr>
          <w:rFonts w:hint="eastAsia"/>
        </w:rPr>
      </w:pPr>
      <w:r>
        <w:rPr>
          <w:rFonts w:hint="eastAsia"/>
        </w:rPr>
        <w:t>可视化功能：支持分层和环形两种布局展示关系图；支持滚轮缩放、拖拽平移、节点拖动；检测到环时红色高亮环路径；点击结果时同步高亮对应拓扑序，节点标注顺序序号；支持导出关系图为PNG图片。</w:t>
      </w:r>
    </w:p>
    <w:p w14:paraId="221A07CD">
      <w:pPr>
        <w:pStyle w:val="4"/>
        <w:ind w:firstLine="480"/>
      </w:pPr>
      <w:r>
        <w:rPr>
          <w:rFonts w:hint="eastAsia"/>
        </w:rPr>
        <w:t>结果展示功能：结果列表分页显示，每页20条，支持翻页；点击结果和图联动；双击结果复制到剪贴板。</w:t>
      </w:r>
    </w:p>
    <w:tbl>
      <w:tblPr>
        <w:tblStyle w:val="33"/>
        <w:tblW w:w="5189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3038"/>
        <w:gridCol w:w="2677"/>
        <w:gridCol w:w="1791"/>
      </w:tblGrid>
      <w:tr w14:paraId="6E2691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1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BAA1538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模块</w:t>
            </w:r>
          </w:p>
        </w:tc>
        <w:tc>
          <w:tcPr>
            <w:tcW w:w="303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26FCE5B4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主要组成</w:t>
            </w:r>
          </w:p>
        </w:tc>
        <w:tc>
          <w:tcPr>
            <w:tcW w:w="2677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4F04F47E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职责</w:t>
            </w:r>
          </w:p>
        </w:tc>
        <w:tc>
          <w:tcPr>
            <w:tcW w:w="1791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0C247844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主要负责成员</w:t>
            </w:r>
          </w:p>
        </w:tc>
      </w:tr>
      <w:tr w14:paraId="65E481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589B9E2C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3038" w:type="dxa"/>
            <w:vAlign w:val="center"/>
          </w:tcPr>
          <w:p w14:paraId="650FD486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Vertex、Edge、Graph</w:t>
            </w:r>
          </w:p>
        </w:tc>
        <w:tc>
          <w:tcPr>
            <w:tcW w:w="2677" w:type="dxa"/>
            <w:vAlign w:val="center"/>
          </w:tcPr>
          <w:p w14:paraId="2B591104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保存节点、直接前驱和后继关系，统一维护增删和查询</w:t>
            </w:r>
          </w:p>
        </w:tc>
        <w:tc>
          <w:tcPr>
            <w:tcW w:w="1791" w:type="dxa"/>
            <w:vAlign w:val="center"/>
          </w:tcPr>
          <w:p w14:paraId="12EE955B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</w:tr>
      <w:tr w14:paraId="407F09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0A5462BA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</w:t>
            </w:r>
          </w:p>
        </w:tc>
        <w:tc>
          <w:tcPr>
            <w:tcW w:w="3038" w:type="dxa"/>
            <w:vAlign w:val="center"/>
          </w:tcPr>
          <w:p w14:paraId="625C3776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TopologicalSolver、CycleDetector、AllTopoSorts</w:t>
            </w:r>
          </w:p>
        </w:tc>
        <w:tc>
          <w:tcPr>
            <w:tcW w:w="2677" w:type="dxa"/>
            <w:vAlign w:val="center"/>
          </w:tcPr>
          <w:p w14:paraId="06C8850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单序列排序、闭合环路径定位、多序列枚举及状态返回</w:t>
            </w:r>
          </w:p>
        </w:tc>
        <w:tc>
          <w:tcPr>
            <w:tcW w:w="1791" w:type="dxa"/>
            <w:vAlign w:val="center"/>
          </w:tcPr>
          <w:p w14:paraId="55A54619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</w:tr>
      <w:tr w14:paraId="67A1FEF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6489D9C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3038" w:type="dxa"/>
            <w:vAlign w:val="center"/>
          </w:tcPr>
          <w:p w14:paraId="1774CD1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MainFrame、MainController、InputPanel、ResultPanel、StatusBar</w:t>
            </w:r>
          </w:p>
        </w:tc>
        <w:tc>
          <w:tcPr>
            <w:tcW w:w="2677" w:type="dxa"/>
            <w:vAlign w:val="center"/>
          </w:tcPr>
          <w:p w14:paraId="76ED83E2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窗口组织、事件响应、后台计算调度、结果展示</w:t>
            </w:r>
          </w:p>
        </w:tc>
        <w:tc>
          <w:tcPr>
            <w:tcW w:w="1791" w:type="dxa"/>
            <w:vAlign w:val="center"/>
          </w:tcPr>
          <w:p w14:paraId="10E977B4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</w:tr>
      <w:tr w14:paraId="467324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CBE597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3038" w:type="dxa"/>
            <w:vAlign w:val="center"/>
          </w:tcPr>
          <w:p w14:paraId="3D7BE681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GraphPanel、LayoutManager</w:t>
            </w:r>
          </w:p>
        </w:tc>
        <w:tc>
          <w:tcPr>
            <w:tcW w:w="2677" w:type="dxa"/>
            <w:vAlign w:val="center"/>
          </w:tcPr>
          <w:p w14:paraId="5546B16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关系图绘制、布局、缩放、平移、拖动与高亮</w:t>
            </w:r>
          </w:p>
        </w:tc>
        <w:tc>
          <w:tcPr>
            <w:tcW w:w="1791" w:type="dxa"/>
            <w:vAlign w:val="center"/>
          </w:tcPr>
          <w:p w14:paraId="14100A9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  <w:tr w14:paraId="14BA34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A543C7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io</w:t>
            </w:r>
          </w:p>
        </w:tc>
        <w:tc>
          <w:tcPr>
            <w:tcW w:w="3038" w:type="dxa"/>
            <w:vAlign w:val="center"/>
          </w:tcPr>
          <w:p w14:paraId="1CA1C0E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DataParser、ParseResult、ParseIssue、FileManager</w:t>
            </w:r>
          </w:p>
        </w:tc>
        <w:tc>
          <w:tcPr>
            <w:tcW w:w="2677" w:type="dxa"/>
            <w:vAlign w:val="center"/>
          </w:tcPr>
          <w:p w14:paraId="047360C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解析、问题定位、关系文本读写和排序结果导出</w:t>
            </w:r>
          </w:p>
        </w:tc>
        <w:tc>
          <w:tcPr>
            <w:tcW w:w="1791" w:type="dxa"/>
            <w:vAlign w:val="center"/>
          </w:tcPr>
          <w:p w14:paraId="59545E8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</w:tr>
      <w:tr w14:paraId="303D39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687C62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io</w:t>
            </w:r>
          </w:p>
        </w:tc>
        <w:tc>
          <w:tcPr>
            <w:tcW w:w="3038" w:type="dxa"/>
            <w:vAlign w:val="center"/>
          </w:tcPr>
          <w:p w14:paraId="61C9BCC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ImageExporter</w:t>
            </w:r>
          </w:p>
        </w:tc>
        <w:tc>
          <w:tcPr>
            <w:tcW w:w="2677" w:type="dxa"/>
            <w:vAlign w:val="center"/>
          </w:tcPr>
          <w:p w14:paraId="135C0CBE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封装图片选择导出和时间戳命名导出入口</w:t>
            </w:r>
          </w:p>
        </w:tc>
        <w:tc>
          <w:tcPr>
            <w:tcW w:w="1791" w:type="dxa"/>
            <w:vAlign w:val="center"/>
          </w:tcPr>
          <w:p w14:paraId="4D617E75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  <w:tr w14:paraId="76E4C8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37D3CC0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</w:t>
            </w:r>
          </w:p>
        </w:tc>
        <w:tc>
          <w:tcPr>
            <w:tcW w:w="3038" w:type="dxa"/>
            <w:vAlign w:val="center"/>
          </w:tcPr>
          <w:p w14:paraId="5346EAEE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InputValidator、ExceptionHandler、UIStyle</w:t>
            </w:r>
          </w:p>
        </w:tc>
        <w:tc>
          <w:tcPr>
            <w:tcW w:w="2677" w:type="dxa"/>
            <w:vAlign w:val="center"/>
          </w:tcPr>
          <w:p w14:paraId="62AF83C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校验辅助、统一提示和界面样式</w:t>
            </w:r>
          </w:p>
        </w:tc>
        <w:tc>
          <w:tcPr>
            <w:tcW w:w="1791" w:type="dxa"/>
            <w:vAlign w:val="center"/>
          </w:tcPr>
          <w:p w14:paraId="025E4E0C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D、B</w:t>
            </w:r>
          </w:p>
        </w:tc>
      </w:tr>
      <w:tr w14:paraId="18037B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vAlign w:val="center"/>
          </w:tcPr>
          <w:p w14:paraId="41DB5C36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独立验证</w:t>
            </w:r>
          </w:p>
        </w:tc>
        <w:tc>
          <w:tcPr>
            <w:tcW w:w="3038" w:type="dxa"/>
            <w:vAlign w:val="center"/>
          </w:tcPr>
          <w:p w14:paraId="176D6B19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AlgorithmRunner、test </w:t>
            </w:r>
            <w:r>
              <w:rPr>
                <w:rFonts w:hint="eastAsia"/>
                <w:sz w:val="20"/>
                <w:szCs w:val="20"/>
              </w:rPr>
              <w:t>下测试类</w:t>
            </w:r>
          </w:p>
        </w:tc>
        <w:tc>
          <w:tcPr>
            <w:tcW w:w="2677" w:type="dxa"/>
            <w:vAlign w:val="center"/>
          </w:tcPr>
          <w:p w14:paraId="5BB24BA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命令行调用、算法和容错测试，各模块另有作者自测</w:t>
            </w:r>
          </w:p>
        </w:tc>
        <w:tc>
          <w:tcPr>
            <w:tcW w:w="1791" w:type="dxa"/>
            <w:vAlign w:val="center"/>
          </w:tcPr>
          <w:p w14:paraId="620C96D6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E及各模块作者</w:t>
            </w:r>
          </w:p>
        </w:tc>
      </w:tr>
    </w:tbl>
    <w:p w14:paraId="58B0CB60">
      <w:pPr>
        <w:pStyle w:val="3"/>
        <w:ind w:firstLine="480"/>
      </w:pPr>
      <w:r>
        <w:rPr>
          <w:rFonts w:hint="eastAsia"/>
        </w:rPr>
        <w:t>导出功能：支持排序结果导出为TXT和CSV格式，导出文件头写明结果是否完整和停止原因。</w:t>
      </w:r>
    </w:p>
    <w:bookmarkEnd w:id="4"/>
    <w:p w14:paraId="1176F74C">
      <w:pPr>
        <w:pStyle w:val="3"/>
        <w:ind w:firstLine="480"/>
        <w:rPr>
          <w:rFonts w:hint="eastAsia"/>
          <w:lang w:val="en-US" w:eastAsia="zh-CN"/>
        </w:rPr>
      </w:pPr>
      <w:bookmarkStart w:id="5" w:name="三-核心业务流程与数据流"/>
      <w:r>
        <w:rPr>
          <w:rFonts w:hint="eastAsia"/>
          <w:lang w:val="en-US" w:eastAsia="zh-CN"/>
        </w:rPr>
        <w:t>容错功能：30秒计算超时、计算过程可取消，不卡死界面；所有错误用中文弹窗提示。</w:t>
      </w:r>
    </w:p>
    <w:p w14:paraId="1BF9D4C9">
      <w:pPr>
        <w:pStyle w:val="5"/>
        <w:rPr>
          <w:rFonts w:hint="eastAsia"/>
          <w:lang w:val="en-US" w:eastAsia="zh-CN"/>
        </w:rPr>
      </w:pPr>
      <w:bookmarkStart w:id="6" w:name="_Toc8267"/>
      <w:bookmarkStart w:id="7" w:name="输入解析与建图"/>
      <w:r>
        <w:rPr>
          <w:rFonts w:hint="eastAsia"/>
          <w:lang w:val="en-US" w:eastAsia="zh-CN"/>
        </w:rPr>
        <w:t>三 非功能需求</w:t>
      </w:r>
      <w:bookmarkEnd w:id="6"/>
    </w:p>
    <w:p w14:paraId="5A64E302">
      <w:pPr>
        <w:pStyle w:val="4"/>
        <w:ind w:firstLine="480"/>
      </w:pPr>
      <w:r>
        <w:rPr>
          <w:rFonts w:hint="eastAsia"/>
        </w:rPr>
        <w:t>跨平台：纯Java Swing实现，Windows、Linux、macOS都能运行，无需安装第三方依赖。</w:t>
      </w:r>
    </w:p>
    <w:p w14:paraId="6B65A235">
      <w:pPr>
        <w:pStyle w:val="4"/>
        <w:ind w:firstLine="480"/>
      </w:pPr>
      <w:r>
        <w:rPr>
          <w:rFonts w:hint="eastAsia"/>
        </w:rPr>
        <w:t>易用性：操作简洁，普通用户不需要培训就能使用，所有提示都是中文。</w:t>
      </w:r>
    </w:p>
    <w:bookmarkEnd w:id="7"/>
    <w:p w14:paraId="350CCD55">
      <w:pPr>
        <w:pStyle w:val="4"/>
        <w:ind w:firstLine="480"/>
        <w:rPr>
          <w:lang w:eastAsia="zh-CN"/>
        </w:rPr>
      </w:pPr>
      <w:bookmarkStart w:id="8" w:name="关系显示与环检测"/>
      <w:r>
        <w:rPr>
          <w:lang w:eastAsia="zh-CN"/>
        </w:rPr>
        <w:t>性能：千级节点图计算流畅，结果分页渲染不卡顿，后台计算不阻塞UI。</w:t>
      </w:r>
    </w:p>
    <w:p w14:paraId="006EE4D0">
      <w:pPr>
        <w:pStyle w:val="4"/>
        <w:ind w:firstLine="480"/>
      </w:pPr>
      <w:r>
        <w:rPr>
          <w:rFonts w:hint="eastAsia"/>
        </w:rPr>
        <w:t>可靠性：所有异常捕获处理，不崩溃，计算中断时保留已生成结果。</w:t>
      </w:r>
      <w:bookmarkEnd w:id="5"/>
      <w:bookmarkEnd w:id="8"/>
      <w:bookmarkStart w:id="9" w:name="四-主要数据对象与状态约定"/>
    </w:p>
    <w:tbl>
      <w:tblPr>
        <w:tblStyle w:val="33"/>
        <w:tblW w:w="5268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3"/>
        <w:gridCol w:w="3664"/>
        <w:gridCol w:w="3215"/>
      </w:tblGrid>
      <w:tr w14:paraId="7BFFE8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3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394CB36A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停止原因</w:t>
            </w:r>
          </w:p>
        </w:tc>
        <w:tc>
          <w:tcPr>
            <w:tcW w:w="366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4E8BB7A9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结果含义</w:t>
            </w:r>
          </w:p>
        </w:tc>
        <w:tc>
          <w:tcPr>
            <w:tcW w:w="3215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61119EA4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界面及导出应表达的内容</w:t>
            </w:r>
          </w:p>
        </w:tc>
      </w:tr>
      <w:tr w14:paraId="022DBA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3" w:type="dxa"/>
            <w:vAlign w:val="center"/>
          </w:tcPr>
          <w:p w14:paraId="2374FDFB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664" w:type="dxa"/>
            <w:vAlign w:val="center"/>
          </w:tcPr>
          <w:p w14:paraId="5A404AE4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搜索已穷尽，完整标记为</w:t>
            </w:r>
            <w:r>
              <w:rPr>
                <w:sz w:val="20"/>
                <w:szCs w:val="20"/>
              </w:rPr>
              <w:t xml:space="preserve"> true</w:t>
            </w:r>
          </w:p>
        </w:tc>
        <w:tc>
          <w:tcPr>
            <w:tcW w:w="3215" w:type="dxa"/>
            <w:vAlign w:val="center"/>
          </w:tcPr>
          <w:p w14:paraId="6F85FC52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已生成全部结果，可使用确切总数</w:t>
            </w:r>
          </w:p>
        </w:tc>
      </w:tr>
      <w:tr w14:paraId="672265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3" w:type="dxa"/>
            <w:vAlign w:val="center"/>
          </w:tcPr>
          <w:p w14:paraId="2F55729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LIMIT_REACHED</w:t>
            </w:r>
          </w:p>
        </w:tc>
        <w:tc>
          <w:tcPr>
            <w:tcW w:w="3664" w:type="dxa"/>
            <w:vAlign w:val="center"/>
          </w:tcPr>
          <w:p w14:paraId="7C1ABF69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达到数量上限，尚未确认穷尽</w:t>
            </w:r>
          </w:p>
        </w:tc>
        <w:tc>
          <w:tcPr>
            <w:tcW w:w="3215" w:type="dxa"/>
            <w:vAlign w:val="center"/>
          </w:tcPr>
          <w:p w14:paraId="292E0FD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部分结果及已生成数量</w:t>
            </w:r>
          </w:p>
        </w:tc>
      </w:tr>
      <w:tr w14:paraId="38E23C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3" w:type="dxa"/>
            <w:vAlign w:val="center"/>
          </w:tcPr>
          <w:p w14:paraId="2DA73F6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3664" w:type="dxa"/>
            <w:vAlign w:val="center"/>
          </w:tcPr>
          <w:p w14:paraId="0437865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用户请求结束</w:t>
            </w:r>
          </w:p>
        </w:tc>
        <w:tc>
          <w:tcPr>
            <w:tcW w:w="3215" w:type="dxa"/>
            <w:vAlign w:val="center"/>
          </w:tcPr>
          <w:p w14:paraId="612A8FF9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用户取消及已保留的完整序列数量</w:t>
            </w:r>
          </w:p>
        </w:tc>
      </w:tr>
      <w:tr w14:paraId="5A1924B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3" w:type="dxa"/>
            <w:vAlign w:val="center"/>
          </w:tcPr>
          <w:p w14:paraId="5A4207F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TIMEOUT</w:t>
            </w:r>
          </w:p>
        </w:tc>
        <w:tc>
          <w:tcPr>
            <w:tcW w:w="3664" w:type="dxa"/>
            <w:vAlign w:val="center"/>
          </w:tcPr>
          <w:p w14:paraId="323863A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达到计算时限</w:t>
            </w:r>
          </w:p>
        </w:tc>
        <w:tc>
          <w:tcPr>
            <w:tcW w:w="3215" w:type="dxa"/>
            <w:vAlign w:val="center"/>
          </w:tcPr>
          <w:p w14:paraId="3852C33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计算超时及已保留的完整序列数量</w:t>
            </w:r>
          </w:p>
        </w:tc>
      </w:tr>
      <w:tr w14:paraId="58CC54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3" w:type="dxa"/>
            <w:vAlign w:val="center"/>
          </w:tcPr>
          <w:p w14:paraId="11A2A91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CYCLE</w:t>
            </w:r>
          </w:p>
        </w:tc>
        <w:tc>
          <w:tcPr>
            <w:tcW w:w="3664" w:type="dxa"/>
            <w:vAlign w:val="center"/>
          </w:tcPr>
          <w:p w14:paraId="283CE58B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输入含环，不进行正常枚举</w:t>
            </w:r>
          </w:p>
        </w:tc>
        <w:tc>
          <w:tcPr>
            <w:tcW w:w="3215" w:type="dxa"/>
            <w:vAlign w:val="center"/>
          </w:tcPr>
          <w:p w14:paraId="433EBC5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无合法拓扑排序，与成功完成区分</w:t>
            </w:r>
          </w:p>
        </w:tc>
      </w:tr>
      <w:bookmarkEnd w:id="9"/>
    </w:tbl>
    <w:p w14:paraId="5C8E7996">
      <w:pPr>
        <w:pStyle w:val="4"/>
        <w:ind w:firstLine="480"/>
      </w:pPr>
      <w:bookmarkStart w:id="10" w:name="五-模块接口与调用边界"/>
    </w:p>
    <w:tbl>
      <w:tblPr>
        <w:tblStyle w:val="33"/>
        <w:tblW w:w="5237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4098"/>
        <w:gridCol w:w="2718"/>
      </w:tblGrid>
      <w:tr w14:paraId="486B96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84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60DB5C96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提供方</w:t>
            </w:r>
          </w:p>
        </w:tc>
        <w:tc>
          <w:tcPr>
            <w:tcW w:w="409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A7BD250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主要接口</w:t>
            </w:r>
          </w:p>
        </w:tc>
        <w:tc>
          <w:tcPr>
            <w:tcW w:w="2718" w:type="dxa"/>
            <w:tcBorders>
              <w:bottom w:val="single" w:color="auto" w:sz="4" w:space="0"/>
              <w:insideH w:val="single" w:sz="4" w:space="0"/>
            </w:tcBorders>
            <w:vAlign w:val="center"/>
          </w:tcPr>
          <w:p w14:paraId="5B402F83">
            <w:pPr>
              <w:pStyle w:val="29"/>
              <w:jc w:val="center"/>
              <w:rPr>
                <w:b/>
                <w:i w:val="0"/>
                <w:sz w:val="20"/>
                <w:szCs w:val="20"/>
              </w:rPr>
            </w:pPr>
            <w:r>
              <w:rPr>
                <w:rFonts w:hint="eastAsia"/>
                <w:b/>
                <w:i w:val="0"/>
                <w:sz w:val="20"/>
                <w:szCs w:val="20"/>
              </w:rPr>
              <w:t>调用目的与约束</w:t>
            </w:r>
          </w:p>
        </w:tc>
      </w:tr>
      <w:tr w14:paraId="19CB05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627495EC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</w:t>
            </w:r>
          </w:p>
        </w:tc>
        <w:tc>
          <w:tcPr>
            <w:tcW w:w="4098" w:type="dxa"/>
            <w:vAlign w:val="center"/>
          </w:tcPr>
          <w:p w14:paraId="2DA86FA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addVertex(name)</w:t>
            </w:r>
            <w:r>
              <w:rPr>
                <w:sz w:val="20"/>
                <w:szCs w:val="20"/>
              </w:rPr>
              <w:t>、addEdge(from,to)</w:t>
            </w:r>
            <w:r>
              <w:rPr>
                <w:sz w:val="20"/>
                <w:szCs w:val="20"/>
              </w:rPr>
              <w:t>、removeEdge(from,to)</w:t>
            </w:r>
          </w:p>
        </w:tc>
        <w:tc>
          <w:tcPr>
            <w:tcW w:w="2718" w:type="dxa"/>
            <w:vAlign w:val="center"/>
          </w:tcPr>
          <w:p w14:paraId="31D0293E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统一修改关系，自环保留、重复边去重</w:t>
            </w:r>
          </w:p>
        </w:tc>
      </w:tr>
      <w:tr w14:paraId="26914E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1CA34CE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</w:t>
            </w:r>
          </w:p>
        </w:tc>
        <w:tc>
          <w:tcPr>
            <w:tcW w:w="4098" w:type="dxa"/>
            <w:vAlign w:val="center"/>
          </w:tcPr>
          <w:p w14:paraId="3FCAE15C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getVertexNames()</w:t>
            </w:r>
            <w:r>
              <w:rPr>
                <w:sz w:val="20"/>
                <w:szCs w:val="20"/>
              </w:rPr>
              <w:t>、getSuccessors(name)</w:t>
            </w:r>
            <w:r>
              <w:rPr>
                <w:rFonts w:hint="eastAsia"/>
                <w:sz w:val="20"/>
                <w:szCs w:val="20"/>
              </w:rPr>
              <w:t>、度数及数量查询</w:t>
            </w:r>
          </w:p>
        </w:tc>
        <w:tc>
          <w:tcPr>
            <w:tcW w:w="2718" w:type="dxa"/>
            <w:vAlign w:val="center"/>
          </w:tcPr>
          <w:p w14:paraId="65346847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提供稳定遍历和图统计，外部不直接改内部集合</w:t>
            </w:r>
          </w:p>
        </w:tc>
      </w:tr>
      <w:tr w14:paraId="38D23E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2F70DAC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TopologicalSolver</w:t>
            </w:r>
          </w:p>
        </w:tc>
        <w:tc>
          <w:tcPr>
            <w:tcW w:w="4098" w:type="dxa"/>
            <w:vAlign w:val="center"/>
          </w:tcPr>
          <w:p w14:paraId="1785FA9C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TopoResult kahnSort(Graph graph)</w:t>
            </w:r>
          </w:p>
        </w:tc>
        <w:tc>
          <w:tcPr>
            <w:tcW w:w="2718" w:type="dxa"/>
            <w:vAlign w:val="center"/>
          </w:tcPr>
          <w:p w14:paraId="09EBDEE2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返回一种完整顺序或含环状态</w:t>
            </w:r>
          </w:p>
        </w:tc>
      </w:tr>
      <w:tr w14:paraId="6EDB74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74A22F5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CycleDetector</w:t>
            </w:r>
          </w:p>
        </w:tc>
        <w:tc>
          <w:tcPr>
            <w:tcW w:w="4098" w:type="dxa"/>
            <w:vAlign w:val="center"/>
          </w:tcPr>
          <w:p w14:paraId="0CFE06A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List&lt;String&gt; findCycle(Graph graph)</w:t>
            </w:r>
          </w:p>
        </w:tc>
        <w:tc>
          <w:tcPr>
            <w:tcW w:w="2718" w:type="dxa"/>
            <w:vAlign w:val="center"/>
          </w:tcPr>
          <w:p w14:paraId="0852E302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返回一条闭合环路径，无环返回空列表</w:t>
            </w:r>
          </w:p>
        </w:tc>
      </w:tr>
      <w:tr w14:paraId="2D7D57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7402FCD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AllTopoSorts</w:t>
            </w:r>
          </w:p>
        </w:tc>
        <w:tc>
          <w:tcPr>
            <w:tcW w:w="4098" w:type="dxa"/>
            <w:vAlign w:val="center"/>
          </w:tcPr>
          <w:p w14:paraId="31AB934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EnumerationResult enumerate(Graph graph,int maxResults,long timeoutMillis,BooleanSupplier cancelled)</w:t>
            </w:r>
          </w:p>
        </w:tc>
        <w:tc>
          <w:tcPr>
            <w:tcW w:w="2718" w:type="dxa"/>
            <w:vAlign w:val="center"/>
          </w:tcPr>
          <w:p w14:paraId="1E3D374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  <w:r>
              <w:rPr>
                <w:rFonts w:hint="eastAsia"/>
                <w:sz w:val="20"/>
                <w:szCs w:val="20"/>
              </w:rPr>
              <w:t>表示对应数量或时间不限，负数参数拒绝</w:t>
            </w:r>
          </w:p>
        </w:tc>
      </w:tr>
      <w:tr w14:paraId="6C52D1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3C9D831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DataParser</w:t>
            </w:r>
          </w:p>
        </w:tc>
        <w:tc>
          <w:tcPr>
            <w:tcW w:w="4098" w:type="dxa"/>
            <w:vAlign w:val="center"/>
          </w:tcPr>
          <w:p w14:paraId="01BA4D91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ParseResult parse(String text)</w:t>
            </w:r>
          </w:p>
        </w:tc>
        <w:tc>
          <w:tcPr>
            <w:tcW w:w="2718" w:type="dxa"/>
            <w:vAlign w:val="center"/>
          </w:tcPr>
          <w:p w14:paraId="633E6919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返回图、错误和警告，不由调用方重复建图</w:t>
            </w:r>
          </w:p>
        </w:tc>
      </w:tr>
      <w:tr w14:paraId="40D7E5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403B2DA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ParseIssue</w:t>
            </w:r>
          </w:p>
        </w:tc>
        <w:tc>
          <w:tcPr>
            <w:tcW w:w="4098" w:type="dxa"/>
            <w:vAlign w:val="center"/>
          </w:tcPr>
          <w:p w14:paraId="39535515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getLineNumber()</w:t>
            </w:r>
            <w:r>
              <w:rPr>
                <w:sz w:val="20"/>
                <w:szCs w:val="20"/>
              </w:rPr>
              <w:t>、getMessage()</w:t>
            </w:r>
          </w:p>
        </w:tc>
        <w:tc>
          <w:tcPr>
            <w:tcW w:w="2718" w:type="dxa"/>
            <w:vAlign w:val="center"/>
          </w:tcPr>
          <w:p w14:paraId="4CF3D24E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提供错误或警告的行号与原因</w:t>
            </w:r>
          </w:p>
        </w:tc>
      </w:tr>
      <w:tr w14:paraId="4A0B7EC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359435C2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FileManager</w:t>
            </w:r>
          </w:p>
        </w:tc>
        <w:tc>
          <w:tcPr>
            <w:tcW w:w="4098" w:type="dxa"/>
            <w:vAlign w:val="center"/>
          </w:tcPr>
          <w:p w14:paraId="11DF27A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readFile(File)</w:t>
            </w:r>
            <w:r>
              <w:rPr>
                <w:sz w:val="20"/>
                <w:szCs w:val="20"/>
              </w:rPr>
              <w:t>、saveFile(File,String)</w:t>
            </w:r>
          </w:p>
        </w:tc>
        <w:tc>
          <w:tcPr>
            <w:tcW w:w="2718" w:type="dxa"/>
            <w:vAlign w:val="center"/>
          </w:tcPr>
          <w:p w14:paraId="38FFD7ED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读取和保存关系文本，失败通过异常反馈</w:t>
            </w:r>
          </w:p>
        </w:tc>
      </w:tr>
      <w:tr w14:paraId="4C5C39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360B96C6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FileManager</w:t>
            </w:r>
          </w:p>
        </w:tc>
        <w:tc>
          <w:tcPr>
            <w:tcW w:w="4098" w:type="dxa"/>
            <w:vAlign w:val="center"/>
          </w:tcPr>
          <w:p w14:paraId="75A3F4C8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exportTxt(File,List&lt;String&gt;,boolean,String)</w:t>
            </w:r>
            <w:r>
              <w:rPr>
                <w:sz w:val="20"/>
                <w:szCs w:val="20"/>
              </w:rPr>
              <w:t>、exportCsv(File,List&lt;String&gt;,boolean,String)</w:t>
            </w:r>
          </w:p>
        </w:tc>
        <w:tc>
          <w:tcPr>
            <w:tcW w:w="2718" w:type="dxa"/>
            <w:vAlign w:val="center"/>
          </w:tcPr>
          <w:p w14:paraId="2DF2881B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同时传递序列、完整标记和停止原因</w:t>
            </w:r>
          </w:p>
        </w:tc>
      </w:tr>
      <w:tr w14:paraId="424C06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09194DA4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GraphPanel</w:t>
            </w:r>
          </w:p>
        </w:tc>
        <w:tc>
          <w:tcPr>
            <w:tcW w:w="4098" w:type="dxa"/>
            <w:vAlign w:val="center"/>
          </w:tcPr>
          <w:p w14:paraId="2AC43783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setGraph(Graph)</w:t>
            </w:r>
            <w:r>
              <w:rPr>
                <w:sz w:val="20"/>
                <w:szCs w:val="20"/>
              </w:rPr>
              <w:t>、setHighlightedCycle(List&lt;String&gt;)</w:t>
            </w:r>
            <w:r>
              <w:rPr>
                <w:sz w:val="20"/>
                <w:szCs w:val="20"/>
              </w:rPr>
              <w:t>、setSelectedOrder(List&lt;String&gt;)</w:t>
            </w:r>
          </w:p>
        </w:tc>
        <w:tc>
          <w:tcPr>
            <w:tcW w:w="2718" w:type="dxa"/>
            <w:vAlign w:val="center"/>
          </w:tcPr>
          <w:p w14:paraId="4492798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设置关系数据、环路径和所选排序；源码另有颜色索引重载</w:t>
            </w:r>
          </w:p>
        </w:tc>
      </w:tr>
      <w:tr w14:paraId="6D13F7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799BB4C1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GraphPanel</w:t>
            </w:r>
          </w:p>
        </w:tc>
        <w:tc>
          <w:tcPr>
            <w:tcW w:w="4098" w:type="dxa"/>
            <w:vAlign w:val="center"/>
          </w:tcPr>
          <w:p w14:paraId="6572540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switchLayout(int)</w:t>
            </w:r>
            <w:r>
              <w:rPr>
                <w:sz w:val="20"/>
                <w:szCs w:val="20"/>
              </w:rPr>
              <w:t>、zoomIn()</w:t>
            </w:r>
            <w:r>
              <w:rPr>
                <w:sz w:val="20"/>
                <w:szCs w:val="20"/>
              </w:rPr>
              <w:t>、zoomOut()</w:t>
            </w:r>
            <w:r>
              <w:rPr>
                <w:sz w:val="20"/>
                <w:szCs w:val="20"/>
              </w:rPr>
              <w:t>、resetView()</w:t>
            </w:r>
            <w:r>
              <w:rPr>
                <w:sz w:val="20"/>
                <w:szCs w:val="20"/>
              </w:rPr>
              <w:t>、getScale()</w:t>
            </w:r>
          </w:p>
        </w:tc>
        <w:tc>
          <w:tcPr>
            <w:tcW w:w="2718" w:type="dxa"/>
            <w:vAlign w:val="center"/>
          </w:tcPr>
          <w:p w14:paraId="6E0FBEB4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切换布局并控制视图，不改变图的拓扑关系</w:t>
            </w:r>
          </w:p>
        </w:tc>
      </w:tr>
      <w:tr w14:paraId="7C0DE4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32192936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GraphPanel</w:t>
            </w:r>
          </w:p>
        </w:tc>
        <w:tc>
          <w:tcPr>
            <w:tcW w:w="4098" w:type="dxa"/>
            <w:vAlign w:val="center"/>
          </w:tcPr>
          <w:p w14:paraId="0A4ED88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exportPNG(File)</w:t>
            </w:r>
          </w:p>
        </w:tc>
        <w:tc>
          <w:tcPr>
            <w:tcW w:w="2718" w:type="dxa"/>
            <w:vAlign w:val="center"/>
          </w:tcPr>
          <w:p w14:paraId="0DD6948F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输出完整关系图，文件错误由调用方处理</w:t>
            </w:r>
          </w:p>
        </w:tc>
      </w:tr>
      <w:tr w14:paraId="58D30E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4" w:type="dxa"/>
            <w:vAlign w:val="center"/>
          </w:tcPr>
          <w:p w14:paraId="3C0A9990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ImageExporter</w:t>
            </w:r>
          </w:p>
        </w:tc>
        <w:tc>
          <w:tcPr>
            <w:tcW w:w="4098" w:type="dxa"/>
            <w:vAlign w:val="center"/>
          </w:tcPr>
          <w:p w14:paraId="7DB2058C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chooseAndExport(Component,GraphPanel)</w:t>
            </w:r>
            <w:r>
              <w:rPr>
                <w:sz w:val="20"/>
                <w:szCs w:val="20"/>
              </w:rPr>
              <w:t>、exportWithTimestamp(GraphPanel,File)</w:t>
            </w:r>
          </w:p>
        </w:tc>
        <w:tc>
          <w:tcPr>
            <w:tcW w:w="2718" w:type="dxa"/>
            <w:vAlign w:val="center"/>
          </w:tcPr>
          <w:p w14:paraId="318BBCB4">
            <w:pPr>
              <w:pStyle w:val="29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提供交互式和指定目录的图片导出封装</w:t>
            </w:r>
          </w:p>
        </w:tc>
      </w:tr>
      <w:bookmarkEnd w:id="10"/>
    </w:tbl>
    <w:p w14:paraId="45754DD8">
      <w:pPr>
        <w:pStyle w:val="29"/>
        <w:jc w:val="center"/>
        <w:rPr>
          <w:rFonts w:hint="eastAsia"/>
          <w:sz w:val="20"/>
          <w:szCs w:val="20"/>
        </w:rPr>
      </w:pPr>
      <w:bookmarkStart w:id="11" w:name="参考依据"/>
      <w:bookmarkEnd w:id="11"/>
      <w:bookmarkStart w:id="12" w:name="_GoBack"/>
      <w:bookmarkEnd w:id="12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FFont-Family"/>
    <w:panose1 w:val="00000000000000000000"/>
    <w:charset w:val="00"/>
    <w:family w:val="modern"/>
    <w:pitch w:val="default"/>
    <w:sig w:usb0="00000000" w:usb1="00000000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45689864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8AB1C37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7569D"/>
    <w:rsid w:val="001B0C35"/>
    <w:rsid w:val="001B6BBA"/>
    <w:rsid w:val="001D786D"/>
    <w:rsid w:val="0021344A"/>
    <w:rsid w:val="00221DDC"/>
    <w:rsid w:val="00282CD1"/>
    <w:rsid w:val="0029066B"/>
    <w:rsid w:val="00292D30"/>
    <w:rsid w:val="002C5429"/>
    <w:rsid w:val="002E13EB"/>
    <w:rsid w:val="002F133B"/>
    <w:rsid w:val="0033595C"/>
    <w:rsid w:val="00382843"/>
    <w:rsid w:val="003A1B17"/>
    <w:rsid w:val="003C2F7C"/>
    <w:rsid w:val="003F3A33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01A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86E5C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  <w:rsid w:val="2FA21621"/>
    <w:rsid w:val="409B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7">
    <w:name w:val="heading 4"/>
    <w:basedOn w:val="1"/>
    <w:next w:val="3"/>
    <w:link w:val="50"/>
    <w:unhideWhenUsed/>
    <w:qFormat/>
    <w:uiPriority w:val="9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b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5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3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200" w:firstLineChars="200"/>
    </w:pPr>
    <w:rPr>
      <w:lang w:eastAsia="zh-CN"/>
    </w:rPr>
  </w:style>
  <w:style w:type="paragraph" w:styleId="13">
    <w:name w:val="caption"/>
    <w:basedOn w:val="1"/>
    <w:link w:val="27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toc 3"/>
    <w:basedOn w:val="1"/>
    <w:next w:val="1"/>
    <w:autoRedefine/>
    <w:uiPriority w:val="39"/>
    <w:pPr>
      <w:ind w:left="840" w:leftChars="400"/>
    </w:p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7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4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iPriority w:val="39"/>
  </w:style>
  <w:style w:type="paragraph" w:styleId="20">
    <w:name w:val="Subtitle"/>
    <w:basedOn w:val="21"/>
    <w:next w:val="3"/>
    <w:qFormat/>
    <w:uiPriority w:val="0"/>
    <w:pPr>
      <w:spacing w:before="240"/>
    </w:pPr>
    <w:rPr>
      <w:sz w:val="30"/>
      <w:szCs w:val="30"/>
    </w:rPr>
  </w:style>
  <w:style w:type="paragraph" w:styleId="21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sz w:val="36"/>
      <w:szCs w:val="36"/>
    </w:rPr>
  </w:style>
  <w:style w:type="paragraph" w:styleId="22">
    <w:name w:val="footnote text"/>
    <w:basedOn w:val="1"/>
    <w:unhideWhenUsed/>
    <w:qFormat/>
    <w:uiPriority w:val="9"/>
  </w:style>
  <w:style w:type="paragraph" w:styleId="23">
    <w:name w:val="toc 2"/>
    <w:basedOn w:val="1"/>
    <w:next w:val="1"/>
    <w:autoRedefine/>
    <w:uiPriority w:val="39"/>
    <w:pPr>
      <w:ind w:left="420" w:leftChars="200"/>
    </w:pPr>
  </w:style>
  <w:style w:type="character" w:styleId="26">
    <w:name w:val="Hyperlink"/>
    <w:basedOn w:val="27"/>
    <w:uiPriority w:val="99"/>
    <w:rPr>
      <w:rFonts w:ascii="Times New Roman" w:hAnsi="Times New Roman" w:eastAsia="宋体"/>
      <w:color w:val="0070C0"/>
    </w:rPr>
  </w:style>
  <w:style w:type="character" w:customStyle="1" w:styleId="27">
    <w:name w:val="题注 字符"/>
    <w:basedOn w:val="25"/>
    <w:link w:val="13"/>
    <w:qFormat/>
    <w:uiPriority w:val="0"/>
    <w:rPr>
      <w:rFonts w:ascii="Times New Roman" w:hAnsi="Times New Roman" w:eastAsia="宋体"/>
    </w:rPr>
  </w:style>
  <w:style w:type="character" w:styleId="28">
    <w:name w:val="footnote reference"/>
    <w:basedOn w:val="27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9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  <w:pPr>
      <w:tabs>
        <w:tab w:val="left" w:pos="384"/>
      </w:tabs>
      <w:ind w:left="200" w:hanging="200" w:hangingChars="200"/>
    </w:pPr>
  </w:style>
  <w:style w:type="table" w:customStyle="1" w:styleId="33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4">
    <w:name w:val="Definition Term"/>
    <w:basedOn w:val="1"/>
    <w:next w:val="35"/>
    <w:qFormat/>
    <w:uiPriority w:val="0"/>
    <w:pPr>
      <w:keepNext/>
      <w:keepLines/>
    </w:pPr>
    <w:rPr>
      <w:b/>
    </w:rPr>
  </w:style>
  <w:style w:type="paragraph" w:customStyle="1" w:styleId="35">
    <w:name w:val="Definition"/>
    <w:basedOn w:val="1"/>
    <w:uiPriority w:val="0"/>
  </w:style>
  <w:style w:type="paragraph" w:customStyle="1" w:styleId="36">
    <w:name w:val="Table Caption"/>
    <w:basedOn w:val="13"/>
    <w:qFormat/>
    <w:uiPriority w:val="0"/>
    <w:pPr>
      <w:keepNext/>
    </w:pPr>
  </w:style>
  <w:style w:type="paragraph" w:customStyle="1" w:styleId="37">
    <w:name w:val="Image Caption"/>
    <w:basedOn w:val="13"/>
    <w:qFormat/>
    <w:uiPriority w:val="0"/>
  </w:style>
  <w:style w:type="paragraph" w:customStyle="1" w:styleId="38">
    <w:name w:val="Figure"/>
    <w:basedOn w:val="1"/>
    <w:qFormat/>
    <w:uiPriority w:val="0"/>
    <w:pPr>
      <w:jc w:val="center"/>
    </w:pPr>
  </w:style>
  <w:style w:type="paragraph" w:customStyle="1" w:styleId="39">
    <w:name w:val="Captioned Figure"/>
    <w:basedOn w:val="38"/>
    <w:uiPriority w:val="0"/>
    <w:pPr>
      <w:keepNext/>
    </w:pPr>
  </w:style>
  <w:style w:type="character" w:customStyle="1" w:styleId="40">
    <w:name w:val="Verbatim Char"/>
    <w:basedOn w:val="27"/>
    <w:link w:val="41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1">
    <w:name w:val="Source Code"/>
    <w:basedOn w:val="1"/>
    <w:link w:val="40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3">
    <w:name w:val="正文文本 字符"/>
    <w:basedOn w:val="25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4">
    <w:name w:val="页眉 字符"/>
    <w:basedOn w:val="25"/>
    <w:link w:val="18"/>
    <w:uiPriority w:val="0"/>
    <w:rPr>
      <w:sz w:val="18"/>
      <w:szCs w:val="18"/>
    </w:rPr>
  </w:style>
  <w:style w:type="character" w:customStyle="1" w:styleId="45">
    <w:name w:val="页脚 字符"/>
    <w:basedOn w:val="25"/>
    <w:link w:val="17"/>
    <w:qFormat/>
    <w:uiPriority w:val="99"/>
    <w:rPr>
      <w:sz w:val="18"/>
      <w:szCs w:val="18"/>
    </w:rPr>
  </w:style>
  <w:style w:type="paragraph" w:customStyle="1" w:styleId="46">
    <w:name w:val="图片"/>
    <w:basedOn w:val="4"/>
    <w:qFormat/>
    <w:uiPriority w:val="0"/>
    <w:pPr>
      <w:keepNext/>
      <w:jc w:val="center"/>
    </w:pPr>
  </w:style>
  <w:style w:type="paragraph" w:customStyle="1" w:styleId="47">
    <w:name w:val="样式 Compact + 10 磅 首行缩进:  0.71 厘米"/>
    <w:basedOn w:val="29"/>
    <w:qFormat/>
    <w:uiPriority w:val="0"/>
    <w:rPr>
      <w:rFonts w:cs="宋体"/>
      <w:sz w:val="20"/>
      <w:szCs w:val="20"/>
    </w:rPr>
  </w:style>
  <w:style w:type="paragraph" w:customStyle="1" w:styleId="48">
    <w:name w:val="样式 Compact + 10 磅 加粗 首行缩进:  0.71 厘米"/>
    <w:basedOn w:val="29"/>
    <w:qFormat/>
    <w:uiPriority w:val="0"/>
    <w:rPr>
      <w:rFonts w:cs="宋体"/>
      <w:bCs/>
      <w:sz w:val="20"/>
      <w:szCs w:val="20"/>
    </w:rPr>
  </w:style>
  <w:style w:type="paragraph" w:customStyle="1" w:styleId="49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50">
    <w:name w:val="标题 4 字符"/>
    <w:basedOn w:val="25"/>
    <w:link w:val="7"/>
    <w:qFormat/>
    <w:uiPriority w:val="9"/>
    <w:rPr>
      <w:rFonts w:ascii="Times New Roman" w:hAnsi="Times New Roman" w:eastAsia="黑体" w:cstheme="majorBidi"/>
      <w:b/>
      <w:bCs/>
    </w:rPr>
  </w:style>
  <w:style w:type="character" w:customStyle="1" w:styleId="51">
    <w:name w:val="Inline Code"/>
    <w:basedOn w:val="25"/>
    <w:qFormat/>
    <w:uiPriority w:val="1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KeywordTok"/>
    <w:basedOn w:val="40"/>
    <w:qFormat/>
    <w:uiPriority w:val="0"/>
    <w:rPr>
      <w:rFonts w:ascii="Fira Code" w:hAnsi="Fira Code" w:eastAsia="宋体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53">
    <w:name w:val="DataTypeTok"/>
    <w:basedOn w:val="40"/>
    <w:qFormat/>
    <w:uiPriority w:val="0"/>
    <w:rPr>
      <w:rFonts w:ascii="Fira Code" w:hAnsi="Fira Code" w:eastAsia="宋体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54">
    <w:name w:val="DecValTok"/>
    <w:basedOn w:val="40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5">
    <w:name w:val="BaseNTok"/>
    <w:basedOn w:val="40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6">
    <w:name w:val="FloatTok"/>
    <w:basedOn w:val="40"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7">
    <w:name w:val="ConstantTok"/>
    <w:basedOn w:val="40"/>
    <w:uiPriority w:val="0"/>
    <w:rPr>
      <w:rFonts w:ascii="Fira Code" w:hAnsi="Fira Code" w:eastAsia="宋体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58">
    <w:name w:val="CharTok"/>
    <w:basedOn w:val="40"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59">
    <w:name w:val="SpecialCharTok"/>
    <w:basedOn w:val="40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0">
    <w:name w:val="StringTok"/>
    <w:basedOn w:val="40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1">
    <w:name w:val="VerbatimStringTok"/>
    <w:basedOn w:val="40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2">
    <w:name w:val="SpecialStringTok"/>
    <w:basedOn w:val="40"/>
    <w:qFormat/>
    <w:uiPriority w:val="0"/>
    <w:rPr>
      <w:rFonts w:ascii="Fira Code" w:hAnsi="Fira Code" w:eastAsia="宋体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63">
    <w:name w:val="ImportTok"/>
    <w:basedOn w:val="40"/>
    <w:qFormat/>
    <w:uiPriority w:val="0"/>
    <w:rPr>
      <w:rFonts w:ascii="Fira Code" w:hAnsi="Fira Code" w:eastAsia="宋体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64">
    <w:name w:val="CommentTok"/>
    <w:basedOn w:val="40"/>
    <w:uiPriority w:val="0"/>
    <w:rPr>
      <w:rFonts w:ascii="Fira Code" w:hAnsi="Fira Code" w:eastAsia="宋体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5">
    <w:name w:val="DocumentationTok"/>
    <w:basedOn w:val="40"/>
    <w:uiPriority w:val="0"/>
    <w:rPr>
      <w:rFonts w:ascii="Fira Code" w:hAnsi="Fira Code" w:eastAsia="宋体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66">
    <w:name w:val="AnnotationTok"/>
    <w:basedOn w:val="40"/>
    <w:qFormat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7">
    <w:name w:val="CommentVarTok"/>
    <w:basedOn w:val="40"/>
    <w:qFormat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8">
    <w:name w:val="OtherTok"/>
    <w:basedOn w:val="40"/>
    <w:qFormat/>
    <w:uiPriority w:val="0"/>
    <w:rPr>
      <w:rFonts w:ascii="Fira Code" w:hAnsi="Fira Code" w:eastAsia="宋体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69">
    <w:name w:val="FunctionTok"/>
    <w:basedOn w:val="40"/>
    <w:qFormat/>
    <w:uiPriority w:val="0"/>
    <w:rPr>
      <w:rFonts w:ascii="Fira Code" w:hAnsi="Fira Code" w:eastAsia="宋体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70">
    <w:name w:val="VariableTok"/>
    <w:basedOn w:val="40"/>
    <w:qFormat/>
    <w:uiPriority w:val="0"/>
    <w:rPr>
      <w:rFonts w:ascii="Fira Code" w:hAnsi="Fira Code" w:eastAsia="宋体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71">
    <w:name w:val="ControlFlowTok"/>
    <w:basedOn w:val="40"/>
    <w:uiPriority w:val="0"/>
    <w:rPr>
      <w:rFonts w:ascii="Fira Code" w:hAnsi="Fira Code" w:eastAsia="宋体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72">
    <w:name w:val="OperatorTok"/>
    <w:basedOn w:val="40"/>
    <w:qFormat/>
    <w:uiPriority w:val="0"/>
    <w:rPr>
      <w:rFonts w:ascii="Fira Code" w:hAnsi="Fira Code" w:eastAsia="宋体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73">
    <w:name w:val="BuiltInTok"/>
    <w:basedOn w:val="40"/>
    <w:qFormat/>
    <w:uiPriority w:val="0"/>
    <w:rPr>
      <w:rFonts w:ascii="Fira Code" w:hAnsi="Fira Code" w:eastAsia="宋体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74">
    <w:name w:val="ExtensionTok"/>
    <w:basedOn w:val="40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5">
    <w:name w:val="PreprocessorTok"/>
    <w:basedOn w:val="40"/>
    <w:qFormat/>
    <w:uiPriority w:val="0"/>
    <w:rPr>
      <w:rFonts w:ascii="Fira Code" w:hAnsi="Fira Code" w:eastAsia="宋体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76">
    <w:name w:val="AttributeTok"/>
    <w:basedOn w:val="40"/>
    <w:qFormat/>
    <w:uiPriority w:val="0"/>
    <w:rPr>
      <w:rFonts w:ascii="Fira Code" w:hAnsi="Fira Code" w:eastAsia="宋体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77">
    <w:name w:val="RegionMarkerTok"/>
    <w:basedOn w:val="40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8">
    <w:name w:val="InformationTok"/>
    <w:basedOn w:val="40"/>
    <w:qFormat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79">
    <w:name w:val="WarningTok"/>
    <w:basedOn w:val="40"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80">
    <w:name w:val="AlertTok"/>
    <w:basedOn w:val="40"/>
    <w:qFormat/>
    <w:uiPriority w:val="0"/>
    <w:rPr>
      <w:rFonts w:ascii="Fira Code" w:hAnsi="Fira Code" w:eastAsia="宋体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81">
    <w:name w:val="ErrorTok"/>
    <w:basedOn w:val="40"/>
    <w:uiPriority w:val="0"/>
    <w:rPr>
      <w:rFonts w:ascii="Fira Code" w:hAnsi="Fira Code" w:eastAsia="宋体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82">
    <w:name w:val="NormalTok"/>
    <w:basedOn w:val="40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986</Words>
  <Characters>1258</Characters>
  <Lines>59</Lines>
  <Paragraphs>16</Paragraphs>
  <TotalTime>1</TotalTime>
  <ScaleCrop>false</ScaleCrop>
  <LinksUpToDate>false</LinksUpToDate>
  <CharactersWithSpaces>1309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2026-09-23T03:20:00Z</dcterms:created>
  <dc:creator>易雨杰</dc:creator>
  <cp:lastModifiedBy>易雨杰</cp:lastModifiedBy>
  <cp:lastPrinted>2026-09-23T03:30:00Z</cp:lastPrinted>
  <dcterms:modified xsi:type="dcterms:W3CDTF">2026-09-25T03:13:52Z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  <property fmtid="{D5CDD505-2E9C-101B-9397-08002B2CF9AE}" pid="3" name="KSOTemplateDocerSaveRecord">
    <vt:lpwstr>eyJoZGlkIjoiYWY0MDVjMDkwMWY5NGUwYTJkNzM2OWIxMWFlY2IyMjQiLCJ1c2VySWQiOiIxNzYxNzk4OTk2In0=</vt:lpwstr>
  </property>
  <property fmtid="{D5CDD505-2E9C-101B-9397-08002B2CF9AE}" pid="4" name="KSOProductBuildVer">
    <vt:lpwstr>2052-12.1.0.28505</vt:lpwstr>
  </property>
  <property fmtid="{D5CDD505-2E9C-101B-9397-08002B2CF9AE}" pid="5" name="ICV">
    <vt:lpwstr>CDD09B874BC54A299A98D749BC6E165C_12</vt:lpwstr>
  </property>
</Properties>
</file>