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ESP8266与APP通信</w:t>
      </w: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STA+SERVER模式</w:t>
      </w:r>
    </w:p>
    <w:p>
      <w:pPr>
        <w:jc w:val="center"/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--------------------------------------------------------------</w:t>
      </w: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926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8"/>
              <w:szCs w:val="28"/>
            </w:rPr>
          </w:pPr>
          <w:bookmarkStart w:id="0" w:name="_Toc22333_WPSOffice_Type3"/>
          <w:r>
            <w:rPr>
              <w:rFonts w:ascii="宋体" w:hAnsi="宋体" w:eastAsia="宋体"/>
              <w:b/>
              <w:bCs/>
              <w:sz w:val="28"/>
              <w:szCs w:val="28"/>
            </w:rPr>
            <w:t>目录</w:t>
          </w:r>
        </w:p>
        <w:p>
          <w:pPr>
            <w:pStyle w:val="8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_Toc8200_WPSOffice_Level1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926"/>
              <w:placeholder>
                <w:docPart w:val="{876f12c2-4713-4d87-a0c9-bb11bf435f6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第一章 手机端准备</w:t>
              </w:r>
            </w:sdtContent>
          </w:sdt>
          <w:r>
            <w:tab/>
          </w:r>
          <w:bookmarkStart w:id="1" w:name="_Toc8200_WPSOffice_Level1Page"/>
          <w:r>
            <w:t>2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_Toc22333_WPSOffice_Level2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926"/>
              <w:placeholder>
                <w:docPart w:val="{bdd46ccc-04c5-4f1a-8324-a839a27af53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  APP安装</w:t>
              </w:r>
            </w:sdtContent>
          </w:sdt>
          <w:r>
            <w:tab/>
          </w:r>
          <w:bookmarkStart w:id="2" w:name="_Toc22333_WPSOffice_Level2Page"/>
          <w:r>
            <w:t>2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_Toc6750_WPSOffice_Level2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926"/>
              <w:placeholder>
                <w:docPart w:val="{38b8912c-9709-4c71-b97d-f536b82fa42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  APP参数</w:t>
              </w:r>
            </w:sdtContent>
          </w:sdt>
          <w:r>
            <w:tab/>
          </w:r>
          <w:bookmarkStart w:id="3" w:name="_Toc6750_WPSOffice_Level2Page"/>
          <w:r>
            <w:t>2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_Toc22333_WPSOffice_Level1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926"/>
              <w:placeholder>
                <w:docPart w:val="{5951c1cf-64a3-4858-8b56-150bd19c8a7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第二章 开发板、模块接线准备</w:t>
              </w:r>
            </w:sdtContent>
          </w:sdt>
          <w:r>
            <w:tab/>
          </w:r>
          <w:bookmarkStart w:id="4" w:name="_Toc22333_WPSOffice_Level1Page"/>
          <w:r>
            <w:t>4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_Toc6750_WPSOffice_Level1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926"/>
              <w:placeholder>
                <w:docPart w:val="{a6a361ac-f389-4af0-bbe0-6dc53d25ff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第三章 代码说明</w:t>
              </w:r>
            </w:sdtContent>
          </w:sdt>
          <w:r>
            <w:tab/>
          </w:r>
          <w:bookmarkStart w:id="5" w:name="_Toc6750_WPSOffice_Level1Page"/>
          <w:r>
            <w:t>6</w:t>
          </w:r>
          <w:bookmarkEnd w:id="5"/>
          <w:r>
            <w:fldChar w:fldCharType="end"/>
          </w:r>
        </w:p>
        <w:p>
          <w:pPr>
            <w:pStyle w:val="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_Toc6862_WPSOffice_Level2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926"/>
              <w:placeholder>
                <w:docPart w:val="{1004cfd9-a966-4d48-ad0c-50644ed5e46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3.1  文件移植：</w:t>
              </w:r>
            </w:sdtContent>
          </w:sdt>
          <w:r>
            <w:tab/>
          </w:r>
          <w:bookmarkStart w:id="6" w:name="_Toc6862_WPSOffice_Level2Page"/>
          <w:r>
            <w:t>6</w:t>
          </w:r>
          <w:bookmarkEnd w:id="6"/>
          <w:r>
            <w:fldChar w:fldCharType="end"/>
          </w:r>
        </w:p>
        <w:p>
          <w:pPr>
            <w:pStyle w:val="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_Toc31155_WPSOffice_Level2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926"/>
              <w:placeholder>
                <w:docPart w:val="{03c82281-b8ef-4881-8aa5-0bb2807a427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3.2  实施过程中所用AT指令顺序：</w:t>
              </w:r>
            </w:sdtContent>
          </w:sdt>
          <w:r>
            <w:tab/>
          </w:r>
          <w:bookmarkStart w:id="7" w:name="_Toc31155_WPSOffice_Level2Page"/>
          <w:r>
            <w:t>6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_Toc17239_WPSOffice_Level2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926"/>
              <w:placeholder>
                <w:docPart w:val="{29f27e54-b721-449a-bed1-a35a42b4c06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3.3  调用函数：</w:t>
              </w:r>
            </w:sdtContent>
          </w:sdt>
          <w:r>
            <w:tab/>
          </w:r>
          <w:bookmarkStart w:id="8" w:name="_Toc17239_WPSOffice_Level2Page"/>
          <w:r>
            <w:t>6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_Toc24232_WPSOffice_Level2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926"/>
              <w:placeholder>
                <w:docPart w:val="{a55b4394-951d-4b47-ab6c-9728f2e2136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3.4  通信数据判断、执行</w:t>
              </w:r>
            </w:sdtContent>
          </w:sdt>
          <w:r>
            <w:tab/>
          </w:r>
          <w:bookmarkStart w:id="9" w:name="_Toc24232_WPSOffice_Level2Page"/>
          <w:r>
            <w:t>7</w:t>
          </w:r>
          <w:bookmarkEnd w:id="9"/>
          <w:r>
            <w:fldChar w:fldCharType="end"/>
          </w:r>
        </w:p>
        <w:p>
          <w:pPr>
            <w:pStyle w:val="8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_Toc6862_WPSOffice_Level1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926"/>
              <w:placeholder>
                <w:docPart w:val="{cd493e62-c42a-4be5-89ec-746b36384cd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第四章 常见错误排查</w:t>
              </w:r>
            </w:sdtContent>
          </w:sdt>
          <w:r>
            <w:tab/>
          </w:r>
          <w:bookmarkStart w:id="10" w:name="_Toc6862_WPSOffice_Level1Page"/>
          <w:r>
            <w:t>9</w:t>
          </w:r>
          <w:bookmarkEnd w:id="10"/>
          <w:r>
            <w:fldChar w:fldCharType="end"/>
          </w:r>
        </w:p>
        <w:p>
          <w:pPr>
            <w:pStyle w:val="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_Toc25197_WPSOffice_Level2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926"/>
              <w:placeholder>
                <w:docPart w:val="{2067e489-297b-463c-9cb3-0871c552d97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4.1  无法连接至某AP(WiFi）</w:t>
              </w:r>
            </w:sdtContent>
          </w:sdt>
          <w:r>
            <w:tab/>
          </w:r>
          <w:bookmarkStart w:id="11" w:name="_Toc25197_WPSOffice_Level2Page"/>
          <w:r>
            <w:t>9</w:t>
          </w:r>
          <w:bookmarkEnd w:id="11"/>
          <w:r>
            <w:fldChar w:fldCharType="end"/>
          </w:r>
        </w:p>
        <w:p>
          <w:pPr>
            <w:pStyle w:val="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_Toc23201_WPSOffice_Level2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926"/>
              <w:placeholder>
                <w:docPart w:val="{89970daf-fbd8-44a0-a883-31c124a60c9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4.2  能连接AP(WiFi），但无法连接APP</w:t>
              </w:r>
            </w:sdtContent>
          </w:sdt>
          <w:r>
            <w:tab/>
          </w:r>
          <w:bookmarkStart w:id="12" w:name="_Toc23201_WPSOffice_Level2Page"/>
          <w:r>
            <w:t>9</w:t>
          </w:r>
          <w:bookmarkEnd w:id="12"/>
          <w:r>
            <w:fldChar w:fldCharType="end"/>
          </w:r>
        </w:p>
        <w:p>
          <w:pPr>
            <w:pStyle w:val="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_Toc6506_WPSOffice_Level2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926"/>
              <w:placeholder>
                <w:docPart w:val="{fdd1d716-3449-4ed4-864a-36fa2902b04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4.3  使用小巧门</w:t>
              </w:r>
            </w:sdtContent>
          </w:sdt>
          <w:r>
            <w:tab/>
          </w:r>
          <w:bookmarkStart w:id="13" w:name="_Toc6506_WPSOffice_Level2Page"/>
          <w:r>
            <w:t>9</w:t>
          </w:r>
          <w:bookmarkEnd w:id="13"/>
          <w:r>
            <w:fldChar w:fldCharType="end"/>
          </w:r>
        </w:p>
        <w:p>
          <w:pPr>
            <w:pStyle w:val="8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_Toc31155_WPSOffice_Level1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926"/>
              <w:placeholder>
                <w:docPart w:val="{f709357d-7e7f-4ac0-a575-1b16ab3fa3e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第五单  常用AT指令解释</w:t>
              </w:r>
            </w:sdtContent>
          </w:sdt>
          <w:r>
            <w:tab/>
          </w:r>
          <w:bookmarkStart w:id="14" w:name="_Toc31155_WPSOffice_Level1Page"/>
          <w:r>
            <w:t>11</w:t>
          </w:r>
          <w:bookmarkEnd w:id="14"/>
          <w:r>
            <w:fldChar w:fldCharType="end"/>
          </w:r>
        </w:p>
        <w:p>
          <w:pPr>
            <w:pStyle w:val="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_Toc4370_WPSOffice_Level2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926"/>
              <w:placeholder>
                <w:docPart w:val="{5490e56a-7fae-43c2-bc3f-46e5ebbf7e3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 xml:space="preserve">5.1  </w:t>
              </w:r>
              <w:r>
                <w:rPr>
                  <w:rFonts w:hint="eastAsia" w:ascii="Arial" w:hAnsi="Arial" w:eastAsia="黑体" w:cstheme="minorBidi"/>
                </w:rPr>
                <w:t>AT指令格式</w:t>
              </w:r>
            </w:sdtContent>
          </w:sdt>
          <w:r>
            <w:tab/>
          </w:r>
          <w:bookmarkStart w:id="15" w:name="_Toc4370_WPSOffice_Level2Page"/>
          <w:r>
            <w:t>11</w:t>
          </w:r>
          <w:bookmarkEnd w:id="15"/>
          <w:r>
            <w:fldChar w:fldCharType="end"/>
          </w:r>
        </w:p>
        <w:p>
          <w:pPr>
            <w:pStyle w:val="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_Toc20357_WPSOffice_Level2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926"/>
              <w:placeholder>
                <w:docPart w:val="{e7d8e96b-f187-42f9-9554-a6c8e3faa9b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5.2  常用AT指令解释</w:t>
              </w:r>
            </w:sdtContent>
          </w:sdt>
          <w:r>
            <w:tab/>
          </w:r>
          <w:bookmarkStart w:id="16" w:name="_Toc20357_WPSOffice_Level2Page"/>
          <w:r>
            <w:t>11</w:t>
          </w:r>
          <w:bookmarkEnd w:id="16"/>
          <w:r>
            <w:fldChar w:fldCharType="end"/>
          </w:r>
          <w:bookmarkEnd w:id="0"/>
        </w:p>
      </w:sdtContent>
    </w:sdt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pBdr>
          <w:bottom w:val="single" w:color="auto" w:sz="4" w:space="0"/>
        </w:pBdr>
        <w:bidi w:val="0"/>
        <w:jc w:val="center"/>
        <w:rPr>
          <w:rFonts w:hint="eastAsia"/>
          <w:lang w:val="en-US" w:eastAsia="zh-CN"/>
        </w:rPr>
      </w:pPr>
      <w:bookmarkStart w:id="17" w:name="_Toc27154"/>
      <w:bookmarkStart w:id="18" w:name="_Toc25179_WPSOffice_Level1"/>
      <w:bookmarkStart w:id="19" w:name="_Toc22754_WPSOffice_Level1"/>
      <w:bookmarkStart w:id="20" w:name="_Toc8200_WPSOffice_Level1"/>
      <w:r>
        <w:rPr>
          <w:rFonts w:hint="eastAsia"/>
          <w:lang w:val="en-US" w:eastAsia="zh-CN"/>
        </w:rPr>
        <w:t>手机端准备</w:t>
      </w:r>
      <w:bookmarkEnd w:id="17"/>
      <w:bookmarkEnd w:id="18"/>
      <w:bookmarkEnd w:id="19"/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2333_WPSOffice_Level2"/>
      <w:r>
        <w:rPr>
          <w:rFonts w:hint="eastAsia"/>
          <w:lang w:val="en-US" w:eastAsia="zh-CN"/>
        </w:rPr>
        <w:t>1.1  APP安装</w:t>
      </w:r>
      <w:bookmarkEnd w:id="21"/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安卓手机，下载APP：“TCP连接”, 安装完成后，图标如下图。</w:t>
      </w:r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472180" cy="2417445"/>
            <wp:effectExtent l="0" t="0" r="13970" b="1905"/>
            <wp:docPr id="1" name="图片 1" descr="b51e54929f7f78384383b1e5b59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51e54929f7f78384383b1e5b5968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bookmarkStart w:id="22" w:name="_Toc6750_WPSOffice_Level2"/>
      <w:bookmarkStart w:id="23" w:name="_Toc1608_WPSOffice_Level2"/>
      <w:r>
        <w:rPr>
          <w:rFonts w:hint="eastAsia"/>
          <w:lang w:val="en-US" w:eastAsia="zh-CN"/>
        </w:rPr>
        <w:t>1.2  APP参数</w:t>
      </w:r>
      <w:bookmarkEnd w:id="22"/>
    </w:p>
    <w:p>
      <w:pPr>
        <w:numPr>
          <w:ilvl w:val="0"/>
          <w:numId w:val="0"/>
        </w:numPr>
        <w:spacing w:line="240" w:lineRule="auto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手机</w:t>
      </w:r>
      <w:r>
        <w:rPr>
          <w:rFonts w:hint="eastAsia"/>
          <w:b/>
          <w:bCs/>
          <w:color w:val="FF0000"/>
          <w:sz w:val="28"/>
          <w:szCs w:val="28"/>
          <w:u w:val="none"/>
          <w:lang w:val="en-US" w:eastAsia="zh-CN"/>
        </w:rPr>
        <w:t>先</w:t>
      </w:r>
      <w:r>
        <w:rPr>
          <w:rFonts w:hint="eastAsia"/>
          <w:sz w:val="28"/>
          <w:szCs w:val="28"/>
          <w:u w:val="none"/>
          <w:lang w:val="en-US" w:eastAsia="zh-CN"/>
        </w:rPr>
        <w:t>连接WiFi，</w:t>
      </w:r>
      <w:r>
        <w:rPr>
          <w:rFonts w:hint="eastAsia"/>
          <w:b/>
          <w:bCs/>
          <w:color w:val="FF0000"/>
          <w:sz w:val="28"/>
          <w:szCs w:val="28"/>
          <w:u w:val="none"/>
          <w:lang w:val="en-US" w:eastAsia="zh-CN"/>
        </w:rPr>
        <w:t>再</w:t>
      </w:r>
      <w:r>
        <w:rPr>
          <w:rFonts w:hint="eastAsia"/>
          <w:sz w:val="28"/>
          <w:szCs w:val="28"/>
          <w:u w:val="none"/>
          <w:lang w:val="en-US" w:eastAsia="zh-CN"/>
        </w:rPr>
        <w:t>打开APP</w:t>
      </w:r>
      <w:r>
        <w:rPr>
          <w:rFonts w:hint="eastAsia"/>
          <w:sz w:val="28"/>
          <w:szCs w:val="28"/>
          <w:u w:val="single"/>
          <w:lang w:val="en-US" w:eastAsia="zh-CN"/>
        </w:rPr>
        <w:t>,</w:t>
      </w:r>
      <w:r>
        <w:rPr>
          <w:rFonts w:hint="eastAsia"/>
          <w:sz w:val="28"/>
          <w:szCs w:val="28"/>
          <w:lang w:val="en-US" w:eastAsia="zh-CN"/>
        </w:rPr>
        <w:t xml:space="preserve"> 记录APP界面中所示: </w:t>
      </w:r>
      <w:r>
        <w:rPr>
          <w:rFonts w:hint="eastAsia"/>
          <w:b/>
          <w:bCs/>
          <w:sz w:val="28"/>
          <w:szCs w:val="28"/>
          <w:lang w:val="en-US" w:eastAsia="zh-CN"/>
        </w:rPr>
        <w:t>IP地址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eastAsia"/>
          <w:b/>
          <w:bCs/>
          <w:sz w:val="28"/>
          <w:szCs w:val="28"/>
          <w:lang w:val="en-US" w:eastAsia="zh-CN"/>
        </w:rPr>
        <w:t>端口号</w:t>
      </w:r>
      <w:r>
        <w:rPr>
          <w:rFonts w:hint="eastAsia"/>
          <w:sz w:val="28"/>
          <w:szCs w:val="28"/>
          <w:lang w:val="en-US" w:eastAsia="zh-CN"/>
        </w:rPr>
        <w:t>：</w:t>
      </w:r>
      <w:bookmarkEnd w:id="23"/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505835" cy="3465195"/>
            <wp:effectExtent l="0" t="0" r="18415" b="1905"/>
            <wp:docPr id="4" name="图片 4" descr="d821714b6e90dbf6aa4990974a37b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821714b6e90dbf6aa4990974a37b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注意</w:t>
      </w:r>
      <w:r>
        <w:rPr>
          <w:rFonts w:hint="eastAsia"/>
          <w:sz w:val="28"/>
          <w:szCs w:val="28"/>
          <w:lang w:val="en-US" w:eastAsia="zh-CN"/>
        </w:rPr>
        <w:t>：此时，APP右上角的连接状态为：连接，即处于未连接状态，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无需点击；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pBdr>
          <w:bottom w:val="single" w:color="auto" w:sz="4" w:space="0"/>
        </w:pBd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24" w:name="_Toc1608_WPSOffice_Level1"/>
      <w:bookmarkStart w:id="25" w:name="_Toc22333_WPSOffice_Level1"/>
      <w:bookmarkStart w:id="26" w:name="_Toc11795"/>
      <w:bookmarkStart w:id="27" w:name="_Toc29901_WPSOffice_Level1"/>
      <w:r>
        <w:rPr>
          <w:rFonts w:hint="eastAsia"/>
          <w:lang w:val="en-US" w:eastAsia="zh-CN"/>
        </w:rPr>
        <w:t>开发板、模块接线准备</w:t>
      </w:r>
      <w:bookmarkEnd w:id="24"/>
      <w:bookmarkEnd w:id="25"/>
      <w:bookmarkEnd w:id="26"/>
      <w:bookmarkEnd w:id="27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使用串口USART通信，发送AT指令(字符串)，可方便地对ESP8266执行各种常用操作。下面是ESP8266作为通信模块AT指令模式下常用的接线方式：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1：使用带ESP8266的开发板。目前不少开发板，已板载ESP8266模块，如魔女开发板系列，根据电路，选择跳线帽位置，即可接通USART与ESP8266间电路。</w:t>
      </w:r>
    </w:p>
    <w:p>
      <w:pPr>
        <w:widowControl w:val="0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465195" cy="2390775"/>
            <wp:effectExtent l="0" t="0" r="190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1470" w:firstLineChars="700"/>
        <w:jc w:val="left"/>
      </w:pPr>
      <w:r>
        <w:drawing>
          <wp:inline distT="0" distB="0" distL="114300" distR="114300">
            <wp:extent cx="3733165" cy="3452495"/>
            <wp:effectExtent l="0" t="0" r="63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79" w:leftChars="133" w:firstLine="280" w:firstLine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如上图所见，示例所用开发板，其右侧排针顶部，已预留USART3的快捷连接位，只需要使用跳线帽，短接PB10与ESP8266_RX、PB11与ESP8266_TX， 可使ESP8266方便地连接USAR3所用引脚；</w:t>
      </w:r>
    </w:p>
    <w:p>
      <w:pPr>
        <w:widowControl w:val="0"/>
        <w:numPr>
          <w:ilvl w:val="0"/>
          <w:numId w:val="0"/>
        </w:numPr>
        <w:ind w:left="279" w:leftChars="133" w:firstLine="210" w:firstLineChars="100"/>
        <w:jc w:val="center"/>
      </w:pPr>
      <w:r>
        <w:drawing>
          <wp:inline distT="0" distB="0" distL="114300" distR="114300">
            <wp:extent cx="1914525" cy="165735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8" w:name="_GoBack"/>
      <w:bookmarkEnd w:id="58"/>
    </w:p>
    <w:p>
      <w:pPr>
        <w:widowControl w:val="0"/>
        <w:numPr>
          <w:ilvl w:val="0"/>
          <w:numId w:val="0"/>
        </w:numPr>
        <w:ind w:left="279" w:leftChars="133" w:firstLine="210" w:firstLineChars="100"/>
        <w:jc w:val="center"/>
      </w:pPr>
    </w:p>
    <w:p>
      <w:pPr>
        <w:widowControl w:val="0"/>
        <w:numPr>
          <w:ilvl w:val="0"/>
          <w:numId w:val="0"/>
        </w:numPr>
        <w:ind w:left="279" w:leftChars="133" w:firstLine="210" w:firstLineChars="100"/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2：使用独立的ESP8266时，亦可按上面图示接线，然后通过UART接入TTL转USB模块，插入电脑，可使用电脑与APP间通信。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独立ESP8266接USB转TTL的具体接线方法，这里略过。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pBdr>
          <w:bottom w:val="single" w:color="auto" w:sz="4" w:space="0"/>
        </w:pBd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28" w:name="_Toc2527"/>
      <w:bookmarkStart w:id="29" w:name="_Toc16354_WPSOffice_Level1"/>
      <w:bookmarkStart w:id="30" w:name="_Toc6750_WPSOffice_Level1"/>
      <w:bookmarkStart w:id="31" w:name="_Toc10739_WPSOffice_Level1"/>
      <w:r>
        <w:rPr>
          <w:rFonts w:hint="eastAsia"/>
          <w:lang w:val="en-US" w:eastAsia="zh-CN"/>
        </w:rPr>
        <w:t>代码说明</w:t>
      </w:r>
      <w:bookmarkEnd w:id="28"/>
      <w:bookmarkEnd w:id="29"/>
      <w:bookmarkEnd w:id="30"/>
      <w:bookmarkEnd w:id="3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6862_WPSOffice_Level2"/>
      <w:bookmarkStart w:id="33" w:name="_Toc16354_WPSOffice_Level2"/>
      <w:bookmarkStart w:id="34" w:name="_Toc16769"/>
      <w:r>
        <w:rPr>
          <w:rFonts w:hint="eastAsia"/>
          <w:lang w:val="en-US" w:eastAsia="zh-CN"/>
        </w:rPr>
        <w:t>3.1  文件移植：</w:t>
      </w:r>
      <w:bookmarkEnd w:id="32"/>
      <w:bookmarkEnd w:id="33"/>
      <w:bookmarkEnd w:id="34"/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24"/>
          <w:szCs w:val="24"/>
          <w:lang w:val="en-US" w:eastAsia="zh-CN"/>
        </w:rPr>
        <w:t>复制文件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：bsp_ESP8266.c和bsp_ESP8266.h两个文件，复制至目标工程文件夹;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24"/>
          <w:szCs w:val="24"/>
          <w:lang w:val="en-US" w:eastAsia="zh-CN"/>
        </w:rPr>
        <w:t>添加文件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：keil左侧文件管理器中，双击某文件夹，以添加bsp_ESP8266.c到工程中;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24"/>
          <w:szCs w:val="24"/>
          <w:lang w:val="en-US" w:eastAsia="zh-CN"/>
        </w:rPr>
        <w:t>添加路径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：点击魔术棒工具按钮，在“c/c++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-&gt;“Include Paths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里，添加刚才所复制粘贴的bsp_ESP8266文件的存放路径(指路径，即选择文件夹，不是选择文件）；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24"/>
          <w:szCs w:val="24"/>
          <w:lang w:val="en-US" w:eastAsia="zh-CN"/>
        </w:rPr>
        <w:t>文件包含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：在所需使用ESP8266功能的文件中，添加：#include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“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bsp_ESP8266.h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2857"/>
      <w:bookmarkStart w:id="36" w:name="_Toc31155_WPSOffice_Level2"/>
      <w:bookmarkStart w:id="37" w:name="_Toc8161_WPSOffice_Level2"/>
      <w:r>
        <w:rPr>
          <w:rFonts w:hint="eastAsia"/>
          <w:lang w:val="en-US" w:eastAsia="zh-CN"/>
        </w:rPr>
        <w:t>3.2  实施过程中所用AT指令顺序：</w:t>
      </w:r>
      <w:bookmarkEnd w:id="35"/>
      <w:bookmarkEnd w:id="36"/>
      <w:bookmarkEnd w:id="37"/>
    </w:p>
    <w:p>
      <w:pPr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注意, AT指令不区分大小写，以字符串形式+"\r\n"结尾，经串口发送;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  <w:t>1：恢复出厂设置： AT+RESTORE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  <w:t>2：设置工作模式：AT+CWMODE=1             // 1_STA, 2_AP, 3_STA+AP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  <w:t xml:space="preserve">3：模块重启上电：AT+RST                  //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  <w:t>4：设置多连接  ：AT+CIPMUX=0             // 0_单连接，1_最多5个连接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  <w:t xml:space="preserve">5：加入AP热点 ：AT+CWJAP=SSID, PassWord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  <w:t>6：TCP 模式连接：AT+CIPSTART="TCP",IP, 端口号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  <w:t>7: 设置传输模式：AT+CIPMODE=1            // 0_普通， 1_透明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  <w:t xml:space="preserve">8: 开始传输数据：AT+CIPSEND              // 在透明模式下，无需参数 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8433_WPSOffice_Level2"/>
      <w:bookmarkStart w:id="39" w:name="_Toc28457"/>
      <w:bookmarkStart w:id="40" w:name="_Toc17239_WPSOffice_Level2"/>
      <w:r>
        <w:rPr>
          <w:rFonts w:hint="eastAsia"/>
          <w:lang w:val="en-US" w:eastAsia="zh-CN"/>
        </w:rPr>
        <w:t>3.3  调用函数：</w:t>
      </w:r>
      <w:bookmarkEnd w:id="38"/>
      <w:bookmarkEnd w:id="39"/>
      <w:bookmarkEnd w:id="40"/>
    </w:p>
    <w:p>
      <w:pPr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示例代码中，已把常用AT指令的发送操作，封装成函数。串口的使用，就如普通的串口通信一般，并没有特殊的地主。</w:t>
      </w:r>
    </w:p>
    <w:p>
      <w:pPr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函数调用及次序如下：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  <w:t xml:space="preserve">ESP8266_Init (UART4, 115200);              // ESP8266 初始化ESP8266_JoinAP("ZHOU", "55025865502586");  // 加入某WiFi热点,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  <w:t>ESP8266_TCPConnect("192.168.3.33",1234);   // 以TCP通信模式，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  <w:t>ESP8266_EnablePassThrough();               // 开始透明传输</w:t>
      </w:r>
    </w:p>
    <w:p>
      <w:pPr>
        <w:numPr>
          <w:ilvl w:val="0"/>
          <w:numId w:val="0"/>
        </w:numPr>
        <w:ind w:leftChars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至此，具体的移植操作已完成。编译后，根据错误提示，稍作修改，即可使用STM32开发板，与手机APP通讯。</w:t>
      </w:r>
    </w:p>
    <w:p>
      <w:pPr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所附示例代码，在烧录代码后，将自动建立与手机APP的连接。</w:t>
      </w:r>
    </w:p>
    <w:p>
      <w:pPr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APP方发送数据，开发板接收后判断各种执行操作，并于串口软件中输出所接收的数据。</w:t>
      </w:r>
    </w:p>
    <w:p>
      <w:pPr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同样，开发板发送的数据，APP方，也能于聊天窗口中显示。</w:t>
      </w:r>
    </w:p>
    <w:p>
      <w:pPr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注意：“TCP连接”这个APP，不支持中文字的发送(手机与Keil所常设置的汉字编码不同)。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9286_WPSOffice_Level2"/>
      <w:bookmarkStart w:id="42" w:name="_Toc24232_WPSOffice_Level2"/>
      <w:bookmarkStart w:id="43" w:name="_Toc18747"/>
      <w:r>
        <w:rPr>
          <w:rFonts w:hint="eastAsia"/>
          <w:lang w:val="en-US" w:eastAsia="zh-CN"/>
        </w:rPr>
        <w:t>3.4  通信数据判断、执行</w:t>
      </w:r>
      <w:bookmarkEnd w:id="41"/>
      <w:bookmarkEnd w:id="42"/>
      <w:bookmarkEnd w:id="43"/>
    </w:p>
    <w:p>
      <w:pPr>
        <w:numPr>
          <w:ilvl w:val="0"/>
          <w:numId w:val="0"/>
        </w:numPr>
        <w:ind w:leftChars="0" w:firstLine="560" w:firstLineChars="20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APP端，可如下图，预先设定各种发送设置，ESP8266收到数据后，经UART发送到STM32芯片的主程序，主程序收到数据后，根据预先设定的格式，可判断后做出各种执行动作，如LED开关，断电器通信，电机控制等。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2785745" cy="6035675"/>
            <wp:effectExtent l="0" t="0" r="14605" b="3175"/>
            <wp:docPr id="8" name="图片 8" descr="658640c23eeb2f30b77976ae104ab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58640c23eeb2f30b77976ae104ab7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560" w:firstLineChars="20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下图代码示例：接收字符串后，判断执行条件，以操作不同的灯光开关。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118225" cy="2366010"/>
            <wp:effectExtent l="0" t="0" r="15875" b="152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pBdr>
          <w:bottom w:val="single" w:color="auto" w:sz="4" w:space="0"/>
        </w:pBd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44" w:name="_Toc2555_WPSOffice_Level1"/>
      <w:bookmarkStart w:id="45" w:name="_Toc3534"/>
      <w:bookmarkStart w:id="46" w:name="_Toc6862_WPSOffice_Level1"/>
      <w:bookmarkStart w:id="47" w:name="_Toc8161_WPSOffice_Level1"/>
      <w:r>
        <w:rPr>
          <w:rFonts w:hint="eastAsia"/>
          <w:lang w:val="en-US" w:eastAsia="zh-CN"/>
        </w:rPr>
        <w:t>常见错误排查</w:t>
      </w:r>
      <w:bookmarkEnd w:id="44"/>
      <w:bookmarkEnd w:id="45"/>
      <w:bookmarkEnd w:id="46"/>
      <w:bookmarkEnd w:id="47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25197_WPSOffice_Level2"/>
      <w:bookmarkStart w:id="49" w:name="_Toc2474_WPSOffice_Level2"/>
      <w:bookmarkStart w:id="50" w:name="_Toc30574"/>
      <w:r>
        <w:rPr>
          <w:rFonts w:hint="eastAsia"/>
          <w:lang w:val="en-US" w:eastAsia="zh-CN"/>
        </w:rPr>
        <w:t>4.1  无法连接至某AP(WiFi）</w:t>
      </w:r>
      <w:bookmarkEnd w:id="48"/>
      <w:bookmarkEnd w:id="49"/>
      <w:bookmarkEnd w:id="50"/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检查SSID,密码是否正确。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距离。WiFi所用的2.4G频率，信号衰退是十分明显的，即使用三根天线的路由器，隔了三四面墙后，信号也剩无几了。调试时，ESP8266距离需要连接的路由器，最好控制在五米以内。排查办法，把烧录好代码的板子，靠近些路由方向(不要超过十米），重新复位，看看能否连接，此方法可以判断是信号问题，还是代码问题；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如果时而能连接，里时不能连接，把ESP8266的朝向，更换一下。ESP8266采用板载的PCB天线，信号是比较弱的。这种情况，最好的解决方法，还是更靠近路由；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不要使用手机所分享的热点。很多时候会死活连接不上。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17784"/>
      <w:bookmarkStart w:id="52" w:name="_Toc23201_WPSOffice_Level2"/>
      <w:bookmarkStart w:id="53" w:name="_Toc17028_WPSOffice_Level2"/>
      <w:r>
        <w:rPr>
          <w:rFonts w:hint="eastAsia"/>
          <w:lang w:val="en-US" w:eastAsia="zh-CN"/>
        </w:rPr>
        <w:t>4.2  能连接AP(WiFi），但无法连接APP</w:t>
      </w:r>
      <w:bookmarkEnd w:id="51"/>
      <w:bookmarkEnd w:id="52"/>
      <w:bookmarkEnd w:id="53"/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手机必须先连接WiFi,再打开APP、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只有APP的右上角，显示“连接”状态时，才能连接；如果显示“断开”,表示已打开某连接，还没有关闭。这种情况，最常见于代码调试时，刚才还是连接中的，烧录代码后，就不能连接了。解决方法：点击APP右上角的“断开”，板子重新复位即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接线方式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4" w:name="_Toc6506_WPSOffice_Level2"/>
      <w:r>
        <w:rPr>
          <w:rFonts w:hint="eastAsia"/>
          <w:lang w:val="en-US" w:eastAsia="zh-CN"/>
        </w:rPr>
        <w:t>4.3  使用小巧门</w:t>
      </w:r>
      <w:bookmarkEnd w:id="54"/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上电后不能立即操作，约稍延时500ms左右待启动完成才能工作；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透传必须在单连接模式下：AT+CIPMUX=0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查看电脑端口号。如何查看哪些端口号被占用了：快捷键WIN+R,  打开cmd,  输入netstat -ano 。：端口号可自定义，取值范围0~65535。尽量不要使用1023以下的端口号，因为知名端口常使用这段号。建议使用30000~39999间的端口号，这段号比较少用，可有效减少冲突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br w:type="page"/>
      </w:r>
    </w:p>
    <w:p>
      <w:pPr>
        <w:pStyle w:val="2"/>
        <w:pBdr>
          <w:bottom w:val="single" w:color="auto" w:sz="4" w:space="0"/>
        </w:pBdr>
        <w:bidi w:val="0"/>
        <w:jc w:val="center"/>
        <w:rPr>
          <w:rFonts w:hint="eastAsia"/>
          <w:lang w:val="en-US" w:eastAsia="zh-CN"/>
        </w:rPr>
      </w:pPr>
      <w:bookmarkStart w:id="55" w:name="_Toc31155_WPSOffice_Level1"/>
      <w:r>
        <w:rPr>
          <w:rFonts w:hint="eastAsia"/>
          <w:lang w:val="en-US" w:eastAsia="zh-CN"/>
        </w:rPr>
        <w:t>第五单  常用AT指令解释</w:t>
      </w:r>
      <w:bookmarkEnd w:id="55"/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Style w:val="11"/>
          <w:rFonts w:hint="eastAsia"/>
          <w:sz w:val="32"/>
          <w:szCs w:val="32"/>
          <w:lang w:val="en-US" w:eastAsia="zh-CN"/>
        </w:rPr>
      </w:pPr>
      <w:bookmarkStart w:id="56" w:name="_Toc4370_WPSOffice_Level2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5.1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</w:t>
      </w:r>
      <w:r>
        <w:rPr>
          <w:rStyle w:val="11"/>
          <w:rFonts w:hint="eastAsia"/>
          <w:sz w:val="32"/>
          <w:szCs w:val="32"/>
          <w:lang w:val="en-US" w:eastAsia="zh-CN"/>
        </w:rPr>
        <w:t>AT指令格式</w:t>
      </w:r>
      <w:bookmarkEnd w:id="56"/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不区分大小写；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指令以'\r'+'\n'结尾，即回车键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20357_WPSOffice_Level2"/>
      <w:r>
        <w:rPr>
          <w:rFonts w:hint="eastAsia"/>
          <w:lang w:val="en-US" w:eastAsia="zh-CN"/>
        </w:rPr>
        <w:t>5.2  常用AT指令解释</w:t>
      </w:r>
      <w:bookmarkEnd w:id="57"/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AT             // 测试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AT+RST         // 重启模块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AT+RESTORE     // 恢复出厂设置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AT+GMR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AT+CWMODE=?    // 1_STA, 2_AP, 3_STA+AP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AT+CWLIF       // 查看已接入设备的IP 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AT+CIPSTO      // 设置服务器超时时间，对方长时间未动作就自动踢除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AT+CIPSTATUS   // 查看当前的连接状态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AT+CIPSEND     // 发送数据   分两种情况：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当CIPMUX=0: AT+CIPSEND=10;  字节数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当CIPMUX=1: AT+CIPSEND=0,10;ID,字节数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AT+CIPSTART    // 新建一个连接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     AT+CIPSTART=2,"TCP","192.168.4.1", 554433</w:t>
      </w:r>
    </w:p>
    <w:sectPr>
      <w:pgSz w:w="11906" w:h="16838"/>
      <w:pgMar w:top="850" w:right="1701" w:bottom="850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E77F28"/>
    <w:multiLevelType w:val="singleLevel"/>
    <w:tmpl w:val="FCE77F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C0F9725"/>
    <w:multiLevelType w:val="singleLevel"/>
    <w:tmpl w:val="5C0F97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8794EB1"/>
    <w:multiLevelType w:val="singleLevel"/>
    <w:tmpl w:val="68794EB1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436A9"/>
    <w:rsid w:val="147113B4"/>
    <w:rsid w:val="162C2903"/>
    <w:rsid w:val="2E176FC4"/>
    <w:rsid w:val="3037343F"/>
    <w:rsid w:val="3532317A"/>
    <w:rsid w:val="48E82B46"/>
    <w:rsid w:val="519A3C65"/>
    <w:rsid w:val="53966C47"/>
    <w:rsid w:val="5E5F655B"/>
    <w:rsid w:val="651561C9"/>
    <w:rsid w:val="6B162EE7"/>
    <w:rsid w:val="6EE24673"/>
    <w:rsid w:val="7DEB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76f12c2-4713-4d87-a0c9-bb11bf435f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6f12c2-4713-4d87-a0c9-bb11bf435f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d46ccc-04c5-4f1a-8324-a839a27af5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d46ccc-04c5-4f1a-8324-a839a27af5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b8912c-9709-4c71-b97d-f536b82fa4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b8912c-9709-4c71-b97d-f536b82fa4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51c1cf-64a3-4858-8b56-150bd19c8a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51c1cf-64a3-4858-8b56-150bd19c8a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a361ac-f389-4af0-bbe0-6dc53d25ff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a361ac-f389-4af0-bbe0-6dc53d25ff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04cfd9-a966-4d48-ad0c-50644ed5e4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04cfd9-a966-4d48-ad0c-50644ed5e4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c82281-b8ef-4881-8aa5-0bb2807a42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c82281-b8ef-4881-8aa5-0bb2807a42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f27e54-b721-449a-bed1-a35a42b4c0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f27e54-b721-449a-bed1-a35a42b4c0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5b4394-951d-4b47-ab6c-9728f2e213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5b4394-951d-4b47-ab6c-9728f2e213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493e62-c42a-4be5-89ec-746b36384c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493e62-c42a-4be5-89ec-746b36384c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67e489-297b-463c-9cb3-0871c552d9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67e489-297b-463c-9cb3-0871c552d9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970daf-fbd8-44a0-a883-31c124a60c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970daf-fbd8-44a0-a883-31c124a60c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d1d716-3449-4ed4-864a-36fa2902b0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d1d716-3449-4ed4-864a-36fa2902b0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09357d-7e7f-4ac0-a575-1b16ab3fa3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09357d-7e7f-4ac0-a575-1b16ab3fa3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90e56a-7fae-43c2-bc3f-46e5ebbf7e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90e56a-7fae-43c2-bc3f-46e5ebbf7e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d8e96b-f187-42f9-9554-a6c8e3faa9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d8e96b-f187-42f9-9554-a6c8e3faa9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2021-12-25T07:21:00Z</dcterms:created>
  <dc:creator>Administrator</dc:creator>
  <cp:lastModifiedBy>Administrator</cp:lastModifiedBy>
  <dcterms:modified xsi:type="dcterms:W3CDTF">2021-12-31T00:16:48Z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9FB3B2D71D8D41DBAF4BB04A7B366763</vt:lpwstr>
  </property>
</Properties>
</file>