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0"/>
        <w:jc w:val="center"/>
      </w:pPr>
      <w:r>
        <w:rPr>
          <w:b/>
          <w:bCs/>
          <w:sz w:val="44"/>
          <w:szCs w:val="44"/>
        </w:rPr>
        <w:t xml:space="preserve">在线判题系统</w:t>
      </w:r>
    </w:p>
    <w:p>
      <w:pPr>
        <w:jc w:val="center"/>
      </w:pPr>
      <w:r>
        <w:rPr>
          <w:b/>
          <w:bCs/>
          <w:sz w:val="44"/>
          <w:szCs w:val="44"/>
        </w:rPr>
        <w:t xml:space="preserve">测试用例设计文档</w:t>
      </w:r>
    </w:p>
    <w:p>
      <w:pPr>
        <w:spacing w:before="600"/>
        <w:jc w:val="center"/>
      </w:pPr>
      <w:r>
        <w:rPr>
          <w:i/>
          <w:iCs/>
          <w:color w:val="666666"/>
          <w:sz w:val="24"/>
          <w:szCs w:val="24"/>
        </w:rPr>
        <w:t xml:space="preserve">Online Judge System Test Case Design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功能测试 | 安全测试 | 性能测试 | 边界测试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JUnit 5 + Mockito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覆盖目标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测试计划</w:t>
      </w:r>
    </w:p>
    <w:p>
      <w:pPr>
        <w:pStyle w:val="Heading2"/>
      </w:pPr>
      <w:r>
        <w:t xml:space="preserve">1.1 测试范围</w:t>
      </w:r>
    </w:p>
    <w:p>
      <w:r>
        <w:t xml:space="preserve">本测试计划覆盖在线判题系统五大核心模块，采用分层测试策略：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用户模块 (UserController): </w:t>
      </w:r>
      <w:r>
        <w:t xml:space="preserve">注册、登录、权限管理、用户信息管理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题目模块 (QuestionController): </w:t>
      </w:r>
      <w:r>
        <w:t xml:space="preserve">题目CRUD、标签管理、高级搜索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代码提交模块 (QuestionSubmitController): </w:t>
      </w:r>
      <w:r>
        <w:t xml:space="preserve">代码提交、记录查询、统计分析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判题模块 (JudgeService): </w:t>
      </w:r>
      <w:r>
        <w:t xml:space="preserve">判题流程、策略模式、状态管理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代码沙箱模块 (CodeSandbox): </w:t>
      </w:r>
      <w:r>
        <w:t xml:space="preserve">代码执行、安全隔离、资源控制</w:t>
      </w:r>
    </w:p>
    <w:p>
      <w:pPr>
        <w:pStyle w:val="Heading2"/>
      </w:pPr>
      <w:r>
        <w:t xml:space="preserve">1.2 测试类型分布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1560"/>
        <w:gridCol w:w="1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用例数量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验证业务功能正确性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异常测试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验证错误处理能力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验证安全防护机制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边界测试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验证边界条件处理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验证响应时间要求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</w:pPr>
      <w:r>
        <w:t xml:space="preserve">1.3 风险评估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测试策略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安全漏洞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全面安全测试，沙箱隔离验证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数据泄露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权限测试，脱敏验证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性能瓶颈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负载测试，响应时间监控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判题错误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策略模式测试，状态验证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代码注入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安全沙箱测试，恶意代码验证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用户模块测试用例</w:t>
      </w:r>
    </w:p>
    <w:p>
      <w:pPr>
        <w:pStyle w:val="Heading2"/>
      </w:pPr>
      <w:r>
        <w:t xml:space="preserve">2.1 模块概述</w:t>
      </w:r>
    </w:p>
    <w:p>
      <w:r>
        <w:t xml:space="preserve">用户模块负责用户认证与授权，采用Session会话管理，支持RBAC权限控制。核心类：UserController、UserService、User实体。</w:t>
      </w:r>
    </w:p>
    <w:p>
      <w:pPr>
        <w:pStyle w:val="Heading2"/>
      </w:pPr>
      <w:r>
        <w:t xml:space="preserve">2.2 测试用例列表</w:t>
      </w:r>
    </w:p>
    <w:tbl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用户注册-正常流程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输入账号: testuser001
2. 输入密码: Test@123456
3. 确认密码: Test@123456
4. 点击注册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返回用户ID，状态码200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注册-账号为空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账号留空
2. 填写密码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返回400，提示"参数错误"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注册-密码不一致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密码: Test@123456
2. 确认: Test@654321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返回400，提示"两次密码不一致"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注册-账号重复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使用已存在账号注册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返回400，提示"账号已存在"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注册-密码长度不足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密码: 123
2. 确认: 123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返回400，提示"密码长度不足"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用户登录-正常流程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输入正确账号密码
2. 点击登录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返回LoginUserVO，Session有效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登录-密码错误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正确账号
2. 错误密码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返回401，提示"账号或密码错误"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登录-账号不存在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不存在的账号
2. 任意密码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返回401，提示"账号或密码错误"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登录-响应时间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正常登录请求
2. 测量响应时间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&lt; 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用户注销-正常流程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已登录状态
2. 点击退出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Session清除，返回true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管理员创建用户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管理员登录
2. 调用/user/add
3. 填写用户信息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创建成功，默认密码12345678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更新个人信息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用户登录
2. 修改昵称/头像/简介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更新成功，返回true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权限-普通用户删除用户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普通用户登录
2. 调用/user/delete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返回403，提示"无权限"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权限-非管理员访问管理接口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普通用户调用/user/add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返回403，AuthCheck拦截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Session-未登录访问保护接口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无Session调用/user/update/my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返回401，提示"未登录"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分页-pageSize边界值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pageSize=20
2. pageSize=21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20正常返回，21返回400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账号-特殊字符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账号含SQL特殊字符: admin'--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系统正常处理，无注入风险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用户列表-大数据量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查询1000用户分页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响应时间 &lt; 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题目模块测试用例</w:t>
      </w:r>
    </w:p>
    <w:p>
      <w:pPr>
        <w:pStyle w:val="Heading2"/>
      </w:pPr>
      <w:r>
        <w:t xml:space="preserve">3.1 模块概述</w:t>
      </w:r>
    </w:p>
    <w:p>
      <w:r>
        <w:t xml:space="preserve">题目模块管理题目的全生命周期，包含题目内容、判题用例、难度等级等。支持权限控制：创建者/管理员可编辑，普通用户仅可查看脱敏信息。</w:t>
      </w:r>
    </w:p>
    <w:p>
      <w:pPr>
        <w:pStyle w:val="Heading2"/>
      </w:pPr>
      <w:r>
        <w:t xml:space="preserve">3.2 测试用例列表</w:t>
      </w:r>
    </w:p>
    <w:tbl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创建题目-正常流程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登录
2. 填写标题/内容/标签/难度/用例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返回题目ID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创建-标题为空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标题留空
2. 填写其他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返回400，参数校验失败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获取题目列表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调用/question/list/page/vo
2. current=1, pageSize=10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返回10条题目VO列表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获取题目脱敏信息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调用/question/get/vo?id=xxx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返回题目VO，不含答案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获取-题目不存在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调用/question/get/vo?id=999999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返回404，题目不存在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高级搜索-复杂条件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多标签+难度+时间范围搜索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响应时间 &lt; 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编辑题目-本人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创建者登录
2. 修改题目信息
3.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返回true，题目更新成功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权限-管理员更新任意题目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管理员登录
2. 更新他人题目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更新成功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删除题目-本人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创建者登录
2. 调用/question/delete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返回true，题目标记删除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删除-非本人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非创建者登录
2. 尝试删除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返回403，无权限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权限-普通用户获取完整题目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普通用户调用/question/get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返回403，无权限查看答案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XSS-题目内容注入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题目内容含&lt;script&gt;alert(1)&lt;/script&gt;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内容被转义存储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爬虫限制-pageSize&gt;20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pageSize=50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返回400，提示参数错误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判题用例-空数组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judgeCase=[]
2. 创建题目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创建成功，无测试用例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列表查询-响应时间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查询题目列表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&lt; 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代码提交模块测试用例</w:t>
      </w:r>
    </w:p>
    <w:p>
      <w:pPr>
        <w:pStyle w:val="Heading2"/>
      </w:pPr>
      <w:r>
        <w:t xml:space="preserve">4.1 模块概述</w:t>
      </w:r>
    </w:p>
    <w:p>
      <w:r>
        <w:t xml:space="preserve">代码提交模块处理用户代码的提交与存储，记录执行结果、时间、内存消耗。普通用户只能查看脱敏信息，管理员可查看完整代码。</w:t>
      </w:r>
    </w:p>
    <w:p>
      <w:pPr>
        <w:pStyle w:val="Heading2"/>
      </w:pPr>
      <w:r>
        <w:t xml:space="preserve">4.2 测试用例列表</w:t>
      </w:r>
    </w:p>
    <w:tbl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提交代码-正常流程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登录
2. 选择题目
3. 选择语言
4. 输入代码
5. 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返回提交ID，状态WAITING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提交-未登录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无Session提交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返回401，未登录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提交-题目不存在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questionId=999999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返回404，题目不存在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提交-代码为空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code=""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返回400，代码不能为空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提交-语言不支持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language="ruby"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根据配置返回错误或拒绝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获取提交列表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调用/question_submit/list/page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返回分页提交记录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普通用户查看他人提交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普通用户查看列表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返回脱敏信息，不含代码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管理员查看提交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管理员查看列表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返回完整信息，含代码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代码注入-危险命令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代码含Runtime.exec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沙箱拦截，返回危险操作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代码注入-文件操作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代码含FileInputStream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沙箱拦截，安全异常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提交-超长代码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代码长度超过限制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返回400，代码过长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提交统计-查询性能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调用/question_submit/today/stats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响应时间 &lt; 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判题模块测试用例</w:t>
      </w:r>
    </w:p>
    <w:p>
      <w:pPr>
        <w:pStyle w:val="Heading2"/>
      </w:pPr>
      <w:r>
        <w:t xml:space="preserve">5.1 模块概述</w:t>
      </w:r>
    </w:p>
    <w:p>
      <w:r>
        <w:t xml:space="preserve">判题模块是核心业务逻辑，采用策略模式（JudgeStrategy）支持多语言判题。状态枚举：WAITING(0)、RUNNING(1)、SUCCEED(2)、FAILED(3)。</w:t>
      </w:r>
    </w:p>
    <w:p>
      <w:pPr>
        <w:pStyle w:val="Heading2"/>
      </w:pPr>
      <w:r>
        <w:t xml:space="preserve">5.2 判题结果枚举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答案正确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(SUCCEED)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Wrong Answer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答案错误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(FAILED)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Compile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编译错误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(FAILED)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Limit Exceeded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时间超限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(FAILED)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Memory Limit Exceeded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内存超限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(FAILED)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Runtime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运行时错误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(FAILED)</w:t>
            </w:r>
          </w:p>
        </w:tc>
      </w:tr>
    </w:tbl>
    <w:p>
      <w:pPr>
        <w:pStyle w:val="Heading2"/>
      </w:pPr>
      <w:r>
        <w:t xml:space="preserve">5.3 测试用例列表</w:t>
      </w:r>
    </w:p>
    <w:tbl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判题-Accepted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提交正确代码
2. 通过所有用例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状态SUCCEED，message=Accepted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判题-Wrong Answer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提交错误代码
2. 输出不匹配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状态FAILED，message=Wrong Answer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判题-Compile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提交语法错误代码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状态FAILED，message=Compile Error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判题-Time 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提交超时代码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状态FAILED，message=Time Limit Exceeded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判题-Memory 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提交内存超限代码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状态FAILED，message=Memory Limit Exceeded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判题-Runtime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提交空指针/越界代码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状态FAILED，message=Runtime Error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状态转换-完整流程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提交代码
2. 观察状态变化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WAITING(0)→RUNNING(1)→SUCCEED(2)/FAILED(3)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判题-重复执行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对同一提交重复判题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返回400，题目正在判题中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判题-题目不存在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题目已被删除
2. 执行判题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返回404，题目不存在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通过数更新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提交正确答案
2. 检查题目acceptedNum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acceptedNum + 1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Java策略-特殊处理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提交Java代码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使用JavaLanguageJudgeStrategy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沙箱异常处理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沙箱返回异常状态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正确记录错误，状态FAILED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判题-响应时间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提交代码
2. 测量判题耗时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单用例 &lt; 5s，总耗时 &lt; 30s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代码沙箱模块测试用例</w:t>
      </w:r>
    </w:p>
    <w:p>
      <w:pPr>
        <w:pStyle w:val="Heading2"/>
      </w:pPr>
      <w:r>
        <w:t xml:space="preserve">6.1 模块概述</w:t>
      </w:r>
    </w:p>
    <w:p>
      <w:r>
        <w:t xml:space="preserve">代码沙箱是系统安全核心，采用模板方法模式（JavaCodeSandboxTemplate）实现代码执行流程。安全机制：SecurityManager、文件隔离、资源限制。</w:t>
      </w:r>
    </w:p>
    <w:p>
      <w:pPr>
        <w:pStyle w:val="Heading2"/>
      </w:pPr>
      <w:r>
        <w:t xml:space="preserve">6.2 安全机制说明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安全机制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防护目标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文件系统隔离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UUID目录 + 自动清理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防止文件残留、目录遍历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自定义DenySecurityManager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阻止文件IO、网络、进程创建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内存限制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JVM参数 -Xmx256m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防止内存耗尽攻击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超时控制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Thread.sleep + destroy()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防止死循环阻塞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Docker隔离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容器化执行(可选)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更强隔离，防止逃逸</w:t>
            </w:r>
          </w:p>
        </w:tc>
      </w:tr>
    </w:tbl>
    <w:p>
      <w:pPr>
        <w:pStyle w:val="Heading2"/>
      </w:pPr>
      <w:r>
        <w:t xml:space="preserve">6.3 测试用例列表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2200"/>
        <w:gridCol w:w="800"/>
        <w:gridCol w:w="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执行-简单计算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提交计算代码
2. 传入输入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正确返回计算结果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执行-带参数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读取命令行参数
2. 传入多个输入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正确解析并返回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执行-多用例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传入多个测试用例
2. 逐一执行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返回每个用例结果列表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编译-语法错误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提交语法错误代码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返回编译错误信息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执行-超时控制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提交死循环代码
2. 等待执行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5000ms后终止，返回超时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安全-读取文件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代码含FileInputStream
2. 尝试读取系统文件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SecurityManager拦截，抛出异常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安全-写入文件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代码含FileOutputStream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SecurityManager拦截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安全-执行外部程序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代码含Runtime.exec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SecurityManager拦截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安全-内存攻击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创建大量对象耗尽内存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受-Xmx256m限制，OOM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安全-睡眠攻击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Thread.sleep(Long.MAX_VALUE)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超时机制中断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安全-网络访问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代码尝试网络连接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SecurityManager拦截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隔离-文件目录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多次执行
2. 检查目录名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每次使用不同UUID目录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清理-临时文件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执行完成
2. 检查临时目录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临时文件已删除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资源-内存限制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验证-Xmx256m参数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进程内存 &lt; 256MB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边界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响应-格式验证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执行任意代码
2. 检查响应结构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含outputList/status/message/judgeInfo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Docker-容器隔离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使用Docker执行
2. 验证隔离效果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代码在容器中执行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测试统计与质量门禁</w:t>
      </w:r>
    </w:p>
    <w:p>
      <w:pPr>
        <w:pStyle w:val="Heading2"/>
      </w:pPr>
      <w:r>
        <w:t xml:space="preserve">7.1 用例统计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0"/>
        <w:gridCol w:w="700"/>
        <w:gridCol w:w="700"/>
        <w:gridCol w:w="900"/>
        <w:gridCol w:w="900"/>
        <w:gridCol w:w="900"/>
        <w:gridCol w:w="900"/>
        <w:gridCol w:w="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用例数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异常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安全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边界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性能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用户模块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题目模块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代码提交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判题模块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代码沙箱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2"/>
      </w:pPr>
      <w:r>
        <w:t xml:space="preserve">7.2 优先级定义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00"/>
        <w:gridCol w:w="43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测试要求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核心功能、安全相关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必须100%通过，不可跳过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重要功能、主要异常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必须通过，可临时标记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次要功能、性能优化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建议通过，可延后修复</w:t>
            </w:r>
          </w:p>
        </w:tc>
      </w:tr>
    </w:tbl>
    <w:p>
      <w:pPr>
        <w:pStyle w:val="Heading2"/>
      </w:pPr>
      <w:r>
        <w:t xml:space="preserve">7.3 质量门禁</w:t>
      </w:r>
    </w:p>
    <w:p>
      <w:r>
        <w:rPr>
          <w:b/>
          <w:bCs/>
        </w:rPr>
        <w:t xml:space="preserve">发布前必须满足以下条件：</w:t>
      </w:r>
    </w:p>
    <w:p>
      <w:pPr>
        <w:pStyle w:val="ListParagraph"/>
        <w:numPr>
          <w:ilvl w:val="0"/>
          <w:numId w:val="2"/>
        </w:numPr>
      </w:pPr>
      <w:r>
        <w:t xml:space="preserve">P0用例100%通过（0失败）</w:t>
      </w:r>
    </w:p>
    <w:p>
      <w:pPr>
        <w:pStyle w:val="ListParagraph"/>
        <w:numPr>
          <w:ilvl w:val="0"/>
          <w:numId w:val="2"/>
        </w:numPr>
      </w:pPr>
      <w:r>
        <w:t xml:space="preserve">代码覆盖率 &gt; 85%</w:t>
      </w:r>
    </w:p>
    <w:p>
      <w:pPr>
        <w:pStyle w:val="ListParagraph"/>
        <w:numPr>
          <w:ilvl w:val="0"/>
          <w:numId w:val="2"/>
        </w:numPr>
      </w:pPr>
      <w:r>
        <w:t xml:space="preserve">无Critical/High级别缺陷</w:t>
      </w:r>
    </w:p>
    <w:p>
      <w:pPr>
        <w:pStyle w:val="ListParagraph"/>
        <w:numPr>
          <w:ilvl w:val="0"/>
          <w:numId w:val="2"/>
        </w:numPr>
      </w:pPr>
      <w:r>
        <w:t xml:space="preserve">安全测试全部通过</w:t>
      </w:r>
    </w:p>
    <w:p>
      <w:pPr>
        <w:pStyle w:val="ListParagraph"/>
        <w:numPr>
          <w:ilvl w:val="0"/>
          <w:numId w:val="2"/>
        </w:numPr>
      </w:pPr>
      <w:r>
        <w:t xml:space="preserve">性能测试满足SLA（API响应p95 &lt; 200ms）</w:t>
      </w:r>
    </w:p>
    <w:p>
      <w:pPr>
        <w:pStyle w:val="Heading2"/>
      </w:pPr>
      <w:r>
        <w:t xml:space="preserve">7.4 缺陷严重级别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7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处理时限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安全漏洞、数据丢失、系统崩溃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SQL注入、代码沙箱逃逸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立即修复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核心功能失效、严重性能问题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登录失败、判题错误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24小时内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功能部分失效，有替代方案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分页异常、搜索不准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迭代内修复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UI问题、边缘场景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提示文案错误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低优先级排期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附录</w:t>
      </w:r>
    </w:p>
    <w:p>
      <w:pPr>
        <w:pStyle w:val="Heading2"/>
      </w:pPr>
      <w:r>
        <w:t xml:space="preserve">8.1 测试环境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 / Linux (CentOS 7+)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JDK 8 / JDK 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2.7 + MyBatis-Plus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JUnit 5 + Mockito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代码沙箱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Java原生 / Docker容器</w:t>
            </w:r>
          </w:p>
        </w:tc>
      </w:tr>
    </w:tbl>
    <w:p>
      <w:pPr>
        <w:pStyle w:val="Heading2"/>
      </w:pPr>
      <w:r>
        <w:t xml:space="preserve">8.2 测试数据准备</w:t>
      </w:r>
    </w:p>
    <w:p>
      <w:r>
        <w:t xml:space="preserve">测试前需准备以下数据：</w:t>
      </w:r>
    </w:p>
    <w:p>
      <w:pPr>
        <w:pStyle w:val="ListParagraph"/>
        <w:numPr>
          <w:ilvl w:val="0"/>
          <w:numId w:val="2"/>
        </w:numPr>
      </w:pPr>
      <w:r>
        <w:t xml:space="preserve">测试用户：admin(管理员)、user1(普通用户)、user2(普通用户)</w:t>
      </w:r>
    </w:p>
    <w:p>
      <w:pPr>
        <w:pStyle w:val="ListParagraph"/>
        <w:numPr>
          <w:ilvl w:val="0"/>
          <w:numId w:val="2"/>
        </w:numPr>
      </w:pPr>
      <w:r>
        <w:t xml:space="preserve">测试题目：至少3道不同难度的题目</w:t>
      </w:r>
    </w:p>
    <w:p>
      <w:pPr>
        <w:pStyle w:val="ListParagraph"/>
        <w:numPr>
          <w:ilvl w:val="0"/>
          <w:numId w:val="2"/>
        </w:numPr>
      </w:pPr>
      <w:r>
        <w:t xml:space="preserve">测试代码：正确代码、错误代码、恶意代码样本</w:t>
      </w:r>
    </w:p>
    <w:p>
      <w:pPr>
        <w:pStyle w:val="Heading2"/>
      </w:pPr>
      <w:r>
        <w:t xml:space="preserve">8.3 自动化测试示例</w:t>
      </w:r>
    </w:p>
    <w:p>
      <w:r>
        <w:rPr>
          <w:b/>
          <w:bCs/>
        </w:rPr>
        <w:t xml:space="preserve">JUnit 5 单元测试示例：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@Test
@DisplayName("UM-001: 用户注册正常流程")
void testUserRegister_success() {
    UserRegisterRequest request = new UserRegisterRequest();
    request.setUserAccount("testuser001");
    request.setUserPassword("Test@123456");
    request.setCheckPassword("Test@123456");
    Long userId = userService.userRegister(
        request.getUserAccount(),
        request.getUserPassword(),
        request.getCheckPassword()
    );
    assertNotNull(userId);
    assertTrue(userId &gt; 0);
}</w:t>
      </w:r>
    </w:p>
    <w:p/>
    <w:p>
      <w:pPr>
        <w:pStyle w:val="Heading2"/>
      </w:pPr>
      <w:r>
        <w:t xml:space="preserve">8.4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3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TestMaster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初始版本，完成五大模块测试用例设计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在线判题系统测试用例设计文档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2026-03-25T16:23:35.449Z</dcterms:created>
  <dcterms:modified xsi:type="dcterms:W3CDTF">2026-03-25T16:23:35.454Z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