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63026" w14:textId="77777777" w:rsidR="002F6D94" w:rsidRDefault="00CB0582">
      <w:pPr>
        <w:spacing w:after="237" w:line="259" w:lineRule="auto"/>
        <w:ind w:left="0" w:right="2" w:firstLine="0"/>
        <w:jc w:val="center"/>
      </w:pPr>
      <w:r>
        <w:rPr>
          <w:rFonts w:ascii="Times New Roman" w:eastAsia="Times New Roman" w:hAnsi="Times New Roman" w:cs="Times New Roman"/>
          <w:b/>
          <w:sz w:val="43"/>
        </w:rPr>
        <w:t>A Spigot Algorithm for the Digits of Pi</w:t>
      </w:r>
    </w:p>
    <w:p w14:paraId="79B1EF81" w14:textId="77777777" w:rsidR="002F6D94" w:rsidRDefault="00CB0582">
      <w:pPr>
        <w:pStyle w:val="1"/>
      </w:pPr>
      <w:r>
        <w:t>Stanley Rabinowitz and Stan Wagon</w:t>
      </w:r>
    </w:p>
    <w:p w14:paraId="3A3E0F91" w14:textId="77777777" w:rsidR="002F6D94" w:rsidRDefault="00CB0582">
      <w:pPr>
        <w:spacing w:after="497"/>
        <w:ind w:left="-5" w:right="0"/>
      </w:pPr>
      <w:r>
        <w:t xml:space="preserve">It is remarkable that the algorithm illustrated in Table 1, which uses no floating-point arithmetic, produces the digits of </w:t>
      </w:r>
      <w:r>
        <w:rPr>
          <w:i/>
        </w:rPr>
        <w:t>π</w:t>
      </w:r>
      <w:r>
        <w:t xml:space="preserve">. The algorithm starts with some 2s, in columns headed by the fractions shown. Each entry is multiplied by 10. Then, starting from the right, the entries are reduced modulo </w:t>
      </w:r>
      <w:r>
        <w:rPr>
          <w:i/>
        </w:rPr>
        <w:t>den</w:t>
      </w:r>
      <w:r>
        <w:t xml:space="preserve">, where the head of the column is </w:t>
      </w:r>
      <w:r>
        <w:rPr>
          <w:i/>
        </w:rPr>
        <w:t>num/den</w:t>
      </w:r>
      <w:r>
        <w:t xml:space="preserve">, producing a quotient </w:t>
      </w:r>
      <w:r>
        <w:rPr>
          <w:i/>
        </w:rPr>
        <w:t xml:space="preserve">q </w:t>
      </w:r>
      <w:r>
        <w:t xml:space="preserve">and remainder </w:t>
      </w:r>
      <w:r>
        <w:rPr>
          <w:i/>
        </w:rPr>
        <w:t>r</w:t>
      </w:r>
      <w:r>
        <w:t xml:space="preserve">. The remainder is left in place and </w:t>
      </w:r>
      <w:r>
        <w:rPr>
          <w:i/>
        </w:rPr>
        <w:t xml:space="preserve">q </w:t>
      </w:r>
      <w:r>
        <w:t xml:space="preserve">× </w:t>
      </w:r>
      <w:r>
        <w:rPr>
          <w:i/>
        </w:rPr>
        <w:t xml:space="preserve">num </w:t>
      </w:r>
      <w:r>
        <w:t xml:space="preserve">is carried one column left. This reduce-and-carry is continued all the way left. The tens digit of the leftmost result is the next digit of </w:t>
      </w:r>
      <w:r>
        <w:rPr>
          <w:i/>
        </w:rPr>
        <w:t>π</w:t>
      </w:r>
      <w:r>
        <w:t>. The process continues with the multiplication of the remainders by 10, the reductions modulo the denominators, and the augmented carrying.</w:t>
      </w:r>
    </w:p>
    <w:p w14:paraId="79E7F022" w14:textId="77777777" w:rsidR="002F6D94" w:rsidRDefault="00CB0582">
      <w:pPr>
        <w:spacing w:after="152"/>
        <w:ind w:left="-5" w:right="0"/>
      </w:pPr>
      <w:r>
        <w:t xml:space="preserve">TABLE 1. The workings of an algorithm that produces digits of </w:t>
      </w:r>
      <w:r>
        <w:rPr>
          <w:i/>
        </w:rPr>
        <w:t>π</w:t>
      </w:r>
      <w:r>
        <w:t>. The dashed line indicates the key step: starting from the right, entries are reduced modulo the denominator of the column head (25</w:t>
      </w:r>
      <w:r>
        <w:rPr>
          <w:i/>
        </w:rPr>
        <w:t>,</w:t>
      </w:r>
      <w:r>
        <w:t>23</w:t>
      </w:r>
      <w:r>
        <w:rPr>
          <w:i/>
        </w:rPr>
        <w:t>,</w:t>
      </w:r>
      <w:r>
        <w:t>21</w:t>
      </w:r>
      <w:r>
        <w:rPr>
          <w:i/>
        </w:rPr>
        <w:t>,...,</w:t>
      </w:r>
      <w:r>
        <w:t>resp</w:t>
      </w:r>
      <w:r>
        <w:rPr>
          <w:i/>
        </w:rPr>
        <w:t>.</w:t>
      </w:r>
      <w:r>
        <w:t>), with the quotients, after multiplication by the numerator (12</w:t>
      </w:r>
      <w:r>
        <w:rPr>
          <w:i/>
        </w:rPr>
        <w:t>,</w:t>
      </w:r>
      <w:r>
        <w:t>11</w:t>
      </w:r>
      <w:r>
        <w:rPr>
          <w:i/>
        </w:rPr>
        <w:t>,</w:t>
      </w:r>
      <w:r>
        <w:t>10</w:t>
      </w:r>
      <w:r>
        <w:rPr>
          <w:i/>
        </w:rPr>
        <w:t>,...</w:t>
      </w:r>
      <w:r>
        <w:t xml:space="preserve">), carried left. For example, the 20 in the </w:t>
      </w:r>
      <w:r>
        <w:rPr>
          <w:noProof/>
        </w:rPr>
        <w:drawing>
          <wp:inline distT="0" distB="0" distL="0" distR="0" wp14:anchorId="3E606ED5" wp14:editId="1488BD9E">
            <wp:extent cx="128016" cy="192024"/>
            <wp:effectExtent l="0" t="0" r="0" b="0"/>
            <wp:docPr id="21743" name="Picture 21743"/>
            <wp:cNvGraphicFramePr/>
            <a:graphic xmlns:a="http://schemas.openxmlformats.org/drawingml/2006/main">
              <a:graphicData uri="http://schemas.openxmlformats.org/drawingml/2006/picture">
                <pic:pic xmlns:pic="http://schemas.openxmlformats.org/drawingml/2006/picture">
                  <pic:nvPicPr>
                    <pic:cNvPr id="21743" name="Picture 21743"/>
                    <pic:cNvPicPr/>
                  </pic:nvPicPr>
                  <pic:blipFill>
                    <a:blip r:embed="rId7"/>
                    <a:stretch>
                      <a:fillRect/>
                    </a:stretch>
                  </pic:blipFill>
                  <pic:spPr>
                    <a:xfrm>
                      <a:off x="0" y="0"/>
                      <a:ext cx="128016" cy="192024"/>
                    </a:xfrm>
                    <a:prstGeom prst="rect">
                      <a:avLst/>
                    </a:prstGeom>
                  </pic:spPr>
                </pic:pic>
              </a:graphicData>
            </a:graphic>
          </wp:inline>
        </w:drawing>
      </w:r>
      <w:r>
        <w:t xml:space="preserve">’s column yields a remainder of 1 and a left carry of 1 </w:t>
      </w:r>
      <w:r>
        <w:t xml:space="preserve">· </w:t>
      </w:r>
      <w:r>
        <w:t xml:space="preserve">9 = 9. After the leftmost carries, the tens digits are 3, 1, 4, 1. To get more digits of </w:t>
      </w:r>
      <w:r>
        <w:rPr>
          <w:i/>
        </w:rPr>
        <w:t xml:space="preserve">π </w:t>
      </w:r>
      <w:r>
        <w:t>one must start with a longer string of 2s.</w:t>
      </w:r>
    </w:p>
    <w:p w14:paraId="51F44CF9" w14:textId="77777777" w:rsidR="002F6D94" w:rsidRDefault="00CB0582">
      <w:pPr>
        <w:spacing w:after="852" w:line="259" w:lineRule="auto"/>
        <w:ind w:left="0" w:right="-11" w:firstLine="0"/>
        <w:jc w:val="left"/>
      </w:pPr>
      <w:r>
        <w:rPr>
          <w:noProof/>
        </w:rPr>
        <w:drawing>
          <wp:inline distT="0" distB="0" distL="0" distR="0" wp14:anchorId="5CDF20E0" wp14:editId="76FD2057">
            <wp:extent cx="5952483" cy="35306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5952483" cy="3530600"/>
                    </a:xfrm>
                    <a:prstGeom prst="rect">
                      <a:avLst/>
                    </a:prstGeom>
                  </pic:spPr>
                </pic:pic>
              </a:graphicData>
            </a:graphic>
          </wp:inline>
        </w:drawing>
      </w:r>
    </w:p>
    <w:p w14:paraId="2439D9C8" w14:textId="77777777" w:rsidR="002F6D94" w:rsidRDefault="00CB0582">
      <w:pPr>
        <w:spacing w:after="36" w:line="259" w:lineRule="auto"/>
        <w:ind w:left="0" w:right="0" w:firstLine="0"/>
        <w:jc w:val="left"/>
      </w:pPr>
      <w:r>
        <w:rPr>
          <w:rFonts w:ascii="Calibri" w:eastAsia="Calibri" w:hAnsi="Calibri" w:cs="Calibri"/>
          <w:noProof/>
          <w:sz w:val="22"/>
        </w:rPr>
        <mc:AlternateContent>
          <mc:Choice Requires="wpg">
            <w:drawing>
              <wp:inline distT="0" distB="0" distL="0" distR="0" wp14:anchorId="67CEAA2E" wp14:editId="7E639B39">
                <wp:extent cx="4124351" cy="6071"/>
                <wp:effectExtent l="0" t="0" r="0" b="0"/>
                <wp:docPr id="17057" name="Group 17057"/>
                <wp:cNvGraphicFramePr/>
                <a:graphic xmlns:a="http://schemas.openxmlformats.org/drawingml/2006/main">
                  <a:graphicData uri="http://schemas.microsoft.com/office/word/2010/wordprocessingGroup">
                    <wpg:wgp>
                      <wpg:cNvGrpSpPr/>
                      <wpg:grpSpPr>
                        <a:xfrm>
                          <a:off x="0" y="0"/>
                          <a:ext cx="4124351" cy="6071"/>
                          <a:chOff x="0" y="0"/>
                          <a:chExt cx="4124351" cy="6071"/>
                        </a:xfrm>
                      </wpg:grpSpPr>
                      <wps:wsp>
                        <wps:cNvPr id="22019" name="Shape 22019"/>
                        <wps:cNvSpPr/>
                        <wps:spPr>
                          <a:xfrm>
                            <a:off x="0" y="0"/>
                            <a:ext cx="4124351" cy="9144"/>
                          </a:xfrm>
                          <a:custGeom>
                            <a:avLst/>
                            <a:gdLst/>
                            <a:ahLst/>
                            <a:cxnLst/>
                            <a:rect l="0" t="0" r="0" b="0"/>
                            <a:pathLst>
                              <a:path w="4124351" h="9144">
                                <a:moveTo>
                                  <a:pt x="0" y="0"/>
                                </a:moveTo>
                                <a:lnTo>
                                  <a:pt x="4124351" y="0"/>
                                </a:lnTo>
                                <a:lnTo>
                                  <a:pt x="412435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057" style="width:324.752pt;height:0.478027pt;mso-position-horizontal-relative:char;mso-position-vertical-relative:line" coordsize="41243,60">
                <v:shape id="Shape 22020" style="position:absolute;width:41243;height:91;left:0;top:0;" coordsize="4124351,9144" path="m0,0l4124351,0l4124351,9144l0,9144l0,0">
                  <v:stroke weight="0pt" endcap="flat" joinstyle="miter" miterlimit="10" on="false" color="#000000" opacity="0"/>
                  <v:fill on="true" color="#000000"/>
                </v:shape>
              </v:group>
            </w:pict>
          </mc:Fallback>
        </mc:AlternateContent>
      </w:r>
    </w:p>
    <w:p w14:paraId="5A6481A8" w14:textId="77777777" w:rsidR="002F6D94" w:rsidRDefault="00CB0582">
      <w:pPr>
        <w:spacing w:after="0" w:line="259" w:lineRule="auto"/>
        <w:ind w:left="0" w:right="0" w:firstLine="0"/>
        <w:jc w:val="left"/>
      </w:pPr>
      <w:r>
        <w:rPr>
          <w:sz w:val="19"/>
        </w:rPr>
        <w:lastRenderedPageBreak/>
        <w:t>Reprinted from The American Mathematical Monthly, 102(1995)195–203</w:t>
      </w:r>
    </w:p>
    <w:p w14:paraId="5CCEE61E" w14:textId="77777777" w:rsidR="002F6D94" w:rsidRDefault="00CB0582">
      <w:pPr>
        <w:ind w:left="-15" w:right="0" w:firstLine="478"/>
      </w:pPr>
      <w:r>
        <w:t>This algorithm is a “spigot” algorithm: it pumps out digits one at a time and does not use the digits after they are computed. Moreover, the digits are generated without any use of high-precision (or low-precision) operations on floating-point real numbers; the entire algorithm uses only ordinary integer arithmetic on relatively small integers. For example, to obtain the first 5</w:t>
      </w:r>
      <w:r>
        <w:rPr>
          <w:i/>
        </w:rPr>
        <w:t>,</w:t>
      </w:r>
      <w:r>
        <w:t xml:space="preserve">000 digits of </w:t>
      </w:r>
      <w:r>
        <w:rPr>
          <w:i/>
        </w:rPr>
        <w:t xml:space="preserve">π </w:t>
      </w:r>
      <w:r>
        <w:t>requires only arithmetic operations on integers less than 600</w:t>
      </w:r>
      <w:r>
        <w:rPr>
          <w:i/>
        </w:rPr>
        <w:t>,</w:t>
      </w:r>
      <w:r>
        <w:t>000</w:t>
      </w:r>
      <w:r>
        <w:rPr>
          <w:i/>
        </w:rPr>
        <w:t>,</w:t>
      </w:r>
      <w:r>
        <w:t>000. Although high-precision floating-point routines are built up from integer operations, the algorithms in this paper are quite simple and do not simulate floating-point computations.</w:t>
      </w:r>
    </w:p>
    <w:p w14:paraId="085EEFCF" w14:textId="77777777" w:rsidR="002F6D94" w:rsidRDefault="00CB0582">
      <w:pPr>
        <w:spacing w:after="340"/>
        <w:ind w:left="-15" w:right="0" w:firstLine="478"/>
      </w:pPr>
      <w:r>
        <w:t xml:space="preserve">In order to motivate the </w:t>
      </w:r>
      <w:r>
        <w:rPr>
          <w:i/>
        </w:rPr>
        <w:t>π</w:t>
      </w:r>
      <w:r>
        <w:t xml:space="preserve">-algorithm, we first discuss the much simpler case of </w:t>
      </w:r>
      <w:r>
        <w:rPr>
          <w:i/>
        </w:rPr>
        <w:t>e</w:t>
      </w:r>
      <w:r>
        <w:t>, for which a spigot algorithm was discovered by Sale [</w:t>
      </w:r>
      <w:r>
        <w:rPr>
          <w:b/>
        </w:rPr>
        <w:t>Sale</w:t>
      </w:r>
      <w:r>
        <w:t xml:space="preserve">]. His algorithm is the basis of the discussion in </w:t>
      </w:r>
      <w:r>
        <w:t>§</w:t>
      </w:r>
      <w:r>
        <w:t>1.</w:t>
      </w:r>
    </w:p>
    <w:p w14:paraId="3D2282AF" w14:textId="77777777" w:rsidR="002F6D94" w:rsidRDefault="00CB0582">
      <w:pPr>
        <w:spacing w:after="232"/>
        <w:ind w:left="-5" w:right="0"/>
      </w:pPr>
      <w:r>
        <w:rPr>
          <w:b/>
        </w:rPr>
        <w:t xml:space="preserve">1. A NUMBER SYSTEM IN WHICH </w:t>
      </w:r>
      <w:r>
        <w:rPr>
          <w:i/>
        </w:rPr>
        <w:t>e</w:t>
      </w:r>
      <w:r>
        <w:rPr>
          <w:b/>
        </w:rPr>
        <w:t xml:space="preserve">’s DIGITS ARE PERIODIC. </w:t>
      </w:r>
      <w:r>
        <w:t>A real number’s decimal representation may be interpreted as an infinitely nested expression; for example:</w:t>
      </w:r>
    </w:p>
    <w:p w14:paraId="6FFC4D09" w14:textId="77777777" w:rsidR="002F6D94" w:rsidRDefault="00CB0582">
      <w:pPr>
        <w:spacing w:after="240" w:line="259" w:lineRule="auto"/>
        <w:ind w:right="354"/>
        <w:jc w:val="right"/>
      </w:pPr>
      <w:r>
        <w:rPr>
          <w:noProof/>
        </w:rPr>
        <w:drawing>
          <wp:inline distT="0" distB="0" distL="0" distR="0" wp14:anchorId="4E46C4DB" wp14:editId="0BFAD5CF">
            <wp:extent cx="5391913" cy="371856"/>
            <wp:effectExtent l="0" t="0" r="0" b="0"/>
            <wp:docPr id="21744" name="Picture 21744"/>
            <wp:cNvGraphicFramePr/>
            <a:graphic xmlns:a="http://schemas.openxmlformats.org/drawingml/2006/main">
              <a:graphicData uri="http://schemas.openxmlformats.org/drawingml/2006/picture">
                <pic:pic xmlns:pic="http://schemas.openxmlformats.org/drawingml/2006/picture">
                  <pic:nvPicPr>
                    <pic:cNvPr id="21744" name="Picture 21744"/>
                    <pic:cNvPicPr/>
                  </pic:nvPicPr>
                  <pic:blipFill>
                    <a:blip r:embed="rId9"/>
                    <a:stretch>
                      <a:fillRect/>
                    </a:stretch>
                  </pic:blipFill>
                  <pic:spPr>
                    <a:xfrm>
                      <a:off x="0" y="0"/>
                      <a:ext cx="5391913" cy="371856"/>
                    </a:xfrm>
                    <a:prstGeom prst="rect">
                      <a:avLst/>
                    </a:prstGeom>
                  </pic:spPr>
                </pic:pic>
              </a:graphicData>
            </a:graphic>
          </wp:inline>
        </w:drawing>
      </w:r>
      <w:r>
        <w:rPr>
          <w:i/>
        </w:rPr>
        <w:t xml:space="preserve"> .</w:t>
      </w:r>
    </w:p>
    <w:p w14:paraId="3D244DD4" w14:textId="77777777" w:rsidR="002F6D94" w:rsidRDefault="00CB0582">
      <w:pPr>
        <w:ind w:left="-15" w:right="0" w:firstLine="478"/>
      </w:pPr>
      <w:r>
        <w:t xml:space="preserve">Some interesting and useful representations may be obtained if we change the basesequence, which in the case above is </w:t>
      </w:r>
      <w:r>
        <w:rPr>
          <w:noProof/>
        </w:rPr>
        <w:drawing>
          <wp:inline distT="0" distB="0" distL="0" distR="0" wp14:anchorId="30E92E48" wp14:editId="7CA14FF4">
            <wp:extent cx="1176528" cy="192024"/>
            <wp:effectExtent l="0" t="0" r="0" b="0"/>
            <wp:docPr id="21745" name="Picture 21745"/>
            <wp:cNvGraphicFramePr/>
            <a:graphic xmlns:a="http://schemas.openxmlformats.org/drawingml/2006/main">
              <a:graphicData uri="http://schemas.openxmlformats.org/drawingml/2006/picture">
                <pic:pic xmlns:pic="http://schemas.openxmlformats.org/drawingml/2006/picture">
                  <pic:nvPicPr>
                    <pic:cNvPr id="21745" name="Picture 21745"/>
                    <pic:cNvPicPr/>
                  </pic:nvPicPr>
                  <pic:blipFill>
                    <a:blip r:embed="rId10"/>
                    <a:stretch>
                      <a:fillRect/>
                    </a:stretch>
                  </pic:blipFill>
                  <pic:spPr>
                    <a:xfrm>
                      <a:off x="0" y="0"/>
                      <a:ext cx="1176528" cy="192024"/>
                    </a:xfrm>
                    <a:prstGeom prst="rect">
                      <a:avLst/>
                    </a:prstGeom>
                  </pic:spPr>
                </pic:pic>
              </a:graphicData>
            </a:graphic>
          </wp:inline>
        </w:drawing>
      </w:r>
      <w:r>
        <w:t xml:space="preserve">. For example, using the base </w:t>
      </w:r>
      <w:r>
        <w:rPr>
          <w:b/>
        </w:rPr>
        <w:t xml:space="preserve">b </w:t>
      </w:r>
      <w:r>
        <w:rPr>
          <w:noProof/>
        </w:rPr>
        <w:drawing>
          <wp:inline distT="0" distB="0" distL="0" distR="0" wp14:anchorId="53852EA3" wp14:editId="375B0BBE">
            <wp:extent cx="1143000" cy="192024"/>
            <wp:effectExtent l="0" t="0" r="0" b="0"/>
            <wp:docPr id="21746" name="Picture 21746"/>
            <wp:cNvGraphicFramePr/>
            <a:graphic xmlns:a="http://schemas.openxmlformats.org/drawingml/2006/main">
              <a:graphicData uri="http://schemas.openxmlformats.org/drawingml/2006/picture">
                <pic:pic xmlns:pic="http://schemas.openxmlformats.org/drawingml/2006/picture">
                  <pic:nvPicPr>
                    <pic:cNvPr id="21746" name="Picture 21746"/>
                    <pic:cNvPicPr/>
                  </pic:nvPicPr>
                  <pic:blipFill>
                    <a:blip r:embed="rId11"/>
                    <a:stretch>
                      <a:fillRect/>
                    </a:stretch>
                  </pic:blipFill>
                  <pic:spPr>
                    <a:xfrm>
                      <a:off x="0" y="0"/>
                      <a:ext cx="1143000" cy="192024"/>
                    </a:xfrm>
                    <a:prstGeom prst="rect">
                      <a:avLst/>
                    </a:prstGeom>
                  </pic:spPr>
                </pic:pic>
              </a:graphicData>
            </a:graphic>
          </wp:inline>
        </w:drawing>
      </w:r>
      <w:r>
        <w:t xml:space="preserve"> yields the following form, called a </w:t>
      </w:r>
      <w:r>
        <w:rPr>
          <w:i/>
        </w:rPr>
        <w:t xml:space="preserve">mixed-radix </w:t>
      </w:r>
      <w:r>
        <w:t>representation (see</w:t>
      </w:r>
    </w:p>
    <w:p w14:paraId="34CA85B9" w14:textId="77777777" w:rsidR="002F6D94" w:rsidRDefault="00CB0582">
      <w:pPr>
        <w:spacing w:after="376"/>
        <w:ind w:left="-5" w:right="0"/>
      </w:pPr>
      <w:r>
        <w:t>[</w:t>
      </w:r>
      <w:r>
        <w:rPr>
          <w:b/>
        </w:rPr>
        <w:t>Knu</w:t>
      </w:r>
      <w:r>
        <w:t xml:space="preserve">, </w:t>
      </w:r>
      <w:r>
        <w:t>§</w:t>
      </w:r>
      <w:r>
        <w:t>4</w:t>
      </w:r>
      <w:r>
        <w:rPr>
          <w:i/>
        </w:rPr>
        <w:t>.</w:t>
      </w:r>
      <w:r>
        <w:t>1]):</w:t>
      </w:r>
    </w:p>
    <w:p w14:paraId="5878DD87" w14:textId="77777777" w:rsidR="002F6D94" w:rsidRDefault="00CB0582">
      <w:pPr>
        <w:spacing w:after="275" w:line="259" w:lineRule="auto"/>
        <w:ind w:left="1520" w:right="0" w:firstLine="0"/>
        <w:jc w:val="left"/>
      </w:pPr>
      <w:r>
        <w:rPr>
          <w:noProof/>
        </w:rPr>
        <w:drawing>
          <wp:inline distT="0" distB="0" distL="0" distR="0" wp14:anchorId="3ADE3A69" wp14:editId="7A73A56F">
            <wp:extent cx="3849624" cy="371856"/>
            <wp:effectExtent l="0" t="0" r="0" b="0"/>
            <wp:docPr id="21747" name="Picture 21747"/>
            <wp:cNvGraphicFramePr/>
            <a:graphic xmlns:a="http://schemas.openxmlformats.org/drawingml/2006/main">
              <a:graphicData uri="http://schemas.openxmlformats.org/drawingml/2006/picture">
                <pic:pic xmlns:pic="http://schemas.openxmlformats.org/drawingml/2006/picture">
                  <pic:nvPicPr>
                    <pic:cNvPr id="21747" name="Picture 21747"/>
                    <pic:cNvPicPr/>
                  </pic:nvPicPr>
                  <pic:blipFill>
                    <a:blip r:embed="rId12"/>
                    <a:stretch>
                      <a:fillRect/>
                    </a:stretch>
                  </pic:blipFill>
                  <pic:spPr>
                    <a:xfrm>
                      <a:off x="0" y="0"/>
                      <a:ext cx="3849624" cy="371856"/>
                    </a:xfrm>
                    <a:prstGeom prst="rect">
                      <a:avLst/>
                    </a:prstGeom>
                  </pic:spPr>
                </pic:pic>
              </a:graphicData>
            </a:graphic>
          </wp:inline>
        </w:drawing>
      </w:r>
      <w:r>
        <w:rPr>
          <w:i/>
        </w:rPr>
        <w:t>,</w:t>
      </w:r>
    </w:p>
    <w:p w14:paraId="2FD75D49" w14:textId="77777777" w:rsidR="002F6D94" w:rsidRDefault="00CB0582">
      <w:pPr>
        <w:spacing w:after="152"/>
        <w:ind w:left="-5" w:right="0"/>
      </w:pPr>
      <w:r>
        <w:t xml:space="preserve">where the </w:t>
      </w:r>
      <w:r>
        <w:rPr>
          <w:i/>
        </w:rPr>
        <w:t>a</w:t>
      </w:r>
      <w:r>
        <w:rPr>
          <w:i/>
          <w:vertAlign w:val="subscript"/>
        </w:rPr>
        <w:t xml:space="preserve">i </w:t>
      </w:r>
      <w:r>
        <w:t xml:space="preserve">(the </w:t>
      </w:r>
      <w:r>
        <w:rPr>
          <w:i/>
        </w:rPr>
        <w:t>digits</w:t>
      </w:r>
      <w:r>
        <w:t xml:space="preserve">) are nonnegative integers. If 0 </w:t>
      </w:r>
      <w:r>
        <w:t xml:space="preserve">≤ </w:t>
      </w:r>
      <w:r>
        <w:rPr>
          <w:i/>
        </w:rPr>
        <w:t>a</w:t>
      </w:r>
      <w:r>
        <w:rPr>
          <w:i/>
          <w:vertAlign w:val="subscript"/>
        </w:rPr>
        <w:t xml:space="preserve">i </w:t>
      </w:r>
      <w:r>
        <w:t xml:space="preserve">≤ </w:t>
      </w:r>
      <w:r>
        <w:rPr>
          <w:i/>
        </w:rPr>
        <w:t xml:space="preserve">i </w:t>
      </w:r>
      <w:r>
        <w:t xml:space="preserve">for </w:t>
      </w:r>
      <w:r>
        <w:rPr>
          <w:i/>
        </w:rPr>
        <w:t xml:space="preserve">i </w:t>
      </w:r>
      <w:r>
        <w:t xml:space="preserve">≥ </w:t>
      </w:r>
      <w:r>
        <w:t xml:space="preserve">1, the representation is called </w:t>
      </w:r>
      <w:r>
        <w:rPr>
          <w:i/>
        </w:rPr>
        <w:t>regular</w:t>
      </w:r>
      <w:r>
        <w:t>. Mixed-radix representations will be denoted by (</w:t>
      </w:r>
      <w:r>
        <w:rPr>
          <w:i/>
        </w:rPr>
        <w:t>a</w:t>
      </w:r>
      <w:r>
        <w:rPr>
          <w:vertAlign w:val="subscript"/>
        </w:rPr>
        <w:t>0</w:t>
      </w:r>
      <w:r>
        <w:t>;</w:t>
      </w:r>
      <w:r>
        <w:rPr>
          <w:i/>
        </w:rPr>
        <w:t>a</w:t>
      </w:r>
      <w:r>
        <w:rPr>
          <w:vertAlign w:val="subscript"/>
        </w:rPr>
        <w:t>1</w:t>
      </w:r>
      <w:r>
        <w:rPr>
          <w:i/>
        </w:rPr>
        <w:t>,a</w:t>
      </w:r>
      <w:r>
        <w:rPr>
          <w:vertAlign w:val="subscript"/>
        </w:rPr>
        <w:t>2</w:t>
      </w:r>
      <w:r>
        <w:rPr>
          <w:i/>
        </w:rPr>
        <w:t>,a</w:t>
      </w:r>
      <w:r>
        <w:rPr>
          <w:vertAlign w:val="subscript"/>
        </w:rPr>
        <w:t>3</w:t>
      </w:r>
      <w:r>
        <w:rPr>
          <w:i/>
        </w:rPr>
        <w:t>,a</w:t>
      </w:r>
      <w:r>
        <w:rPr>
          <w:vertAlign w:val="subscript"/>
        </w:rPr>
        <w:t>4</w:t>
      </w:r>
      <w:r>
        <w:rPr>
          <w:i/>
        </w:rPr>
        <w:t>,...</w:t>
      </w:r>
      <w:r>
        <w:t>)</w:t>
      </w:r>
      <w:r>
        <w:rPr>
          <w:b/>
          <w:vertAlign w:val="subscript"/>
        </w:rPr>
        <w:t>b</w:t>
      </w:r>
      <w:r>
        <w:t xml:space="preserve">. For base </w:t>
      </w:r>
      <w:r>
        <w:rPr>
          <w:b/>
        </w:rPr>
        <w:t>b</w:t>
      </w:r>
      <w:r>
        <w:t xml:space="preserve">, every positive real number has a regular representation and representations are unique provided we exclude representations that terminate with maximal digits (otherwise, for example, </w:t>
      </w:r>
      <w:r>
        <w:rPr>
          <w:noProof/>
        </w:rPr>
        <w:drawing>
          <wp:inline distT="0" distB="0" distL="0" distR="0" wp14:anchorId="419E849E" wp14:editId="79526D73">
            <wp:extent cx="2843784" cy="188976"/>
            <wp:effectExtent l="0" t="0" r="0" b="0"/>
            <wp:docPr id="21748" name="Picture 21748"/>
            <wp:cNvGraphicFramePr/>
            <a:graphic xmlns:a="http://schemas.openxmlformats.org/drawingml/2006/main">
              <a:graphicData uri="http://schemas.openxmlformats.org/drawingml/2006/picture">
                <pic:pic xmlns:pic="http://schemas.openxmlformats.org/drawingml/2006/picture">
                  <pic:nvPicPr>
                    <pic:cNvPr id="21748" name="Picture 21748"/>
                    <pic:cNvPicPr/>
                  </pic:nvPicPr>
                  <pic:blipFill>
                    <a:blip r:embed="rId13"/>
                    <a:stretch>
                      <a:fillRect/>
                    </a:stretch>
                  </pic:blipFill>
                  <pic:spPr>
                    <a:xfrm>
                      <a:off x="0" y="0"/>
                      <a:ext cx="2843784" cy="188976"/>
                    </a:xfrm>
                    <a:prstGeom prst="rect">
                      <a:avLst/>
                    </a:prstGeom>
                  </pic:spPr>
                </pic:pic>
              </a:graphicData>
            </a:graphic>
          </wp:inline>
        </w:drawing>
      </w:r>
      <w:r>
        <w:t>); from now on and for all bases, we exclude such representations. The proof of the following Lemma is in Appendix 1.</w:t>
      </w:r>
    </w:p>
    <w:p w14:paraId="742279CE" w14:textId="77777777" w:rsidR="002F6D94" w:rsidRDefault="00CB0582">
      <w:pPr>
        <w:pStyle w:val="2"/>
        <w:spacing w:after="54"/>
        <w:ind w:left="-5"/>
      </w:pPr>
      <w:r>
        <w:t>Lemma 1</w:t>
      </w:r>
    </w:p>
    <w:p w14:paraId="69A7CE31" w14:textId="77777777" w:rsidR="002F6D94" w:rsidRDefault="00CB0582">
      <w:pPr>
        <w:spacing w:after="3" w:line="406" w:lineRule="auto"/>
        <w:ind w:left="473" w:right="0"/>
        <w:jc w:val="left"/>
      </w:pPr>
      <w:r>
        <w:t xml:space="preserve">(a) </w:t>
      </w:r>
      <w:r>
        <w:rPr>
          <w:i/>
        </w:rPr>
        <w:t xml:space="preserve">If i </w:t>
      </w:r>
      <w:r>
        <w:t xml:space="preserve">≥ </w:t>
      </w:r>
      <w:r>
        <w:t>1</w:t>
      </w:r>
      <w:r>
        <w:rPr>
          <w:i/>
        </w:rPr>
        <w:t xml:space="preserve">, </w:t>
      </w:r>
      <w:r>
        <w:t>(0;0</w:t>
      </w:r>
      <w:r>
        <w:rPr>
          <w:i/>
        </w:rPr>
        <w:t>,</w:t>
      </w:r>
      <w:r>
        <w:t>0</w:t>
      </w:r>
      <w:r>
        <w:rPr>
          <w:i/>
        </w:rPr>
        <w:t>,...,</w:t>
      </w:r>
      <w:r>
        <w:t>0</w:t>
      </w:r>
      <w:r>
        <w:rPr>
          <w:i/>
        </w:rPr>
        <w:t>,a</w:t>
      </w:r>
      <w:r>
        <w:rPr>
          <w:i/>
          <w:vertAlign w:val="subscript"/>
        </w:rPr>
        <w:t>i</w:t>
      </w:r>
      <w:r>
        <w:rPr>
          <w:i/>
        </w:rPr>
        <w:t>,a</w:t>
      </w:r>
      <w:r>
        <w:rPr>
          <w:i/>
          <w:vertAlign w:val="subscript"/>
        </w:rPr>
        <w:t>i</w:t>
      </w:r>
      <w:r>
        <w:rPr>
          <w:vertAlign w:val="subscript"/>
        </w:rPr>
        <w:t>+1</w:t>
      </w:r>
      <w:r>
        <w:rPr>
          <w:i/>
        </w:rPr>
        <w:t>,...</w:t>
      </w:r>
      <w:r>
        <w:t>)</w:t>
      </w:r>
      <w:r>
        <w:rPr>
          <w:b/>
          <w:vertAlign w:val="subscript"/>
        </w:rPr>
        <w:t xml:space="preserve">b </w:t>
      </w:r>
      <w:r>
        <w:rPr>
          <w:i/>
        </w:rPr>
        <w:t xml:space="preserve">&lt; </w:t>
      </w:r>
      <w:r>
        <w:rPr>
          <w:i/>
          <w:vertAlign w:val="subscript"/>
        </w:rPr>
        <w:t>i</w:t>
      </w:r>
      <w:r>
        <w:rPr>
          <w:u w:val="single" w:color="000000"/>
          <w:vertAlign w:val="superscript"/>
        </w:rPr>
        <w:t>1</w:t>
      </w:r>
      <w:r>
        <w:rPr>
          <w:vertAlign w:val="subscript"/>
        </w:rPr>
        <w:t>!</w:t>
      </w:r>
      <w:r>
        <w:rPr>
          <w:i/>
        </w:rPr>
        <w:t xml:space="preserve">; in particular, </w:t>
      </w:r>
      <w:r>
        <w:t>(0;</w:t>
      </w:r>
      <w:r>
        <w:rPr>
          <w:i/>
        </w:rPr>
        <w:t>a</w:t>
      </w:r>
      <w:r>
        <w:rPr>
          <w:vertAlign w:val="subscript"/>
        </w:rPr>
        <w:t>1</w:t>
      </w:r>
      <w:r>
        <w:rPr>
          <w:i/>
        </w:rPr>
        <w:t>,a</w:t>
      </w:r>
      <w:r>
        <w:rPr>
          <w:vertAlign w:val="subscript"/>
        </w:rPr>
        <w:t>2</w:t>
      </w:r>
      <w:r>
        <w:rPr>
          <w:i/>
        </w:rPr>
        <w:t>,a</w:t>
      </w:r>
      <w:r>
        <w:rPr>
          <w:vertAlign w:val="subscript"/>
        </w:rPr>
        <w:t>3</w:t>
      </w:r>
      <w:r>
        <w:rPr>
          <w:i/>
        </w:rPr>
        <w:t>,a</w:t>
      </w:r>
      <w:r>
        <w:rPr>
          <w:vertAlign w:val="subscript"/>
        </w:rPr>
        <w:t>4</w:t>
      </w:r>
      <w:r>
        <w:rPr>
          <w:i/>
        </w:rPr>
        <w:t>,...</w:t>
      </w:r>
      <w:r>
        <w:t>)</w:t>
      </w:r>
      <w:r>
        <w:rPr>
          <w:b/>
          <w:vertAlign w:val="subscript"/>
        </w:rPr>
        <w:t xml:space="preserve">b </w:t>
      </w:r>
      <w:r>
        <w:rPr>
          <w:i/>
        </w:rPr>
        <w:t xml:space="preserve">&lt; </w:t>
      </w:r>
      <w:r>
        <w:t>1</w:t>
      </w:r>
      <w:r>
        <w:rPr>
          <w:i/>
        </w:rPr>
        <w:t xml:space="preserve">. </w:t>
      </w:r>
      <w:r>
        <w:t xml:space="preserve">(b) </w:t>
      </w:r>
      <w:r>
        <w:rPr>
          <w:i/>
        </w:rPr>
        <w:t xml:space="preserve">Representations using the mixed-radix base </w:t>
      </w:r>
      <w:r>
        <w:rPr>
          <w:b/>
        </w:rPr>
        <w:t xml:space="preserve">b </w:t>
      </w:r>
      <w:r>
        <w:rPr>
          <w:i/>
        </w:rPr>
        <w:t>are unique.</w:t>
      </w:r>
    </w:p>
    <w:p w14:paraId="659E1F77" w14:textId="77777777" w:rsidR="002F6D94" w:rsidRDefault="00CB0582">
      <w:pPr>
        <w:spacing w:after="84" w:line="269" w:lineRule="auto"/>
        <w:ind w:left="952" w:right="0" w:hanging="489"/>
        <w:jc w:val="left"/>
      </w:pPr>
      <w:r>
        <w:t xml:space="preserve">(c) </w:t>
      </w:r>
      <w:r>
        <w:rPr>
          <w:i/>
        </w:rPr>
        <w:t xml:space="preserve">The integer part of </w:t>
      </w:r>
      <w:r>
        <w:t>(</w:t>
      </w:r>
      <w:r>
        <w:rPr>
          <w:i/>
        </w:rPr>
        <w:t>a</w:t>
      </w:r>
      <w:r>
        <w:rPr>
          <w:vertAlign w:val="subscript"/>
        </w:rPr>
        <w:t>0</w:t>
      </w:r>
      <w:r>
        <w:t>;</w:t>
      </w:r>
      <w:r>
        <w:rPr>
          <w:i/>
        </w:rPr>
        <w:t>a</w:t>
      </w:r>
      <w:r>
        <w:rPr>
          <w:vertAlign w:val="subscript"/>
        </w:rPr>
        <w:t>1</w:t>
      </w:r>
      <w:r>
        <w:rPr>
          <w:i/>
        </w:rPr>
        <w:t>,a</w:t>
      </w:r>
      <w:r>
        <w:rPr>
          <w:vertAlign w:val="subscript"/>
        </w:rPr>
        <w:t>2</w:t>
      </w:r>
      <w:r>
        <w:rPr>
          <w:i/>
        </w:rPr>
        <w:t>,a</w:t>
      </w:r>
      <w:r>
        <w:rPr>
          <w:vertAlign w:val="subscript"/>
        </w:rPr>
        <w:t>3</w:t>
      </w:r>
      <w:r>
        <w:rPr>
          <w:i/>
        </w:rPr>
        <w:t>,a</w:t>
      </w:r>
      <w:r>
        <w:rPr>
          <w:vertAlign w:val="subscript"/>
        </w:rPr>
        <w:t>4</w:t>
      </w:r>
      <w:r>
        <w:rPr>
          <w:i/>
        </w:rPr>
        <w:t>,...</w:t>
      </w:r>
      <w:r>
        <w:t>)</w:t>
      </w:r>
      <w:r>
        <w:rPr>
          <w:b/>
          <w:vertAlign w:val="subscript"/>
        </w:rPr>
        <w:t xml:space="preserve">b </w:t>
      </w:r>
      <w:r>
        <w:rPr>
          <w:i/>
        </w:rPr>
        <w:t>is a</w:t>
      </w:r>
      <w:r>
        <w:rPr>
          <w:vertAlign w:val="subscript"/>
        </w:rPr>
        <w:t xml:space="preserve">0 </w:t>
      </w:r>
      <w:r>
        <w:rPr>
          <w:i/>
        </w:rPr>
        <w:t xml:space="preserve">and the fractional part is </w:t>
      </w:r>
      <w:r>
        <w:t>(0;</w:t>
      </w:r>
      <w:r>
        <w:rPr>
          <w:i/>
        </w:rPr>
        <w:t>a</w:t>
      </w:r>
      <w:r>
        <w:rPr>
          <w:vertAlign w:val="subscript"/>
        </w:rPr>
        <w:t>1</w:t>
      </w:r>
      <w:r>
        <w:rPr>
          <w:i/>
        </w:rPr>
        <w:t>,a</w:t>
      </w:r>
      <w:r>
        <w:rPr>
          <w:vertAlign w:val="subscript"/>
        </w:rPr>
        <w:t>2</w:t>
      </w:r>
      <w:r>
        <w:rPr>
          <w:i/>
        </w:rPr>
        <w:t>,a</w:t>
      </w:r>
      <w:r>
        <w:rPr>
          <w:vertAlign w:val="subscript"/>
        </w:rPr>
        <w:t>3</w:t>
      </w:r>
      <w:r>
        <w:rPr>
          <w:i/>
        </w:rPr>
        <w:t>,a</w:t>
      </w:r>
      <w:r>
        <w:rPr>
          <w:vertAlign w:val="subscript"/>
        </w:rPr>
        <w:t>4</w:t>
      </w:r>
      <w:r>
        <w:rPr>
          <w:i/>
        </w:rPr>
        <w:t>,...</w:t>
      </w:r>
      <w:r>
        <w:t>)</w:t>
      </w:r>
      <w:r>
        <w:rPr>
          <w:b/>
          <w:vertAlign w:val="subscript"/>
        </w:rPr>
        <w:t>b</w:t>
      </w:r>
      <w:r>
        <w:rPr>
          <w:i/>
        </w:rPr>
        <w:t>.</w:t>
      </w:r>
    </w:p>
    <w:p w14:paraId="7E2A071F" w14:textId="77777777" w:rsidR="002F6D94" w:rsidRDefault="00CB0582">
      <w:pPr>
        <w:spacing w:after="257"/>
        <w:ind w:left="-5" w:right="0"/>
      </w:pPr>
      <w:r>
        <w:t xml:space="preserve">In this number system some irrationals become periodic. For example </w:t>
      </w:r>
      <w:r>
        <w:rPr>
          <w:i/>
        </w:rPr>
        <w:t xml:space="preserve">e </w:t>
      </w:r>
      <w:r>
        <w:t>= (2;1</w:t>
      </w:r>
      <w:r>
        <w:rPr>
          <w:i/>
        </w:rPr>
        <w:t>,</w:t>
      </w:r>
      <w:r>
        <w:t>1</w:t>
      </w:r>
      <w:r>
        <w:rPr>
          <w:i/>
        </w:rPr>
        <w:t>,</w:t>
      </w:r>
      <w:r>
        <w:t>1</w:t>
      </w:r>
      <w:r>
        <w:rPr>
          <w:i/>
        </w:rPr>
        <w:t>,</w:t>
      </w:r>
      <w:r>
        <w:t>1</w:t>
      </w:r>
      <w:r>
        <w:rPr>
          <w:i/>
        </w:rPr>
        <w:t>,...</w:t>
      </w:r>
      <w:r>
        <w:t>)</w:t>
      </w:r>
      <w:r>
        <w:rPr>
          <w:b/>
          <w:vertAlign w:val="subscript"/>
        </w:rPr>
        <w:t>b</w:t>
      </w:r>
      <w:r>
        <w:t>; this is just a restatement of the infinite series</w:t>
      </w:r>
      <w:r>
        <w:rPr>
          <w:noProof/>
        </w:rPr>
        <w:drawing>
          <wp:inline distT="0" distB="0" distL="0" distR="0" wp14:anchorId="6A3DBCA0" wp14:editId="5D7A3D09">
            <wp:extent cx="277368" cy="192024"/>
            <wp:effectExtent l="0" t="0" r="0" b="0"/>
            <wp:docPr id="21749" name="Picture 21749"/>
            <wp:cNvGraphicFramePr/>
            <a:graphic xmlns:a="http://schemas.openxmlformats.org/drawingml/2006/main">
              <a:graphicData uri="http://schemas.openxmlformats.org/drawingml/2006/picture">
                <pic:pic xmlns:pic="http://schemas.openxmlformats.org/drawingml/2006/picture">
                  <pic:nvPicPr>
                    <pic:cNvPr id="21749" name="Picture 21749"/>
                    <pic:cNvPicPr/>
                  </pic:nvPicPr>
                  <pic:blipFill>
                    <a:blip r:embed="rId14"/>
                    <a:stretch>
                      <a:fillRect/>
                    </a:stretch>
                  </pic:blipFill>
                  <pic:spPr>
                    <a:xfrm>
                      <a:off x="0" y="0"/>
                      <a:ext cx="277368" cy="192024"/>
                    </a:xfrm>
                    <a:prstGeom prst="rect">
                      <a:avLst/>
                    </a:prstGeom>
                  </pic:spPr>
                </pic:pic>
              </a:graphicData>
            </a:graphic>
          </wp:inline>
        </w:drawing>
      </w:r>
      <w:r>
        <w:rPr>
          <w:vertAlign w:val="subscript"/>
        </w:rPr>
        <w:t xml:space="preserve">! </w:t>
      </w:r>
      <w:r>
        <w:t>as</w:t>
      </w:r>
    </w:p>
    <w:p w14:paraId="2D6029DF" w14:textId="77777777" w:rsidR="002F6D94" w:rsidRDefault="00CB0582">
      <w:pPr>
        <w:spacing w:after="61" w:line="259" w:lineRule="auto"/>
        <w:ind w:left="36" w:right="29"/>
        <w:jc w:val="center"/>
      </w:pPr>
      <w:r>
        <w:rPr>
          <w:noProof/>
        </w:rPr>
        <w:drawing>
          <wp:inline distT="0" distB="0" distL="0" distR="0" wp14:anchorId="3584663A" wp14:editId="33527E63">
            <wp:extent cx="3407664" cy="371856"/>
            <wp:effectExtent l="0" t="0" r="0" b="0"/>
            <wp:docPr id="21750" name="Picture 21750"/>
            <wp:cNvGraphicFramePr/>
            <a:graphic xmlns:a="http://schemas.openxmlformats.org/drawingml/2006/main">
              <a:graphicData uri="http://schemas.openxmlformats.org/drawingml/2006/picture">
                <pic:pic xmlns:pic="http://schemas.openxmlformats.org/drawingml/2006/picture">
                  <pic:nvPicPr>
                    <pic:cNvPr id="21750" name="Picture 21750"/>
                    <pic:cNvPicPr/>
                  </pic:nvPicPr>
                  <pic:blipFill>
                    <a:blip r:embed="rId15"/>
                    <a:stretch>
                      <a:fillRect/>
                    </a:stretch>
                  </pic:blipFill>
                  <pic:spPr>
                    <a:xfrm>
                      <a:off x="0" y="0"/>
                      <a:ext cx="3407664" cy="371856"/>
                    </a:xfrm>
                    <a:prstGeom prst="rect">
                      <a:avLst/>
                    </a:prstGeom>
                  </pic:spPr>
                </pic:pic>
              </a:graphicData>
            </a:graphic>
          </wp:inline>
        </w:drawing>
      </w:r>
      <w:r>
        <w:rPr>
          <w:i/>
        </w:rPr>
        <w:t xml:space="preserve"> .</w:t>
      </w:r>
    </w:p>
    <w:p w14:paraId="5D33225B" w14:textId="77777777" w:rsidR="002F6D94" w:rsidRDefault="00CB0582">
      <w:pPr>
        <w:ind w:left="-5" w:right="0"/>
      </w:pPr>
      <w:r>
        <w:lastRenderedPageBreak/>
        <w:t>Rational numbers in this system correspond to digit-sequences that terminate (Appendix 1, Lemma 2).</w:t>
      </w:r>
    </w:p>
    <w:p w14:paraId="0DB9EECE" w14:textId="77777777" w:rsidR="002F6D94" w:rsidRDefault="00CB0582">
      <w:pPr>
        <w:ind w:left="-15" w:right="0" w:firstLine="478"/>
      </w:pPr>
      <w:r>
        <w:t xml:space="preserve">The decimal digits of a real number </w:t>
      </w:r>
      <w:r>
        <w:rPr>
          <w:i/>
        </w:rPr>
        <w:t xml:space="preserve">x </w:t>
      </w:r>
      <w:r>
        <w:t>in [0</w:t>
      </w:r>
      <w:r>
        <w:rPr>
          <w:i/>
        </w:rPr>
        <w:t>,</w:t>
      </w:r>
      <w:r>
        <w:t xml:space="preserve">10) can be obtained by taking the integer part of </w:t>
      </w:r>
      <w:r>
        <w:rPr>
          <w:i/>
        </w:rPr>
        <w:t>x</w:t>
      </w:r>
      <w:r>
        <w:t xml:space="preserve">, multiplying its fractional part by 10, taking the integer part of the result, multiply the resulting fractional part by 10, and so on. In some mixed-radix bases, this is especially simple. If </w:t>
      </w:r>
      <w:r>
        <w:rPr>
          <w:i/>
        </w:rPr>
        <w:t xml:space="preserve">x </w:t>
      </w:r>
      <w:r>
        <w:t>= (</w:t>
      </w:r>
      <w:r>
        <w:rPr>
          <w:i/>
        </w:rPr>
        <w:t>a</w:t>
      </w:r>
      <w:r>
        <w:rPr>
          <w:vertAlign w:val="subscript"/>
        </w:rPr>
        <w:t>0</w:t>
      </w:r>
      <w:r>
        <w:t>;</w:t>
      </w:r>
      <w:r>
        <w:rPr>
          <w:i/>
        </w:rPr>
        <w:t>a</w:t>
      </w:r>
      <w:r>
        <w:rPr>
          <w:vertAlign w:val="subscript"/>
        </w:rPr>
        <w:t>1</w:t>
      </w:r>
      <w:r>
        <w:rPr>
          <w:i/>
        </w:rPr>
        <w:t>,a</w:t>
      </w:r>
      <w:r>
        <w:rPr>
          <w:vertAlign w:val="subscript"/>
        </w:rPr>
        <w:t>2</w:t>
      </w:r>
      <w:r>
        <w:rPr>
          <w:i/>
        </w:rPr>
        <w:t>,...,a</w:t>
      </w:r>
      <w:r>
        <w:rPr>
          <w:i/>
          <w:vertAlign w:val="subscript"/>
        </w:rPr>
        <w:t>n</w:t>
      </w:r>
      <w:r>
        <w:t>)</w:t>
      </w:r>
      <w:r>
        <w:rPr>
          <w:b/>
          <w:vertAlign w:val="subscript"/>
        </w:rPr>
        <w:t>b</w:t>
      </w:r>
      <w:r>
        <w:t>, then 10</w:t>
      </w:r>
      <w:r>
        <w:rPr>
          <w:i/>
        </w:rPr>
        <w:t xml:space="preserve">x </w:t>
      </w:r>
      <w:r>
        <w:t>= (10</w:t>
      </w:r>
      <w:r>
        <w:rPr>
          <w:i/>
        </w:rPr>
        <w:t>a</w:t>
      </w:r>
      <w:r>
        <w:rPr>
          <w:vertAlign w:val="subscript"/>
        </w:rPr>
        <w:t>0</w:t>
      </w:r>
      <w:r>
        <w:t>;10</w:t>
      </w:r>
      <w:r>
        <w:rPr>
          <w:i/>
        </w:rPr>
        <w:t>a</w:t>
      </w:r>
      <w:r>
        <w:rPr>
          <w:vertAlign w:val="subscript"/>
        </w:rPr>
        <w:t>1</w:t>
      </w:r>
      <w:r>
        <w:rPr>
          <w:i/>
        </w:rPr>
        <w:t>,</w:t>
      </w:r>
      <w:r>
        <w:t>10</w:t>
      </w:r>
      <w:r>
        <w:rPr>
          <w:i/>
        </w:rPr>
        <w:t>a</w:t>
      </w:r>
      <w:r>
        <w:rPr>
          <w:vertAlign w:val="subscript"/>
        </w:rPr>
        <w:t>2</w:t>
      </w:r>
      <w:r>
        <w:rPr>
          <w:i/>
        </w:rPr>
        <w:t>,</w:t>
      </w:r>
      <w:r>
        <w:t>10</w:t>
      </w:r>
      <w:r>
        <w:rPr>
          <w:i/>
        </w:rPr>
        <w:t>a</w:t>
      </w:r>
      <w:r>
        <w:rPr>
          <w:vertAlign w:val="subscript"/>
        </w:rPr>
        <w:t>3</w:t>
      </w:r>
      <w:r>
        <w:rPr>
          <w:i/>
        </w:rPr>
        <w:t>,...,</w:t>
      </w:r>
      <w:r>
        <w:t>10</w:t>
      </w:r>
      <w:r>
        <w:rPr>
          <w:i/>
        </w:rPr>
        <w:t>a</w:t>
      </w:r>
      <w:r>
        <w:rPr>
          <w:i/>
          <w:vertAlign w:val="subscript"/>
        </w:rPr>
        <w:t>n</w:t>
      </w:r>
      <w:r>
        <w:t>)</w:t>
      </w:r>
      <w:r>
        <w:rPr>
          <w:b/>
          <w:vertAlign w:val="subscript"/>
        </w:rPr>
        <w:t>b</w:t>
      </w:r>
      <w:r>
        <w:t xml:space="preserve">. The latter may not be a regular expression: some digits may be too big. But we can decrease digits by reducing them modulo </w:t>
      </w:r>
      <w:r>
        <w:rPr>
          <w:i/>
        </w:rPr>
        <w:t>i</w:t>
      </w:r>
      <w:r>
        <w:t xml:space="preserve">, where </w:t>
      </w:r>
      <w:r>
        <w:rPr>
          <w:i/>
        </w:rPr>
        <w:t xml:space="preserve">i </w:t>
      </w:r>
      <w:r>
        <w:t xml:space="preserve">is the denominator of the corresponding element of </w:t>
      </w:r>
      <w:r>
        <w:rPr>
          <w:b/>
        </w:rPr>
        <w:t>b</w:t>
      </w:r>
      <w:r>
        <w:t xml:space="preserve">. </w:t>
      </w:r>
      <w:r>
        <w:t>Starting these reductions at the right end, we carry the quotients left, eventually getting the regular representation of 10</w:t>
      </w:r>
      <w:r>
        <w:rPr>
          <w:i/>
        </w:rPr>
        <w:t>x</w:t>
      </w:r>
      <w:r>
        <w:t xml:space="preserve">. Thus multiplying by 10 is algorithmically straightforward. Taking the integer and fractional parts for </w:t>
      </w:r>
      <w:r>
        <w:rPr>
          <w:b/>
        </w:rPr>
        <w:t>b</w:t>
      </w:r>
      <w:r>
        <w:t>-representations is also easy, thanks to Lemma 1(c).</w:t>
      </w:r>
    </w:p>
    <w:p w14:paraId="310AFDF9" w14:textId="77777777" w:rsidR="002F6D94" w:rsidRDefault="00CB0582">
      <w:pPr>
        <w:spacing w:after="151"/>
        <w:ind w:left="-15" w:right="0" w:firstLine="478"/>
      </w:pPr>
      <w:r>
        <w:t xml:space="preserve">We can now give the algorithm to get the first </w:t>
      </w:r>
      <w:r>
        <w:rPr>
          <w:i/>
        </w:rPr>
        <w:t xml:space="preserve">n </w:t>
      </w:r>
      <w:r>
        <w:t xml:space="preserve">base-10 digits of </w:t>
      </w:r>
      <w:r>
        <w:rPr>
          <w:i/>
        </w:rPr>
        <w:t>e</w:t>
      </w:r>
      <w:r>
        <w:t xml:space="preserve">. A proof of correctness — the error analysis showing that </w:t>
      </w:r>
      <w:r>
        <w:rPr>
          <w:i/>
        </w:rPr>
        <w:t xml:space="preserve">n </w:t>
      </w:r>
      <w:r>
        <w:t>+ 2 mixed-radix digits suffice</w:t>
      </w:r>
      <w:r>
        <w:rPr>
          <w:vertAlign w:val="superscript"/>
        </w:rPr>
        <w:footnoteReference w:id="1"/>
      </w:r>
      <w:r>
        <w:rPr>
          <w:vertAlign w:val="superscript"/>
        </w:rPr>
        <w:t xml:space="preserve"> </w:t>
      </w:r>
      <w:r>
        <w:t xml:space="preserve">to get </w:t>
      </w:r>
      <w:r>
        <w:rPr>
          <w:i/>
        </w:rPr>
        <w:t xml:space="preserve">n </w:t>
      </w:r>
      <w:r>
        <w:t>base-10 digits — is given as Lemma 3 in Appendix 1.</w:t>
      </w:r>
    </w:p>
    <w:p w14:paraId="0DBE0896" w14:textId="77777777" w:rsidR="002F6D94" w:rsidRDefault="00CB0582">
      <w:pPr>
        <w:pStyle w:val="2"/>
        <w:ind w:left="-5"/>
      </w:pPr>
      <w:r>
        <w:t xml:space="preserve">Algorithm </w:t>
      </w:r>
      <w:r>
        <w:rPr>
          <w:b w:val="0"/>
          <w:i/>
        </w:rPr>
        <w:t>e</w:t>
      </w:r>
      <w:r>
        <w:t>-</w:t>
      </w:r>
      <w:r>
        <w:rPr>
          <w:b w:val="0"/>
          <w:i/>
        </w:rPr>
        <w:t>spigot</w:t>
      </w:r>
    </w:p>
    <w:p w14:paraId="4E5C0EC6" w14:textId="77777777" w:rsidR="002F6D94" w:rsidRDefault="00CB0582">
      <w:pPr>
        <w:numPr>
          <w:ilvl w:val="0"/>
          <w:numId w:val="1"/>
        </w:numPr>
        <w:ind w:left="479" w:right="0" w:hanging="306"/>
      </w:pPr>
      <w:r>
        <w:rPr>
          <w:i/>
        </w:rPr>
        <w:t>Initialize:</w:t>
      </w:r>
      <w:r>
        <w:rPr>
          <w:i/>
        </w:rPr>
        <w:tab/>
      </w:r>
      <w:r>
        <w:t xml:space="preserve">Let the first digit be 2 and initialize an array </w:t>
      </w:r>
      <w:r>
        <w:rPr>
          <w:i/>
        </w:rPr>
        <w:t xml:space="preserve">A </w:t>
      </w:r>
      <w:r>
        <w:t xml:space="preserve">of length </w:t>
      </w:r>
      <w:r>
        <w:rPr>
          <w:i/>
        </w:rPr>
        <w:t xml:space="preserve">n </w:t>
      </w:r>
      <w:r>
        <w:t>+ 1 to</w:t>
      </w:r>
    </w:p>
    <w:p w14:paraId="3CAFA92E" w14:textId="77777777" w:rsidR="002F6D94" w:rsidRDefault="00CB0582">
      <w:pPr>
        <w:ind w:left="488" w:right="0"/>
      </w:pPr>
      <w:r>
        <w:t>(1</w:t>
      </w:r>
      <w:r>
        <w:rPr>
          <w:i/>
        </w:rPr>
        <w:t>,</w:t>
      </w:r>
      <w:r>
        <w:t>1</w:t>
      </w:r>
      <w:r>
        <w:rPr>
          <w:i/>
        </w:rPr>
        <w:t>,</w:t>
      </w:r>
      <w:r>
        <w:t>1</w:t>
      </w:r>
      <w:r>
        <w:rPr>
          <w:i/>
        </w:rPr>
        <w:t>,...,</w:t>
      </w:r>
      <w:r>
        <w:t>1).</w:t>
      </w:r>
    </w:p>
    <w:p w14:paraId="39FA2F17" w14:textId="77777777" w:rsidR="002F6D94" w:rsidRDefault="00CB0582">
      <w:pPr>
        <w:numPr>
          <w:ilvl w:val="0"/>
          <w:numId w:val="1"/>
        </w:numPr>
        <w:spacing w:after="168"/>
        <w:ind w:left="479" w:right="0" w:hanging="306"/>
      </w:pPr>
      <w:r>
        <w:t xml:space="preserve">Repeat </w:t>
      </w:r>
      <w:r>
        <w:rPr>
          <w:i/>
        </w:rPr>
        <w:t xml:space="preserve">n </w:t>
      </w:r>
      <w:r>
        <w:t>−</w:t>
      </w:r>
      <w:r>
        <w:t xml:space="preserve"> </w:t>
      </w:r>
      <w:r>
        <w:t>1 times:</w:t>
      </w:r>
    </w:p>
    <w:p w14:paraId="4DED55FA" w14:textId="77777777" w:rsidR="002F6D94" w:rsidRDefault="00CB0582">
      <w:pPr>
        <w:ind w:left="680" w:right="0"/>
      </w:pPr>
      <w:r>
        <w:rPr>
          <w:i/>
        </w:rPr>
        <w:t xml:space="preserve">Multiply by </w:t>
      </w:r>
      <w:r>
        <w:t>10</w:t>
      </w:r>
      <w:r>
        <w:rPr>
          <w:i/>
        </w:rPr>
        <w:t xml:space="preserve">: </w:t>
      </w:r>
      <w:r>
        <w:t xml:space="preserve">Multiply each entry of </w:t>
      </w:r>
      <w:r>
        <w:rPr>
          <w:i/>
        </w:rPr>
        <w:t xml:space="preserve">A </w:t>
      </w:r>
      <w:r>
        <w:t>by 10.</w:t>
      </w:r>
    </w:p>
    <w:p w14:paraId="250842BF" w14:textId="77777777" w:rsidR="002F6D94" w:rsidRDefault="00CB0582">
      <w:pPr>
        <w:ind w:left="957" w:right="0" w:hanging="287"/>
      </w:pPr>
      <w:r>
        <w:rPr>
          <w:i/>
        </w:rPr>
        <w:t xml:space="preserve">Take the fractional part: </w:t>
      </w:r>
      <w:r>
        <w:t xml:space="preserve">Starting from the right, reduce the </w:t>
      </w:r>
      <w:r>
        <w:rPr>
          <w:i/>
        </w:rPr>
        <w:t>i</w:t>
      </w:r>
      <w:r>
        <w:t xml:space="preserve">th entry of </w:t>
      </w:r>
      <w:r>
        <w:rPr>
          <w:i/>
        </w:rPr>
        <w:t xml:space="preserve">A </w:t>
      </w:r>
      <w:r>
        <w:t xml:space="preserve">modulo </w:t>
      </w:r>
      <w:r>
        <w:rPr>
          <w:i/>
        </w:rPr>
        <w:t xml:space="preserve">i </w:t>
      </w:r>
      <w:r>
        <w:t>+ 1, carrying the quotient one place left.</w:t>
      </w:r>
    </w:p>
    <w:p w14:paraId="48F55494" w14:textId="77777777" w:rsidR="002F6D94" w:rsidRDefault="00CB0582">
      <w:pPr>
        <w:spacing w:after="131"/>
        <w:ind w:left="680" w:right="0"/>
      </w:pPr>
      <w:r>
        <w:rPr>
          <w:i/>
        </w:rPr>
        <w:t xml:space="preserve">Output the next digit: </w:t>
      </w:r>
      <w:r>
        <w:t xml:space="preserve">The final quotient is the next digit of </w:t>
      </w:r>
      <w:r>
        <w:rPr>
          <w:i/>
        </w:rPr>
        <w:t>e</w:t>
      </w:r>
      <w:r>
        <w:t>.</w:t>
      </w:r>
    </w:p>
    <w:p w14:paraId="06BA9EA4" w14:textId="77777777" w:rsidR="002F6D94" w:rsidRDefault="00CB0582">
      <w:pPr>
        <w:ind w:left="-15" w:right="0" w:firstLine="478"/>
      </w:pPr>
      <w:r>
        <w:t xml:space="preserve">The first few steps of this algorithm, starting with an array of 10 1s (this corresponds to 11 mixed-radix digits, good for 9 digits of </w:t>
      </w:r>
      <w:r>
        <w:rPr>
          <w:i/>
        </w:rPr>
        <w:t>e</w:t>
      </w:r>
      <w:r>
        <w:t>; only 5 are shown), are displayed in Table</w:t>
      </w:r>
    </w:p>
    <w:p w14:paraId="4064AA22" w14:textId="77777777" w:rsidR="002F6D94" w:rsidRDefault="00CB0582">
      <w:pPr>
        <w:ind w:left="-5" w:right="0"/>
      </w:pPr>
      <w:r>
        <w:t>2.</w:t>
      </w:r>
    </w:p>
    <w:p w14:paraId="70DFA8CD" w14:textId="77777777" w:rsidR="002F6D94" w:rsidRDefault="00CB0582">
      <w:pPr>
        <w:ind w:left="-5" w:right="0"/>
      </w:pPr>
      <w:r>
        <w:t xml:space="preserve">TABLE 2. The workings of a spigot algorithm for the digits of </w:t>
      </w:r>
      <w:r>
        <w:rPr>
          <w:i/>
        </w:rPr>
        <w:t xml:space="preserve">e </w:t>
      </w:r>
      <w:r>
        <w:t xml:space="preserve">(in bold). The reductions in the column headed </w:t>
      </w:r>
      <w:r>
        <w:rPr>
          <w:noProof/>
        </w:rPr>
        <w:drawing>
          <wp:inline distT="0" distB="0" distL="0" distR="0" wp14:anchorId="7EC76218" wp14:editId="420B3385">
            <wp:extent cx="67056" cy="188976"/>
            <wp:effectExtent l="0" t="0" r="0" b="0"/>
            <wp:docPr id="21751" name="Picture 21751"/>
            <wp:cNvGraphicFramePr/>
            <a:graphic xmlns:a="http://schemas.openxmlformats.org/drawingml/2006/main">
              <a:graphicData uri="http://schemas.openxmlformats.org/drawingml/2006/picture">
                <pic:pic xmlns:pic="http://schemas.openxmlformats.org/drawingml/2006/picture">
                  <pic:nvPicPr>
                    <pic:cNvPr id="21751" name="Picture 21751"/>
                    <pic:cNvPicPr/>
                  </pic:nvPicPr>
                  <pic:blipFill>
                    <a:blip r:embed="rId16"/>
                    <a:stretch>
                      <a:fillRect/>
                    </a:stretch>
                  </pic:blipFill>
                  <pic:spPr>
                    <a:xfrm>
                      <a:off x="0" y="0"/>
                      <a:ext cx="67056" cy="188976"/>
                    </a:xfrm>
                    <a:prstGeom prst="rect">
                      <a:avLst/>
                    </a:prstGeom>
                  </pic:spPr>
                </pic:pic>
              </a:graphicData>
            </a:graphic>
          </wp:inline>
        </w:drawing>
      </w:r>
      <w:r>
        <w:t xml:space="preserve"> are performed modulo </w:t>
      </w:r>
      <w:r>
        <w:rPr>
          <w:i/>
        </w:rPr>
        <w:t>i</w:t>
      </w:r>
      <w:r>
        <w:t xml:space="preserve">. </w:t>
      </w:r>
      <w:r>
        <w:t xml:space="preserve">The leftmost base-10 real numbers are the values of the rows viewed as mixed-radix representations. Since only 11 mixed-radix digits start the algorithm, the first base-10 number is only an approximation to </w:t>
      </w:r>
      <w:r>
        <w:rPr>
          <w:i/>
        </w:rPr>
        <w:t>e</w:t>
      </w:r>
      <w:r>
        <w:t>.</w:t>
      </w:r>
    </w:p>
    <w:p w14:paraId="4F5BA121" w14:textId="77777777" w:rsidR="002F6D94" w:rsidRDefault="00CB0582">
      <w:pPr>
        <w:spacing w:after="113" w:line="259" w:lineRule="auto"/>
        <w:ind w:left="0" w:right="0" w:firstLine="0"/>
        <w:jc w:val="left"/>
      </w:pPr>
      <w:r>
        <w:rPr>
          <w:noProof/>
        </w:rPr>
        <w:lastRenderedPageBreak/>
        <w:drawing>
          <wp:inline distT="0" distB="0" distL="0" distR="0" wp14:anchorId="42C45872" wp14:editId="0181F32C">
            <wp:extent cx="5730878" cy="3213100"/>
            <wp:effectExtent l="0" t="0" r="0" b="0"/>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7"/>
                    <a:stretch>
                      <a:fillRect/>
                    </a:stretch>
                  </pic:blipFill>
                  <pic:spPr>
                    <a:xfrm>
                      <a:off x="0" y="0"/>
                      <a:ext cx="5730878" cy="3213100"/>
                    </a:xfrm>
                    <a:prstGeom prst="rect">
                      <a:avLst/>
                    </a:prstGeom>
                  </pic:spPr>
                </pic:pic>
              </a:graphicData>
            </a:graphic>
          </wp:inline>
        </w:drawing>
      </w:r>
    </w:p>
    <w:p w14:paraId="0941551F" w14:textId="77777777" w:rsidR="002F6D94" w:rsidRDefault="00CB0582">
      <w:pPr>
        <w:spacing w:after="114" w:line="327" w:lineRule="auto"/>
        <w:ind w:left="-5" w:right="0"/>
      </w:pPr>
      <w:r>
        <w:rPr>
          <w:b/>
        </w:rPr>
        <w:t xml:space="preserve">2. A SPIGOT FOR DIGITS OF </w:t>
      </w:r>
      <w:r>
        <w:rPr>
          <w:i/>
        </w:rPr>
        <w:t>π</w:t>
      </w:r>
      <w:r>
        <w:rPr>
          <w:b/>
        </w:rPr>
        <w:t xml:space="preserve">. </w:t>
      </w:r>
      <w:r>
        <w:t xml:space="preserve">The ideas of </w:t>
      </w:r>
      <w:r>
        <w:t>§</w:t>
      </w:r>
      <w:r>
        <w:t xml:space="preserve">1 lead to a spigot algorithm for </w:t>
      </w:r>
      <w:r>
        <w:rPr>
          <w:i/>
        </w:rPr>
        <w:t>π</w:t>
      </w:r>
      <w:r>
        <w:t xml:space="preserve">, but there are additional complexities and additional interesting questions that distinguish </w:t>
      </w:r>
      <w:r>
        <w:rPr>
          <w:i/>
        </w:rPr>
        <w:t xml:space="preserve">π </w:t>
      </w:r>
      <w:r>
        <w:t xml:space="preserve">from </w:t>
      </w:r>
      <w:r>
        <w:rPr>
          <w:i/>
        </w:rPr>
        <w:t>e</w:t>
      </w:r>
      <w:r>
        <w:t>. Our starting point is the following moderately well-known series:</w:t>
      </w:r>
    </w:p>
    <w:p w14:paraId="2A6B297B" w14:textId="77777777" w:rsidR="002F6D94" w:rsidRDefault="00CB0582">
      <w:pPr>
        <w:spacing w:after="230" w:line="259" w:lineRule="auto"/>
        <w:ind w:left="36" w:right="61"/>
        <w:jc w:val="center"/>
      </w:pPr>
      <w:r>
        <w:rPr>
          <w:noProof/>
        </w:rPr>
        <w:drawing>
          <wp:inline distT="0" distB="0" distL="0" distR="0" wp14:anchorId="715A85B8" wp14:editId="38C8E087">
            <wp:extent cx="1121664" cy="420624"/>
            <wp:effectExtent l="0" t="0" r="0" b="0"/>
            <wp:docPr id="21752" name="Picture 21752"/>
            <wp:cNvGraphicFramePr/>
            <a:graphic xmlns:a="http://schemas.openxmlformats.org/drawingml/2006/main">
              <a:graphicData uri="http://schemas.openxmlformats.org/drawingml/2006/picture">
                <pic:pic xmlns:pic="http://schemas.openxmlformats.org/drawingml/2006/picture">
                  <pic:nvPicPr>
                    <pic:cNvPr id="21752" name="Picture 21752"/>
                    <pic:cNvPicPr/>
                  </pic:nvPicPr>
                  <pic:blipFill>
                    <a:blip r:embed="rId18"/>
                    <a:stretch>
                      <a:fillRect/>
                    </a:stretch>
                  </pic:blipFill>
                  <pic:spPr>
                    <a:xfrm>
                      <a:off x="0" y="0"/>
                      <a:ext cx="1121664" cy="420624"/>
                    </a:xfrm>
                    <a:prstGeom prst="rect">
                      <a:avLst/>
                    </a:prstGeom>
                  </pic:spPr>
                </pic:pic>
              </a:graphicData>
            </a:graphic>
          </wp:inline>
        </w:drawing>
      </w:r>
      <w:r>
        <w:rPr>
          <w:i/>
        </w:rPr>
        <w:t xml:space="preserve"> .</w:t>
      </w:r>
    </w:p>
    <w:p w14:paraId="6C231565" w14:textId="77777777" w:rsidR="002F6D94" w:rsidRDefault="00CB0582">
      <w:pPr>
        <w:ind w:left="-5" w:right="0"/>
      </w:pPr>
      <w:r>
        <w:t xml:space="preserve">This series can be derived from the Wallis product for </w:t>
      </w:r>
      <w:r>
        <w:rPr>
          <w:i/>
        </w:rPr>
        <w:t>π</w:t>
      </w:r>
      <w:r>
        <w:t>; another approach uses an acceleration technique called Euler’s transform applied to the series</w:t>
      </w:r>
      <w:r>
        <w:rPr>
          <w:noProof/>
        </w:rPr>
        <w:drawing>
          <wp:inline distT="0" distB="0" distL="0" distR="0" wp14:anchorId="0D5A63A7" wp14:editId="5FADB184">
            <wp:extent cx="1591056" cy="192024"/>
            <wp:effectExtent l="0" t="0" r="0" b="0"/>
            <wp:docPr id="21753" name="Picture 21753"/>
            <wp:cNvGraphicFramePr/>
            <a:graphic xmlns:a="http://schemas.openxmlformats.org/drawingml/2006/main">
              <a:graphicData uri="http://schemas.openxmlformats.org/drawingml/2006/picture">
                <pic:pic xmlns:pic="http://schemas.openxmlformats.org/drawingml/2006/picture">
                  <pic:nvPicPr>
                    <pic:cNvPr id="21753" name="Picture 21753"/>
                    <pic:cNvPicPr/>
                  </pic:nvPicPr>
                  <pic:blipFill>
                    <a:blip r:embed="rId19"/>
                    <a:stretch>
                      <a:fillRect/>
                    </a:stretch>
                  </pic:blipFill>
                  <pic:spPr>
                    <a:xfrm>
                      <a:off x="0" y="0"/>
                      <a:ext cx="1591056" cy="192024"/>
                    </a:xfrm>
                    <a:prstGeom prst="rect">
                      <a:avLst/>
                    </a:prstGeom>
                  </pic:spPr>
                </pic:pic>
              </a:graphicData>
            </a:graphic>
          </wp:inline>
        </w:drawing>
      </w:r>
      <w:r>
        <w:t xml:space="preserve"> .</w:t>
      </w:r>
    </w:p>
    <w:p w14:paraId="18F8A8FF" w14:textId="77777777" w:rsidR="002F6D94" w:rsidRDefault="00CB0582">
      <w:pPr>
        <w:spacing w:line="324" w:lineRule="auto"/>
        <w:ind w:left="-5" w:right="0"/>
      </w:pPr>
      <w:r>
        <w:t>These proofs, together with three others and references to earlier sources, may be found in [</w:t>
      </w:r>
      <w:r>
        <w:rPr>
          <w:b/>
        </w:rPr>
        <w:t>Li</w:t>
      </w:r>
      <w:r>
        <w:t xml:space="preserve">]. We let </w:t>
      </w:r>
      <w:r>
        <w:rPr>
          <w:i/>
        </w:rPr>
        <w:t>k</w:t>
      </w:r>
      <w:r>
        <w:t xml:space="preserve">!! denote the product 1 </w:t>
      </w:r>
      <w:r>
        <w:t xml:space="preserve">· </w:t>
      </w:r>
      <w:r>
        <w:t xml:space="preserve">3 </w:t>
      </w:r>
      <w:r>
        <w:t xml:space="preserve">· </w:t>
      </w:r>
      <w:r>
        <w:t>5</w:t>
      </w:r>
      <w:r>
        <w:t>···</w:t>
      </w:r>
      <w:r>
        <w:rPr>
          <w:i/>
        </w:rPr>
        <w:t xml:space="preserve">k </w:t>
      </w:r>
      <w:r>
        <w:t xml:space="preserve">for odd integers </w:t>
      </w:r>
      <w:r>
        <w:rPr>
          <w:i/>
        </w:rPr>
        <w:t>k</w:t>
      </w:r>
      <w:r>
        <w:t>; then the series is equivalent to</w:t>
      </w:r>
    </w:p>
    <w:p w14:paraId="1678084B" w14:textId="77777777" w:rsidR="002F6D94" w:rsidRDefault="00CB0582">
      <w:pPr>
        <w:spacing w:after="19" w:line="259" w:lineRule="auto"/>
        <w:ind w:left="36" w:right="61"/>
        <w:jc w:val="center"/>
      </w:pPr>
      <w:r>
        <w:rPr>
          <w:noProof/>
        </w:rPr>
        <w:drawing>
          <wp:inline distT="0" distB="0" distL="0" distR="0" wp14:anchorId="25800978" wp14:editId="3BF80561">
            <wp:extent cx="3273552" cy="420624"/>
            <wp:effectExtent l="0" t="0" r="0" b="0"/>
            <wp:docPr id="21754" name="Picture 21754"/>
            <wp:cNvGraphicFramePr/>
            <a:graphic xmlns:a="http://schemas.openxmlformats.org/drawingml/2006/main">
              <a:graphicData uri="http://schemas.openxmlformats.org/drawingml/2006/picture">
                <pic:pic xmlns:pic="http://schemas.openxmlformats.org/drawingml/2006/picture">
                  <pic:nvPicPr>
                    <pic:cNvPr id="21754" name="Picture 21754"/>
                    <pic:cNvPicPr/>
                  </pic:nvPicPr>
                  <pic:blipFill>
                    <a:blip r:embed="rId20"/>
                    <a:stretch>
                      <a:fillRect/>
                    </a:stretch>
                  </pic:blipFill>
                  <pic:spPr>
                    <a:xfrm>
                      <a:off x="0" y="0"/>
                      <a:ext cx="3273552" cy="420624"/>
                    </a:xfrm>
                    <a:prstGeom prst="rect">
                      <a:avLst/>
                    </a:prstGeom>
                  </pic:spPr>
                </pic:pic>
              </a:graphicData>
            </a:graphic>
          </wp:inline>
        </w:drawing>
      </w:r>
      <w:r>
        <w:rPr>
          <w:i/>
        </w:rPr>
        <w:t xml:space="preserve"> ,</w:t>
      </w:r>
    </w:p>
    <w:p w14:paraId="15E2EDEE" w14:textId="77777777" w:rsidR="002F6D94" w:rsidRDefault="00CB0582">
      <w:pPr>
        <w:spacing w:after="167"/>
        <w:ind w:left="-5" w:right="0"/>
      </w:pPr>
      <w:r>
        <w:t>which expands to become</w:t>
      </w:r>
    </w:p>
    <w:p w14:paraId="3DCE7E48" w14:textId="77777777" w:rsidR="002F6D94" w:rsidRDefault="00CB0582">
      <w:pPr>
        <w:spacing w:after="148" w:line="259" w:lineRule="auto"/>
        <w:ind w:left="36" w:right="51"/>
        <w:jc w:val="center"/>
      </w:pPr>
      <w:r>
        <w:rPr>
          <w:noProof/>
        </w:rPr>
        <w:drawing>
          <wp:inline distT="0" distB="0" distL="0" distR="0" wp14:anchorId="34F32A56" wp14:editId="6FAC05BF">
            <wp:extent cx="3112008" cy="371856"/>
            <wp:effectExtent l="0" t="0" r="0" b="0"/>
            <wp:docPr id="21755" name="Picture 21755"/>
            <wp:cNvGraphicFramePr/>
            <a:graphic xmlns:a="http://schemas.openxmlformats.org/drawingml/2006/main">
              <a:graphicData uri="http://schemas.openxmlformats.org/drawingml/2006/picture">
                <pic:pic xmlns:pic="http://schemas.openxmlformats.org/drawingml/2006/picture">
                  <pic:nvPicPr>
                    <pic:cNvPr id="21755" name="Picture 21755"/>
                    <pic:cNvPicPr/>
                  </pic:nvPicPr>
                  <pic:blipFill>
                    <a:blip r:embed="rId21"/>
                    <a:stretch>
                      <a:fillRect/>
                    </a:stretch>
                  </pic:blipFill>
                  <pic:spPr>
                    <a:xfrm>
                      <a:off x="0" y="0"/>
                      <a:ext cx="3112008" cy="371856"/>
                    </a:xfrm>
                    <a:prstGeom prst="rect">
                      <a:avLst/>
                    </a:prstGeom>
                  </pic:spPr>
                </pic:pic>
              </a:graphicData>
            </a:graphic>
          </wp:inline>
        </w:drawing>
      </w:r>
      <w:r>
        <w:rPr>
          <w:i/>
        </w:rPr>
        <w:t xml:space="preserve"> .</w:t>
      </w:r>
    </w:p>
    <w:p w14:paraId="35CF5A30" w14:textId="77777777" w:rsidR="002F6D94" w:rsidRDefault="00CB0582">
      <w:pPr>
        <w:spacing w:after="168"/>
        <w:ind w:left="-5" w:right="0"/>
      </w:pPr>
      <w:r>
        <w:t xml:space="preserve">This last expression leads to the mixed-radix base </w:t>
      </w:r>
      <w:r>
        <w:rPr>
          <w:b/>
        </w:rPr>
        <w:t xml:space="preserve">c </w:t>
      </w:r>
      <w:r>
        <w:rPr>
          <w:noProof/>
        </w:rPr>
        <w:drawing>
          <wp:inline distT="0" distB="0" distL="0" distR="0" wp14:anchorId="35656ECB" wp14:editId="0F5825B6">
            <wp:extent cx="1133856" cy="192024"/>
            <wp:effectExtent l="0" t="0" r="0" b="0"/>
            <wp:docPr id="21756" name="Picture 21756"/>
            <wp:cNvGraphicFramePr/>
            <a:graphic xmlns:a="http://schemas.openxmlformats.org/drawingml/2006/main">
              <a:graphicData uri="http://schemas.openxmlformats.org/drawingml/2006/picture">
                <pic:pic xmlns:pic="http://schemas.openxmlformats.org/drawingml/2006/picture">
                  <pic:nvPicPr>
                    <pic:cNvPr id="21756" name="Picture 21756"/>
                    <pic:cNvPicPr/>
                  </pic:nvPicPr>
                  <pic:blipFill>
                    <a:blip r:embed="rId22"/>
                    <a:stretch>
                      <a:fillRect/>
                    </a:stretch>
                  </pic:blipFill>
                  <pic:spPr>
                    <a:xfrm>
                      <a:off x="0" y="0"/>
                      <a:ext cx="1133856" cy="192024"/>
                    </a:xfrm>
                    <a:prstGeom prst="rect">
                      <a:avLst/>
                    </a:prstGeom>
                  </pic:spPr>
                </pic:pic>
              </a:graphicData>
            </a:graphic>
          </wp:inline>
        </w:drawing>
      </w:r>
      <w:r>
        <w:t xml:space="preserve">, with respect to which </w:t>
      </w:r>
      <w:r>
        <w:rPr>
          <w:i/>
        </w:rPr>
        <w:t xml:space="preserve">π </w:t>
      </w:r>
      <w:r>
        <w:t>is simply (2;2</w:t>
      </w:r>
      <w:r>
        <w:rPr>
          <w:i/>
        </w:rPr>
        <w:t>,</w:t>
      </w:r>
      <w:r>
        <w:t>2</w:t>
      </w:r>
      <w:r>
        <w:rPr>
          <w:i/>
        </w:rPr>
        <w:t>,</w:t>
      </w:r>
      <w:r>
        <w:t>2</w:t>
      </w:r>
      <w:r>
        <w:rPr>
          <w:i/>
        </w:rPr>
        <w:t>,</w:t>
      </w:r>
      <w:r>
        <w:t>2</w:t>
      </w:r>
      <w:r>
        <w:rPr>
          <w:i/>
        </w:rPr>
        <w:t>,</w:t>
      </w:r>
      <w:r>
        <w:t>2</w:t>
      </w:r>
      <w:r>
        <w:rPr>
          <w:i/>
        </w:rPr>
        <w:t>,...</w:t>
      </w:r>
      <w:r>
        <w:t>)</w:t>
      </w:r>
      <w:r>
        <w:rPr>
          <w:b/>
          <w:vertAlign w:val="subscript"/>
        </w:rPr>
        <w:t>c</w:t>
      </w:r>
      <w:r>
        <w:t xml:space="preserve">. For a regular representation in base </w:t>
      </w:r>
      <w:r>
        <w:rPr>
          <w:b/>
        </w:rPr>
        <w:t>c</w:t>
      </w:r>
      <w:r>
        <w:t xml:space="preserve">, the digit in the </w:t>
      </w:r>
      <w:r>
        <w:rPr>
          <w:i/>
        </w:rPr>
        <w:t>i</w:t>
      </w:r>
      <w:r>
        <w:t>th place must lie in the interval [0</w:t>
      </w:r>
      <w:r>
        <w:rPr>
          <w:i/>
        </w:rPr>
        <w:t>,</w:t>
      </w:r>
      <w:r>
        <w:t>2</w:t>
      </w:r>
      <w:r>
        <w:rPr>
          <w:i/>
        </w:rPr>
        <w:t>i</w:t>
      </w:r>
      <w:r>
        <w:t xml:space="preserve">]. Unfortunately, base </w:t>
      </w:r>
      <w:r>
        <w:rPr>
          <w:b/>
        </w:rPr>
        <w:t xml:space="preserve">c </w:t>
      </w:r>
      <w:r>
        <w:t xml:space="preserve">is less accommodating than </w:t>
      </w:r>
      <w:r>
        <w:rPr>
          <w:b/>
        </w:rPr>
        <w:t>b</w:t>
      </w:r>
      <w:r>
        <w:t>.</w:t>
      </w:r>
    </w:p>
    <w:p w14:paraId="6EC3A898" w14:textId="77777777" w:rsidR="002F6D94" w:rsidRDefault="00CB0582">
      <w:pPr>
        <w:spacing w:after="29"/>
        <w:ind w:left="-5" w:right="0"/>
      </w:pPr>
      <w:r>
        <w:rPr>
          <w:b/>
        </w:rPr>
        <w:lastRenderedPageBreak/>
        <w:t xml:space="preserve">Lemma 4 </w:t>
      </w:r>
      <w:r>
        <w:t xml:space="preserve">(Proof in Appendix 1). </w:t>
      </w:r>
      <w:r>
        <w:rPr>
          <w:i/>
        </w:rPr>
        <w:t>The base-</w:t>
      </w:r>
      <w:r>
        <w:rPr>
          <w:b/>
        </w:rPr>
        <w:t xml:space="preserve">c </w:t>
      </w:r>
      <w:r>
        <w:rPr>
          <w:i/>
        </w:rPr>
        <w:t xml:space="preserve">number with maximal digits, </w:t>
      </w:r>
      <w:r>
        <w:t>(0;2</w:t>
      </w:r>
      <w:r>
        <w:rPr>
          <w:i/>
        </w:rPr>
        <w:t>,</w:t>
      </w:r>
      <w:r>
        <w:t>4</w:t>
      </w:r>
      <w:r>
        <w:rPr>
          <w:i/>
        </w:rPr>
        <w:t>,</w:t>
      </w:r>
      <w:r>
        <w:t>6</w:t>
      </w:r>
      <w:r>
        <w:rPr>
          <w:i/>
        </w:rPr>
        <w:t>,</w:t>
      </w:r>
      <w:r>
        <w:t>8</w:t>
      </w:r>
      <w:r>
        <w:rPr>
          <w:i/>
        </w:rPr>
        <w:t>,...</w:t>
      </w:r>
      <w:r>
        <w:t>)</w:t>
      </w:r>
      <w:r>
        <w:rPr>
          <w:i/>
        </w:rPr>
        <w:t xml:space="preserve">, represents </w:t>
      </w:r>
      <w:r>
        <w:t>2</w:t>
      </w:r>
      <w:r>
        <w:rPr>
          <w:i/>
        </w:rPr>
        <w:t xml:space="preserve">; hence regular representations of the form </w:t>
      </w:r>
      <w:r>
        <w:t>(0;</w:t>
      </w:r>
      <w:r>
        <w:rPr>
          <w:i/>
        </w:rPr>
        <w:t>a,b,c,...</w:t>
      </w:r>
      <w:r>
        <w:t>)</w:t>
      </w:r>
      <w:r>
        <w:rPr>
          <w:b/>
          <w:vertAlign w:val="subscript"/>
        </w:rPr>
        <w:t xml:space="preserve">c </w:t>
      </w:r>
      <w:r>
        <w:rPr>
          <w:i/>
        </w:rPr>
        <w:t xml:space="preserve">lie between </w:t>
      </w:r>
      <w:r>
        <w:t xml:space="preserve">0 </w:t>
      </w:r>
      <w:r>
        <w:rPr>
          <w:i/>
        </w:rPr>
        <w:t xml:space="preserve">and </w:t>
      </w:r>
      <w:r>
        <w:t>2</w:t>
      </w:r>
      <w:r>
        <w:rPr>
          <w:i/>
        </w:rPr>
        <w:t xml:space="preserve">. </w:t>
      </w:r>
      <w:r>
        <w:t xml:space="preserve">Lemma 4 implies that </w:t>
      </w:r>
      <w:r>
        <w:rPr>
          <w:b/>
        </w:rPr>
        <w:t>c</w:t>
      </w:r>
      <w:r>
        <w:t>-representations are not unique. For example, (0;0</w:t>
      </w:r>
      <w:r>
        <w:rPr>
          <w:i/>
        </w:rPr>
        <w:t>,</w:t>
      </w:r>
      <w:r>
        <w:t>4</w:t>
      </w:r>
      <w:r>
        <w:rPr>
          <w:i/>
        </w:rPr>
        <w:t>,</w:t>
      </w:r>
      <w:r>
        <w:t>6</w:t>
      </w:r>
      <w:r>
        <w:rPr>
          <w:i/>
        </w:rPr>
        <w:t>,</w:t>
      </w:r>
      <w:r>
        <w:t>8</w:t>
      </w:r>
      <w:r>
        <w:rPr>
          <w:i/>
        </w:rPr>
        <w:t>,...</w:t>
      </w:r>
      <w:r>
        <w:t>)</w:t>
      </w:r>
      <w:r>
        <w:rPr>
          <w:b/>
          <w:vertAlign w:val="subscript"/>
        </w:rPr>
        <w:t>c</w:t>
      </w:r>
    </w:p>
    <w:p w14:paraId="6327C228" w14:textId="77777777" w:rsidR="002F6D94" w:rsidRDefault="00CB0582">
      <w:pPr>
        <w:spacing w:after="0" w:line="259" w:lineRule="auto"/>
        <w:ind w:left="-70" w:right="-12"/>
        <w:jc w:val="right"/>
      </w:pPr>
      <w:r>
        <w:rPr>
          <w:noProof/>
        </w:rPr>
        <w:drawing>
          <wp:inline distT="0" distB="0" distL="0" distR="0" wp14:anchorId="43AB60ED" wp14:editId="20B24B93">
            <wp:extent cx="804672" cy="188976"/>
            <wp:effectExtent l="0" t="0" r="0" b="0"/>
            <wp:docPr id="21758" name="Picture 21758"/>
            <wp:cNvGraphicFramePr/>
            <a:graphic xmlns:a="http://schemas.openxmlformats.org/drawingml/2006/main">
              <a:graphicData uri="http://schemas.openxmlformats.org/drawingml/2006/picture">
                <pic:pic xmlns:pic="http://schemas.openxmlformats.org/drawingml/2006/picture">
                  <pic:nvPicPr>
                    <pic:cNvPr id="21758" name="Picture 21758"/>
                    <pic:cNvPicPr/>
                  </pic:nvPicPr>
                  <pic:blipFill>
                    <a:blip r:embed="rId23"/>
                    <a:stretch>
                      <a:fillRect/>
                    </a:stretch>
                  </pic:blipFill>
                  <pic:spPr>
                    <a:xfrm>
                      <a:off x="0" y="0"/>
                      <a:ext cx="804672" cy="188976"/>
                    </a:xfrm>
                    <a:prstGeom prst="rect">
                      <a:avLst/>
                    </a:prstGeom>
                  </pic:spPr>
                </pic:pic>
              </a:graphicData>
            </a:graphic>
          </wp:inline>
        </w:drawing>
      </w:r>
      <w:r>
        <w:t>, whence (0;0</w:t>
      </w:r>
      <w:r>
        <w:rPr>
          <w:i/>
        </w:rPr>
        <w:t>,</w:t>
      </w:r>
      <w:r>
        <w:rPr>
          <w:noProof/>
        </w:rPr>
        <w:drawing>
          <wp:inline distT="0" distB="0" distL="0" distR="0" wp14:anchorId="730A1A52" wp14:editId="65A0A669">
            <wp:extent cx="2313432" cy="188976"/>
            <wp:effectExtent l="0" t="0" r="0" b="0"/>
            <wp:docPr id="21757" name="Picture 21757"/>
            <wp:cNvGraphicFramePr/>
            <a:graphic xmlns:a="http://schemas.openxmlformats.org/drawingml/2006/main">
              <a:graphicData uri="http://schemas.openxmlformats.org/drawingml/2006/picture">
                <pic:pic xmlns:pic="http://schemas.openxmlformats.org/drawingml/2006/picture">
                  <pic:nvPicPr>
                    <pic:cNvPr id="21757" name="Picture 21757"/>
                    <pic:cNvPicPr/>
                  </pic:nvPicPr>
                  <pic:blipFill>
                    <a:blip r:embed="rId24"/>
                    <a:stretch>
                      <a:fillRect/>
                    </a:stretch>
                  </pic:blipFill>
                  <pic:spPr>
                    <a:xfrm>
                      <a:off x="0" y="0"/>
                      <a:ext cx="2313432" cy="188976"/>
                    </a:xfrm>
                    <a:prstGeom prst="rect">
                      <a:avLst/>
                    </a:prstGeom>
                  </pic:spPr>
                </pic:pic>
              </a:graphicData>
            </a:graphic>
          </wp:inline>
        </w:drawing>
      </w:r>
      <w:r>
        <w:t>. More relevant algorithmi-</w:t>
      </w:r>
    </w:p>
    <w:p w14:paraId="07506AF3" w14:textId="77777777" w:rsidR="002F6D94" w:rsidRDefault="00CB0582">
      <w:pPr>
        <w:spacing w:after="218"/>
        <w:ind w:left="-5" w:right="0"/>
      </w:pPr>
      <w:r>
        <w:t xml:space="preserve">cally, integer and fractional parts using </w:t>
      </w:r>
      <w:r>
        <w:rPr>
          <w:b/>
        </w:rPr>
        <w:t xml:space="preserve">c </w:t>
      </w:r>
      <w:r>
        <w:t xml:space="preserve">are not straightforward, as they are for </w:t>
      </w:r>
      <w:r>
        <w:rPr>
          <w:b/>
        </w:rPr>
        <w:t>b</w:t>
      </w:r>
      <w:r>
        <w:t>. The integer part of (</w:t>
      </w:r>
      <w:r>
        <w:rPr>
          <w:i/>
        </w:rPr>
        <w:t>a</w:t>
      </w:r>
      <w:r>
        <w:rPr>
          <w:vertAlign w:val="subscript"/>
        </w:rPr>
        <w:t>0</w:t>
      </w:r>
      <w:r>
        <w:t>;</w:t>
      </w:r>
      <w:r>
        <w:rPr>
          <w:i/>
        </w:rPr>
        <w:t>a</w:t>
      </w:r>
      <w:r>
        <w:rPr>
          <w:vertAlign w:val="subscript"/>
        </w:rPr>
        <w:t>1</w:t>
      </w:r>
      <w:r>
        <w:rPr>
          <w:i/>
        </w:rPr>
        <w:t>,a</w:t>
      </w:r>
      <w:r>
        <w:rPr>
          <w:vertAlign w:val="subscript"/>
        </w:rPr>
        <w:t>2</w:t>
      </w:r>
      <w:r>
        <w:rPr>
          <w:i/>
        </w:rPr>
        <w:t>,...</w:t>
      </w:r>
      <w:r>
        <w:t>)</w:t>
      </w:r>
      <w:r>
        <w:rPr>
          <w:b/>
          <w:vertAlign w:val="subscript"/>
        </w:rPr>
        <w:t xml:space="preserve">c </w:t>
      </w:r>
      <w:r>
        <w:t xml:space="preserve">is either </w:t>
      </w:r>
      <w:r>
        <w:rPr>
          <w:i/>
        </w:rPr>
        <w:t>a</w:t>
      </w:r>
      <w:r>
        <w:rPr>
          <w:vertAlign w:val="subscript"/>
        </w:rPr>
        <w:t xml:space="preserve">0 </w:t>
      </w:r>
      <w:r>
        <w:t xml:space="preserve">or </w:t>
      </w:r>
      <w:r>
        <w:rPr>
          <w:i/>
        </w:rPr>
        <w:t>a</w:t>
      </w:r>
      <w:r>
        <w:rPr>
          <w:vertAlign w:val="subscript"/>
        </w:rPr>
        <w:t>0</w:t>
      </w:r>
      <w:r>
        <w:t>+1 according as (0;</w:t>
      </w:r>
      <w:r>
        <w:rPr>
          <w:i/>
        </w:rPr>
        <w:t>a</w:t>
      </w:r>
      <w:r>
        <w:rPr>
          <w:vertAlign w:val="subscript"/>
        </w:rPr>
        <w:t>1</w:t>
      </w:r>
      <w:r>
        <w:rPr>
          <w:i/>
        </w:rPr>
        <w:t>,a</w:t>
      </w:r>
      <w:r>
        <w:rPr>
          <w:vertAlign w:val="subscript"/>
        </w:rPr>
        <w:t>2</w:t>
      </w:r>
      <w:r>
        <w:rPr>
          <w:i/>
        </w:rPr>
        <w:t>,...</w:t>
      </w:r>
      <w:r>
        <w:t>) is in [0</w:t>
      </w:r>
      <w:r>
        <w:rPr>
          <w:i/>
        </w:rPr>
        <w:t>,</w:t>
      </w:r>
      <w:r>
        <w:t>1) or [1</w:t>
      </w:r>
      <w:r>
        <w:rPr>
          <w:i/>
        </w:rPr>
        <w:t>,</w:t>
      </w:r>
      <w:r>
        <w:t xml:space="preserve">2). This problem is surmounted by leaving the units digit of </w:t>
      </w:r>
      <w:r>
        <w:rPr>
          <w:i/>
        </w:rPr>
        <w:t>a</w:t>
      </w:r>
      <w:r>
        <w:rPr>
          <w:vertAlign w:val="subscript"/>
        </w:rPr>
        <w:t xml:space="preserve">0 </w:t>
      </w:r>
      <w:r>
        <w:t xml:space="preserve">in place during the next iteration and calling the tens digit of </w:t>
      </w:r>
      <w:r>
        <w:rPr>
          <w:i/>
        </w:rPr>
        <w:t>a</w:t>
      </w:r>
      <w:r>
        <w:rPr>
          <w:vertAlign w:val="subscript"/>
        </w:rPr>
        <w:t xml:space="preserve">0 </w:t>
      </w:r>
      <w:r>
        <w:t xml:space="preserve">a </w:t>
      </w:r>
      <w:r>
        <w:rPr>
          <w:i/>
        </w:rPr>
        <w:t xml:space="preserve">predigit. </w:t>
      </w:r>
      <w:r>
        <w:t xml:space="preserve">The predigits must be temporarily held because occasionally (once every 20 iterations, roughly) the next predigit is a 10; this will happen when the carry, which is between 0 and 19, is greater than 10 and, simultaneously, the leftover units digit of </w:t>
      </w:r>
      <w:r>
        <w:rPr>
          <w:i/>
        </w:rPr>
        <w:t>a</w:t>
      </w:r>
      <w:r>
        <w:rPr>
          <w:vertAlign w:val="subscript"/>
        </w:rPr>
        <w:t xml:space="preserve">0 </w:t>
      </w:r>
      <w:r>
        <w:t xml:space="preserve">is 9, which becomes 90 in the multiply-by-10 step. This event requires that the held number be increased by 1 before being released. Specific details of the algorithm follow; the presentation at the beginning of this paper sidestepped the problem of the occasional 10. The proof that </w:t>
      </w:r>
      <w:r>
        <w:rPr>
          <w:noProof/>
        </w:rPr>
        <w:drawing>
          <wp:inline distT="0" distB="0" distL="0" distR="0" wp14:anchorId="5F1CF644" wp14:editId="75206CA9">
            <wp:extent cx="484632" cy="155448"/>
            <wp:effectExtent l="0" t="0" r="0" b="0"/>
            <wp:docPr id="21759" name="Picture 21759"/>
            <wp:cNvGraphicFramePr/>
            <a:graphic xmlns:a="http://schemas.openxmlformats.org/drawingml/2006/main">
              <a:graphicData uri="http://schemas.openxmlformats.org/drawingml/2006/picture">
                <pic:pic xmlns:pic="http://schemas.openxmlformats.org/drawingml/2006/picture">
                  <pic:nvPicPr>
                    <pic:cNvPr id="21759" name="Picture 21759"/>
                    <pic:cNvPicPr/>
                  </pic:nvPicPr>
                  <pic:blipFill>
                    <a:blip r:embed="rId25"/>
                    <a:stretch>
                      <a:fillRect/>
                    </a:stretch>
                  </pic:blipFill>
                  <pic:spPr>
                    <a:xfrm>
                      <a:off x="0" y="0"/>
                      <a:ext cx="484632" cy="155448"/>
                    </a:xfrm>
                    <a:prstGeom prst="rect">
                      <a:avLst/>
                    </a:prstGeom>
                  </pic:spPr>
                </pic:pic>
              </a:graphicData>
            </a:graphic>
          </wp:inline>
        </w:drawing>
      </w:r>
      <w:r>
        <w:t xml:space="preserve"> mixed-radix digits suffice for </w:t>
      </w:r>
      <w:r>
        <w:rPr>
          <w:i/>
        </w:rPr>
        <w:t xml:space="preserve">n </w:t>
      </w:r>
      <w:r>
        <w:t xml:space="preserve">digits of </w:t>
      </w:r>
      <w:r>
        <w:rPr>
          <w:i/>
        </w:rPr>
        <w:t xml:space="preserve">π </w:t>
      </w:r>
      <w:r>
        <w:t>is in Appendix 1 (Lemma 5). Appendix 2 contains a Pascal implementation of this algorithm.</w:t>
      </w:r>
    </w:p>
    <w:p w14:paraId="3323ADC4" w14:textId="77777777" w:rsidR="002F6D94" w:rsidRDefault="00CB0582">
      <w:pPr>
        <w:pStyle w:val="2"/>
        <w:ind w:left="-5"/>
      </w:pPr>
      <w:r>
        <w:t xml:space="preserve">Algorithm </w:t>
      </w:r>
      <w:r>
        <w:rPr>
          <w:b w:val="0"/>
          <w:i/>
        </w:rPr>
        <w:t>π</w:t>
      </w:r>
      <w:r>
        <w:t>-</w:t>
      </w:r>
      <w:r>
        <w:rPr>
          <w:b w:val="0"/>
          <w:i/>
        </w:rPr>
        <w:t>spigot</w:t>
      </w:r>
    </w:p>
    <w:p w14:paraId="7ACE0899" w14:textId="77777777" w:rsidR="002F6D94" w:rsidRDefault="00CB0582">
      <w:pPr>
        <w:numPr>
          <w:ilvl w:val="0"/>
          <w:numId w:val="2"/>
        </w:numPr>
        <w:ind w:left="479" w:right="0" w:hanging="306"/>
      </w:pPr>
      <w:r>
        <w:rPr>
          <w:i/>
        </w:rPr>
        <w:t xml:space="preserve">Initialize: </w:t>
      </w:r>
      <w:r>
        <w:t xml:space="preserve">Let </w:t>
      </w:r>
      <w:r>
        <w:rPr>
          <w:i/>
        </w:rPr>
        <w:t xml:space="preserve">A </w:t>
      </w:r>
      <w:r>
        <w:t>= (2</w:t>
      </w:r>
      <w:r>
        <w:rPr>
          <w:i/>
        </w:rPr>
        <w:t>,</w:t>
      </w:r>
      <w:r>
        <w:t>2</w:t>
      </w:r>
      <w:r>
        <w:rPr>
          <w:i/>
        </w:rPr>
        <w:t>,</w:t>
      </w:r>
      <w:r>
        <w:t>2</w:t>
      </w:r>
      <w:r>
        <w:rPr>
          <w:i/>
        </w:rPr>
        <w:t>,</w:t>
      </w:r>
      <w:r>
        <w:t>2</w:t>
      </w:r>
      <w:r>
        <w:rPr>
          <w:i/>
        </w:rPr>
        <w:t>,...,</w:t>
      </w:r>
      <w:r>
        <w:t xml:space="preserve">2) be an array of length </w:t>
      </w:r>
      <w:r>
        <w:rPr>
          <w:noProof/>
        </w:rPr>
        <w:drawing>
          <wp:inline distT="0" distB="0" distL="0" distR="0" wp14:anchorId="77F5870D" wp14:editId="214B0113">
            <wp:extent cx="481584" cy="155448"/>
            <wp:effectExtent l="0" t="0" r="0" b="0"/>
            <wp:docPr id="21760" name="Picture 21760"/>
            <wp:cNvGraphicFramePr/>
            <a:graphic xmlns:a="http://schemas.openxmlformats.org/drawingml/2006/main">
              <a:graphicData uri="http://schemas.openxmlformats.org/drawingml/2006/picture">
                <pic:pic xmlns:pic="http://schemas.openxmlformats.org/drawingml/2006/picture">
                  <pic:nvPicPr>
                    <pic:cNvPr id="21760" name="Picture 21760"/>
                    <pic:cNvPicPr/>
                  </pic:nvPicPr>
                  <pic:blipFill>
                    <a:blip r:embed="rId26"/>
                    <a:stretch>
                      <a:fillRect/>
                    </a:stretch>
                  </pic:blipFill>
                  <pic:spPr>
                    <a:xfrm>
                      <a:off x="0" y="0"/>
                      <a:ext cx="481584" cy="155448"/>
                    </a:xfrm>
                    <a:prstGeom prst="rect">
                      <a:avLst/>
                    </a:prstGeom>
                  </pic:spPr>
                </pic:pic>
              </a:graphicData>
            </a:graphic>
          </wp:inline>
        </w:drawing>
      </w:r>
      <w:r>
        <w:t>.</w:t>
      </w:r>
    </w:p>
    <w:p w14:paraId="4D2CD1F6" w14:textId="77777777" w:rsidR="002F6D94" w:rsidRDefault="00CB0582">
      <w:pPr>
        <w:numPr>
          <w:ilvl w:val="0"/>
          <w:numId w:val="2"/>
        </w:numPr>
        <w:spacing w:after="33"/>
        <w:ind w:left="479" w:right="0" w:hanging="306"/>
      </w:pPr>
      <w:r>
        <w:t xml:space="preserve">Repeat </w:t>
      </w:r>
      <w:r>
        <w:rPr>
          <w:i/>
        </w:rPr>
        <w:t xml:space="preserve">n </w:t>
      </w:r>
      <w:r>
        <w:t>times:</w:t>
      </w:r>
    </w:p>
    <w:p w14:paraId="4B7FB849" w14:textId="77777777" w:rsidR="002F6D94" w:rsidRDefault="00CB0582">
      <w:pPr>
        <w:spacing w:after="33"/>
        <w:ind w:left="680" w:right="0"/>
      </w:pPr>
      <w:r>
        <w:rPr>
          <w:i/>
        </w:rPr>
        <w:t xml:space="preserve">Multiply by </w:t>
      </w:r>
      <w:r>
        <w:t>10</w:t>
      </w:r>
      <w:r>
        <w:rPr>
          <w:i/>
        </w:rPr>
        <w:t xml:space="preserve">: </w:t>
      </w:r>
      <w:r>
        <w:t xml:space="preserve">Multiply each entry of </w:t>
      </w:r>
      <w:r>
        <w:rPr>
          <w:i/>
        </w:rPr>
        <w:t xml:space="preserve">A </w:t>
      </w:r>
      <w:r>
        <w:t>by 10.</w:t>
      </w:r>
    </w:p>
    <w:p w14:paraId="7DCDB443" w14:textId="77777777" w:rsidR="002F6D94" w:rsidRDefault="00CB0582">
      <w:pPr>
        <w:spacing w:after="80" w:line="358" w:lineRule="auto"/>
        <w:ind w:left="957" w:right="0" w:hanging="287"/>
      </w:pPr>
      <w:r>
        <w:rPr>
          <w:i/>
        </w:rPr>
        <w:t xml:space="preserve">Put A into regular form: </w:t>
      </w:r>
      <w:r>
        <w:t xml:space="preserve">Starting from the right, reduce the </w:t>
      </w:r>
      <w:r>
        <w:rPr>
          <w:i/>
        </w:rPr>
        <w:t>i</w:t>
      </w:r>
      <w:r>
        <w:t xml:space="preserve">th element of </w:t>
      </w:r>
      <w:r>
        <w:rPr>
          <w:i/>
        </w:rPr>
        <w:t xml:space="preserve">A </w:t>
      </w:r>
      <w:r>
        <w:t xml:space="preserve">(corresponding to </w:t>
      </w:r>
      <w:r>
        <w:rPr>
          <w:b/>
        </w:rPr>
        <w:t>c</w:t>
      </w:r>
      <w:r>
        <w:t>-entry (</w:t>
      </w:r>
      <w:r>
        <w:rPr>
          <w:i/>
        </w:rPr>
        <w:t>i</w:t>
      </w:r>
      <w:r>
        <w:t>−</w:t>
      </w:r>
      <w:r>
        <w:t>1)</w:t>
      </w:r>
      <w:r>
        <w:rPr>
          <w:i/>
        </w:rPr>
        <w:t>/</w:t>
      </w:r>
      <w:r>
        <w:t>(2</w:t>
      </w:r>
      <w:r>
        <w:rPr>
          <w:i/>
        </w:rPr>
        <w:t>i</w:t>
      </w:r>
      <w:r>
        <w:t>−</w:t>
      </w:r>
      <w:r>
        <w:t>1)) modulo 2</w:t>
      </w:r>
      <w:r>
        <w:rPr>
          <w:i/>
        </w:rPr>
        <w:t>i</w:t>
      </w:r>
      <w:r>
        <w:t>−</w:t>
      </w:r>
      <w:r>
        <w:t xml:space="preserve">1, to get a quotient </w:t>
      </w:r>
      <w:r>
        <w:rPr>
          <w:i/>
        </w:rPr>
        <w:t xml:space="preserve">q </w:t>
      </w:r>
      <w:r>
        <w:t xml:space="preserve">and a remainder </w:t>
      </w:r>
      <w:r>
        <w:rPr>
          <w:i/>
        </w:rPr>
        <w:t>r</w:t>
      </w:r>
      <w:r>
        <w:t xml:space="preserve">. Leave </w:t>
      </w:r>
      <w:r>
        <w:rPr>
          <w:i/>
        </w:rPr>
        <w:t xml:space="preserve">r </w:t>
      </w:r>
      <w:r>
        <w:t xml:space="preserve">in place and carry </w:t>
      </w:r>
      <w:r>
        <w:rPr>
          <w:i/>
        </w:rPr>
        <w:t>q</w:t>
      </w:r>
      <w:r>
        <w:t>(</w:t>
      </w:r>
      <w:r>
        <w:rPr>
          <w:i/>
        </w:rPr>
        <w:t>i</w:t>
      </w:r>
      <w:r>
        <w:t>−</w:t>
      </w:r>
      <w:r>
        <w:t xml:space="preserve">1) one place left. The last integer carried (from the position where </w:t>
      </w:r>
      <w:r>
        <w:rPr>
          <w:i/>
        </w:rPr>
        <w:t xml:space="preserve">i </w:t>
      </w:r>
      <w:r>
        <w:t>−</w:t>
      </w:r>
      <w:r>
        <w:t xml:space="preserve"> </w:t>
      </w:r>
      <w:r>
        <w:t>1 = 2) may be as large as 19.</w:t>
      </w:r>
    </w:p>
    <w:p w14:paraId="5789762F" w14:textId="77777777" w:rsidR="002F6D94" w:rsidRDefault="00CB0582">
      <w:pPr>
        <w:spacing w:line="328" w:lineRule="auto"/>
        <w:ind w:left="956" w:right="0" w:hanging="287"/>
      </w:pPr>
      <w:r>
        <w:rPr>
          <w:i/>
        </w:rPr>
        <w:t xml:space="preserve">Get the next predigit: </w:t>
      </w:r>
      <w:r>
        <w:t xml:space="preserve">Reduce the leftmost entry of </w:t>
      </w:r>
      <w:r>
        <w:rPr>
          <w:i/>
        </w:rPr>
        <w:t xml:space="preserve">A </w:t>
      </w:r>
      <w:r>
        <w:t xml:space="preserve">(which is at most 109[= 9 </w:t>
      </w:r>
      <w:r>
        <w:t xml:space="preserve">· </w:t>
      </w:r>
      <w:r>
        <w:t xml:space="preserve">10 + 19]) modulo 10. The quotient, </w:t>
      </w:r>
      <w:r>
        <w:rPr>
          <w:i/>
        </w:rPr>
        <w:t>q</w:t>
      </w:r>
      <w:r>
        <w:t xml:space="preserve">, is the new predigit of </w:t>
      </w:r>
      <w:r>
        <w:rPr>
          <w:i/>
        </w:rPr>
        <w:t>π</w:t>
      </w:r>
      <w:r>
        <w:t xml:space="preserve">, </w:t>
      </w:r>
      <w:r>
        <w:t>the remainder staying in place.</w:t>
      </w:r>
    </w:p>
    <w:p w14:paraId="4F87CF0D" w14:textId="77777777" w:rsidR="002F6D94" w:rsidRDefault="00CB0582">
      <w:pPr>
        <w:spacing w:after="32"/>
        <w:ind w:left="956" w:right="0" w:hanging="287"/>
      </w:pPr>
      <w:r>
        <w:rPr>
          <w:i/>
        </w:rPr>
        <w:t xml:space="preserve">Adjust the predigits: </w:t>
      </w:r>
      <w:r>
        <w:t xml:space="preserve">If </w:t>
      </w:r>
      <w:r>
        <w:rPr>
          <w:i/>
        </w:rPr>
        <w:t xml:space="preserve">q </w:t>
      </w:r>
      <w:r>
        <w:t xml:space="preserve">is neither 9 nor 10, release the held predigits as true digits of </w:t>
      </w:r>
      <w:r>
        <w:rPr>
          <w:i/>
        </w:rPr>
        <w:t xml:space="preserve">π </w:t>
      </w:r>
      <w:r>
        <w:t xml:space="preserve">and hold </w:t>
      </w:r>
      <w:r>
        <w:rPr>
          <w:i/>
        </w:rPr>
        <w:t>q</w:t>
      </w:r>
      <w:r>
        <w:t xml:space="preserve">. If </w:t>
      </w:r>
      <w:r>
        <w:rPr>
          <w:i/>
        </w:rPr>
        <w:t xml:space="preserve">q </w:t>
      </w:r>
      <w:r>
        <w:t xml:space="preserve">is 9, add </w:t>
      </w:r>
      <w:r>
        <w:rPr>
          <w:i/>
        </w:rPr>
        <w:t xml:space="preserve">q </w:t>
      </w:r>
      <w:r>
        <w:t xml:space="preserve">to the queue of held predigits. If </w:t>
      </w:r>
      <w:r>
        <w:rPr>
          <w:i/>
        </w:rPr>
        <w:t xml:space="preserve">q </w:t>
      </w:r>
      <w:r>
        <w:t>is 10 then:</w:t>
      </w:r>
    </w:p>
    <w:p w14:paraId="281F07BB" w14:textId="77777777" w:rsidR="002F6D94" w:rsidRDefault="00CB0582">
      <w:pPr>
        <w:numPr>
          <w:ilvl w:val="1"/>
          <w:numId w:val="2"/>
        </w:numPr>
        <w:spacing w:after="200"/>
        <w:ind w:left="1155" w:right="1038" w:hanging="199"/>
      </w:pPr>
      <w:r>
        <w:t>set the current predigit to 0 and hold it;</w:t>
      </w:r>
    </w:p>
    <w:p w14:paraId="49785AE3" w14:textId="77777777" w:rsidR="002F6D94" w:rsidRDefault="00CB0582">
      <w:pPr>
        <w:numPr>
          <w:ilvl w:val="1"/>
          <w:numId w:val="2"/>
        </w:numPr>
        <w:spacing w:line="427" w:lineRule="auto"/>
        <w:ind w:left="1155" w:right="1038" w:hanging="199"/>
      </w:pPr>
      <w:r>
        <w:t xml:space="preserve">increase all other held predigits by 1 (9 becomes 0); </w:t>
      </w:r>
      <w:r>
        <w:t xml:space="preserve">• </w:t>
      </w:r>
      <w:r>
        <w:t xml:space="preserve">release as true digits of </w:t>
      </w:r>
      <w:r>
        <w:rPr>
          <w:i/>
        </w:rPr>
        <w:t xml:space="preserve">π </w:t>
      </w:r>
      <w:r>
        <w:t>all but the current held predigit.</w:t>
      </w:r>
    </w:p>
    <w:p w14:paraId="29439B05" w14:textId="77777777" w:rsidR="002F6D94" w:rsidRDefault="00CB0582">
      <w:pPr>
        <w:ind w:left="-15" w:right="0" w:firstLine="478"/>
      </w:pPr>
      <w:r>
        <w:t xml:space="preserve">This algorithm uses only integer arithmetic and is easy to program. The table at the beginning of the paper shows it in action, starting with 13 mixed-radix digits of </w:t>
      </w:r>
      <w:r>
        <w:rPr>
          <w:i/>
        </w:rPr>
        <w:t xml:space="preserve">π </w:t>
      </w:r>
      <w:r>
        <w:t>(good for 4 base-10 digits). To clarify the working of the algorithm, note that the (finite) first row of Table 1 is a mixed-radix representation of 3</w:t>
      </w:r>
      <w:r>
        <w:rPr>
          <w:i/>
        </w:rPr>
        <w:t>.</w:t>
      </w:r>
      <w:r>
        <w:t>1414796</w:t>
      </w:r>
      <w:r>
        <w:rPr>
          <w:i/>
        </w:rPr>
        <w:t>...</w:t>
      </w:r>
      <w:r>
        <w:t>, the second row represents 31</w:t>
      </w:r>
      <w:r>
        <w:rPr>
          <w:i/>
        </w:rPr>
        <w:t>.</w:t>
      </w:r>
      <w:r>
        <w:t>414796</w:t>
      </w:r>
      <w:r>
        <w:rPr>
          <w:i/>
        </w:rPr>
        <w:t>...</w:t>
      </w:r>
      <w:r>
        <w:t>, the fifth row represents 1</w:t>
      </w:r>
      <w:r>
        <w:rPr>
          <w:i/>
        </w:rPr>
        <w:t>.</w:t>
      </w:r>
      <w:r>
        <w:t>414796</w:t>
      </w:r>
      <w:r>
        <w:rPr>
          <w:i/>
        </w:rPr>
        <w:t>...</w:t>
      </w:r>
      <w:r>
        <w:t>, the sixth row is 14</w:t>
      </w:r>
      <w:r>
        <w:rPr>
          <w:i/>
        </w:rPr>
        <w:t>.</w:t>
      </w:r>
      <w:r>
        <w:t>14796</w:t>
      </w:r>
      <w:r>
        <w:rPr>
          <w:i/>
        </w:rPr>
        <w:t>...</w:t>
      </w:r>
      <w:r>
        <w:t>, the ninth row is 4</w:t>
      </w:r>
      <w:r>
        <w:rPr>
          <w:i/>
        </w:rPr>
        <w:t>.</w:t>
      </w:r>
      <w:r>
        <w:t>14796</w:t>
      </w:r>
      <w:r>
        <w:rPr>
          <w:i/>
        </w:rPr>
        <w:t>...</w:t>
      </w:r>
      <w:r>
        <w:t xml:space="preserve">, </w:t>
      </w:r>
      <w:r>
        <w:t>and so on. Table 3 shows the result of a computation using a larger initial array; the holding aspect does not become relevant until the 32nd digit.</w:t>
      </w:r>
    </w:p>
    <w:p w14:paraId="219EDF84" w14:textId="77777777" w:rsidR="002F6D94" w:rsidRDefault="00CB0582">
      <w:pPr>
        <w:ind w:left="-5" w:right="0"/>
      </w:pPr>
      <w:r>
        <w:lastRenderedPageBreak/>
        <w:t xml:space="preserve">TABLE 3. The actual digits of </w:t>
      </w:r>
      <w:r>
        <w:rPr>
          <w:i/>
        </w:rPr>
        <w:t xml:space="preserve">π </w:t>
      </w:r>
      <w:r>
        <w:t>(bottom) compared to the sequence of leftmost base-</w:t>
      </w:r>
      <w:r>
        <w:rPr>
          <w:b/>
        </w:rPr>
        <w:t xml:space="preserve">c </w:t>
      </w:r>
      <w:r>
        <w:t>digits for 35 iterations with a starting array of 116 2s (good for 35 digits). At the 32nd iteration a 102 shows up, yielding a predigit of 10.</w:t>
      </w:r>
    </w:p>
    <w:p w14:paraId="66F1967B" w14:textId="77777777" w:rsidR="002F6D94" w:rsidRDefault="00CB0582">
      <w:pPr>
        <w:spacing w:after="112" w:line="259" w:lineRule="auto"/>
        <w:ind w:left="0" w:right="0" w:firstLine="0"/>
        <w:jc w:val="left"/>
      </w:pPr>
      <w:r>
        <w:rPr>
          <w:noProof/>
        </w:rPr>
        <w:drawing>
          <wp:inline distT="0" distB="0" distL="0" distR="0" wp14:anchorId="5574F969" wp14:editId="0391243D">
            <wp:extent cx="5702935" cy="1041400"/>
            <wp:effectExtent l="0" t="0" r="0" b="0"/>
            <wp:docPr id="1256" name="Picture 1256"/>
            <wp:cNvGraphicFramePr/>
            <a:graphic xmlns:a="http://schemas.openxmlformats.org/drawingml/2006/main">
              <a:graphicData uri="http://schemas.openxmlformats.org/drawingml/2006/picture">
                <pic:pic xmlns:pic="http://schemas.openxmlformats.org/drawingml/2006/picture">
                  <pic:nvPicPr>
                    <pic:cNvPr id="1256" name="Picture 1256"/>
                    <pic:cNvPicPr/>
                  </pic:nvPicPr>
                  <pic:blipFill>
                    <a:blip r:embed="rId27"/>
                    <a:stretch>
                      <a:fillRect/>
                    </a:stretch>
                  </pic:blipFill>
                  <pic:spPr>
                    <a:xfrm>
                      <a:off x="0" y="0"/>
                      <a:ext cx="5702935" cy="1041400"/>
                    </a:xfrm>
                    <a:prstGeom prst="rect">
                      <a:avLst/>
                    </a:prstGeom>
                  </pic:spPr>
                </pic:pic>
              </a:graphicData>
            </a:graphic>
          </wp:inline>
        </w:drawing>
      </w:r>
    </w:p>
    <w:p w14:paraId="5D26CA1E" w14:textId="77777777" w:rsidR="002F6D94" w:rsidRDefault="00CB0582">
      <w:pPr>
        <w:spacing w:after="148"/>
        <w:ind w:left="-15" w:right="0" w:firstLine="478"/>
      </w:pPr>
      <w:r>
        <w:t>We repeat that the algorithm uses only integer operations. To get 5</w:t>
      </w:r>
      <w:r>
        <w:rPr>
          <w:i/>
        </w:rPr>
        <w:t>,</w:t>
      </w:r>
      <w:r>
        <w:t xml:space="preserve">000 digits of </w:t>
      </w:r>
      <w:r>
        <w:rPr>
          <w:i/>
        </w:rPr>
        <w:t xml:space="preserve">π </w:t>
      </w:r>
      <w:r>
        <w:t>requires only integer arithmetic on numbers less than 600</w:t>
      </w:r>
      <w:r>
        <w:rPr>
          <w:i/>
        </w:rPr>
        <w:t>,</w:t>
      </w:r>
      <w:r>
        <w:t>000</w:t>
      </w:r>
      <w:r>
        <w:rPr>
          <w:i/>
        </w:rPr>
        <w:t>,</w:t>
      </w:r>
      <w:r>
        <w:t xml:space="preserve">000. The algorithm leads naturally to the question of improving it to one that is essentially as simple as </w:t>
      </w:r>
      <w:r>
        <w:rPr>
          <w:i/>
        </w:rPr>
        <w:t>e-spigot</w:t>
      </w:r>
      <w:r>
        <w:t>.</w:t>
      </w:r>
    </w:p>
    <w:p w14:paraId="3424CE25" w14:textId="77777777" w:rsidR="002F6D94" w:rsidRDefault="00CB0582">
      <w:pPr>
        <w:spacing w:after="80"/>
        <w:ind w:left="-5" w:right="0"/>
      </w:pPr>
      <w:r>
        <w:rPr>
          <w:i/>
        </w:rPr>
        <w:t xml:space="preserve">Question. </w:t>
      </w:r>
      <w:r>
        <w:t xml:space="preserve">Is there a base </w:t>
      </w:r>
      <w:r>
        <w:rPr>
          <w:b/>
        </w:rPr>
        <w:t xml:space="preserve">d </w:t>
      </w:r>
      <w:r>
        <w:t xml:space="preserve">of rationals such that </w:t>
      </w:r>
      <w:r>
        <w:rPr>
          <w:i/>
        </w:rPr>
        <w:t xml:space="preserve">π </w:t>
      </w:r>
      <w:r>
        <w:t xml:space="preserve">has a </w:t>
      </w:r>
      <w:r>
        <w:rPr>
          <w:b/>
        </w:rPr>
        <w:t>d</w:t>
      </w:r>
      <w:r>
        <w:t xml:space="preserve">-representation that is periodic, or an arithmetic progression, and such that </w:t>
      </w:r>
      <w:r>
        <w:rPr>
          <w:i/>
        </w:rPr>
        <w:t>a</w:t>
      </w:r>
      <w:r>
        <w:rPr>
          <w:vertAlign w:val="subscript"/>
        </w:rPr>
        <w:t xml:space="preserve">0 </w:t>
      </w:r>
      <w:r>
        <w:t>is always the integer part of (</w:t>
      </w:r>
      <w:r>
        <w:rPr>
          <w:i/>
        </w:rPr>
        <w:t>a</w:t>
      </w:r>
      <w:r>
        <w:rPr>
          <w:vertAlign w:val="subscript"/>
        </w:rPr>
        <w:t>0</w:t>
      </w:r>
      <w:r>
        <w:t>;</w:t>
      </w:r>
      <w:r>
        <w:rPr>
          <w:i/>
        </w:rPr>
        <w:t>a</w:t>
      </w:r>
      <w:r>
        <w:rPr>
          <w:vertAlign w:val="subscript"/>
        </w:rPr>
        <w:t>1</w:t>
      </w:r>
      <w:r>
        <w:rPr>
          <w:i/>
        </w:rPr>
        <w:t>,a</w:t>
      </w:r>
      <w:r>
        <w:rPr>
          <w:vertAlign w:val="subscript"/>
        </w:rPr>
        <w:t>2</w:t>
      </w:r>
      <w:r>
        <w:rPr>
          <w:i/>
        </w:rPr>
        <w:t>,...</w:t>
      </w:r>
      <w:r>
        <w:t>)</w:t>
      </w:r>
      <w:r>
        <w:rPr>
          <w:b/>
          <w:vertAlign w:val="subscript"/>
        </w:rPr>
        <w:t>d</w:t>
      </w:r>
      <w:r>
        <w:t>?</w:t>
      </w:r>
    </w:p>
    <w:p w14:paraId="030534D7" w14:textId="77777777" w:rsidR="002F6D94" w:rsidRDefault="00CB0582">
      <w:pPr>
        <w:spacing w:after="160"/>
        <w:ind w:left="-15" w:right="0" w:firstLine="478"/>
      </w:pPr>
      <w:r>
        <w:t>Gosper [</w:t>
      </w:r>
      <w:r>
        <w:rPr>
          <w:b/>
        </w:rPr>
        <w:t>Gos</w:t>
      </w:r>
      <w:r>
        <w:t xml:space="preserve">, p. 32] has discovered a series for </w:t>
      </w:r>
      <w:r>
        <w:rPr>
          <w:i/>
        </w:rPr>
        <w:t xml:space="preserve">π </w:t>
      </w:r>
      <w:r>
        <w:t>that brings us tantalizingly close to spigot-perfection:</w:t>
      </w:r>
    </w:p>
    <w:p w14:paraId="79C8D5F2" w14:textId="77777777" w:rsidR="002F6D94" w:rsidRDefault="00CB0582">
      <w:pPr>
        <w:spacing w:after="0" w:line="259" w:lineRule="auto"/>
        <w:ind w:right="-12"/>
        <w:jc w:val="right"/>
      </w:pPr>
      <w:r>
        <w:rPr>
          <w:noProof/>
        </w:rPr>
        <w:drawing>
          <wp:inline distT="0" distB="0" distL="0" distR="0" wp14:anchorId="7227EBA2" wp14:editId="00879DE4">
            <wp:extent cx="5931409" cy="652272"/>
            <wp:effectExtent l="0" t="0" r="0" b="0"/>
            <wp:docPr id="21761" name="Picture 21761"/>
            <wp:cNvGraphicFramePr/>
            <a:graphic xmlns:a="http://schemas.openxmlformats.org/drawingml/2006/main">
              <a:graphicData uri="http://schemas.openxmlformats.org/drawingml/2006/picture">
                <pic:pic xmlns:pic="http://schemas.openxmlformats.org/drawingml/2006/picture">
                  <pic:nvPicPr>
                    <pic:cNvPr id="21761" name="Picture 21761"/>
                    <pic:cNvPicPr/>
                  </pic:nvPicPr>
                  <pic:blipFill>
                    <a:blip r:embed="rId28"/>
                    <a:stretch>
                      <a:fillRect/>
                    </a:stretch>
                  </pic:blipFill>
                  <pic:spPr>
                    <a:xfrm>
                      <a:off x="0" y="0"/>
                      <a:ext cx="5931409" cy="652272"/>
                    </a:xfrm>
                    <a:prstGeom prst="rect">
                      <a:avLst/>
                    </a:prstGeom>
                  </pic:spPr>
                </pic:pic>
              </a:graphicData>
            </a:graphic>
          </wp:inline>
        </w:drawing>
      </w:r>
      <w:r>
        <w:rPr>
          <w:i/>
        </w:rPr>
        <w:t>.</w:t>
      </w:r>
    </w:p>
    <w:p w14:paraId="28C4ADD0" w14:textId="77777777" w:rsidR="002F6D94" w:rsidRDefault="00CB0582">
      <w:pPr>
        <w:tabs>
          <w:tab w:val="right" w:pos="9363"/>
        </w:tabs>
        <w:ind w:left="-15" w:right="0" w:firstLine="0"/>
        <w:jc w:val="left"/>
      </w:pPr>
      <w:r>
        <w:t xml:space="preserve">Gosper’s series leads to the base </w:t>
      </w:r>
      <w:r>
        <w:rPr>
          <w:b/>
        </w:rPr>
        <w:t xml:space="preserve">d </w:t>
      </w:r>
      <w:r>
        <w:rPr>
          <w:noProof/>
        </w:rPr>
        <w:drawing>
          <wp:inline distT="0" distB="0" distL="0" distR="0" wp14:anchorId="6DC0E700" wp14:editId="1C6AED87">
            <wp:extent cx="1487424" cy="188976"/>
            <wp:effectExtent l="0" t="0" r="0" b="0"/>
            <wp:docPr id="21763" name="Picture 21763"/>
            <wp:cNvGraphicFramePr/>
            <a:graphic xmlns:a="http://schemas.openxmlformats.org/drawingml/2006/main">
              <a:graphicData uri="http://schemas.openxmlformats.org/drawingml/2006/picture">
                <pic:pic xmlns:pic="http://schemas.openxmlformats.org/drawingml/2006/picture">
                  <pic:nvPicPr>
                    <pic:cNvPr id="21763" name="Picture 21763"/>
                    <pic:cNvPicPr/>
                  </pic:nvPicPr>
                  <pic:blipFill>
                    <a:blip r:embed="rId29"/>
                    <a:stretch>
                      <a:fillRect/>
                    </a:stretch>
                  </pic:blipFill>
                  <pic:spPr>
                    <a:xfrm>
                      <a:off x="0" y="0"/>
                      <a:ext cx="1487424" cy="188976"/>
                    </a:xfrm>
                    <a:prstGeom prst="rect">
                      <a:avLst/>
                    </a:prstGeom>
                  </pic:spPr>
                </pic:pic>
              </a:graphicData>
            </a:graphic>
          </wp:inline>
        </w:drawing>
      </w:r>
      <w:r>
        <w:t>), with respect to which</w:t>
      </w:r>
      <w:r>
        <w:rPr>
          <w:noProof/>
        </w:rPr>
        <w:drawing>
          <wp:inline distT="0" distB="0" distL="0" distR="0" wp14:anchorId="4D272318" wp14:editId="717A1B65">
            <wp:extent cx="1048512" cy="326136"/>
            <wp:effectExtent l="0" t="0" r="0" b="0"/>
            <wp:docPr id="21762" name="Picture 21762"/>
            <wp:cNvGraphicFramePr/>
            <a:graphic xmlns:a="http://schemas.openxmlformats.org/drawingml/2006/main">
              <a:graphicData uri="http://schemas.openxmlformats.org/drawingml/2006/picture">
                <pic:pic xmlns:pic="http://schemas.openxmlformats.org/drawingml/2006/picture">
                  <pic:nvPicPr>
                    <pic:cNvPr id="21762" name="Picture 21762"/>
                    <pic:cNvPicPr/>
                  </pic:nvPicPr>
                  <pic:blipFill>
                    <a:blip r:embed="rId30"/>
                    <a:stretch>
                      <a:fillRect/>
                    </a:stretch>
                  </pic:blipFill>
                  <pic:spPr>
                    <a:xfrm>
                      <a:off x="0" y="0"/>
                      <a:ext cx="1048512" cy="326136"/>
                    </a:xfrm>
                    <a:prstGeom prst="rect">
                      <a:avLst/>
                    </a:prstGeom>
                  </pic:spPr>
                </pic:pic>
              </a:graphicData>
            </a:graphic>
          </wp:inline>
        </w:drawing>
      </w:r>
      <w:r>
        <w:tab/>
        <w:t>is</w:t>
      </w:r>
    </w:p>
    <w:p w14:paraId="1C4CC993" w14:textId="77777777" w:rsidR="002F6D94" w:rsidRDefault="00CB0582">
      <w:pPr>
        <w:ind w:left="-5" w:right="0"/>
      </w:pPr>
      <w:r>
        <w:t>(3;8</w:t>
      </w:r>
      <w:r>
        <w:rPr>
          <w:i/>
        </w:rPr>
        <w:t>,</w:t>
      </w:r>
      <w:r>
        <w:t>13</w:t>
      </w:r>
      <w:r>
        <w:rPr>
          <w:i/>
        </w:rPr>
        <w:t>,</w:t>
      </w:r>
      <w:r>
        <w:t>18</w:t>
      </w:r>
      <w:r>
        <w:rPr>
          <w:i/>
        </w:rPr>
        <w:t>,...</w:t>
      </w:r>
      <w:r>
        <w:t>). A computation shows that (0;59</w:t>
      </w:r>
      <w:r>
        <w:rPr>
          <w:i/>
        </w:rPr>
        <w:t>,</w:t>
      </w:r>
      <w:r>
        <w:t>167</w:t>
      </w:r>
      <w:r>
        <w:rPr>
          <w:i/>
        </w:rPr>
        <w:t>,</w:t>
      </w:r>
      <w:r>
        <w:t>329</w:t>
      </w:r>
      <w:r>
        <w:rPr>
          <w:i/>
        </w:rPr>
        <w:t>,</w:t>
      </w:r>
      <w:r>
        <w:t>545</w:t>
      </w:r>
      <w:r>
        <w:rPr>
          <w:i/>
        </w:rPr>
        <w:t>,...</w:t>
      </w:r>
      <w:r>
        <w:t>)</w:t>
      </w:r>
      <w:r>
        <w:rPr>
          <w:b/>
          <w:vertAlign w:val="subscript"/>
        </w:rPr>
        <w:t xml:space="preserve">d </w:t>
      </w:r>
      <w:r>
        <w:t>= 1</w:t>
      </w:r>
      <w:r>
        <w:rPr>
          <w:i/>
        </w:rPr>
        <w:t>.</w:t>
      </w:r>
      <w:r>
        <w:t>092</w:t>
      </w:r>
      <w:r>
        <w:rPr>
          <w:i/>
        </w:rPr>
        <w:t>...</w:t>
      </w:r>
      <w:r>
        <w:t xml:space="preserve">, a substantial improvement over the 2 that arose for </w:t>
      </w:r>
      <w:r>
        <w:rPr>
          <w:b/>
        </w:rPr>
        <w:t>c</w:t>
      </w:r>
      <w:r>
        <w:t xml:space="preserve">. Under the usual randomness assumption for </w:t>
      </w:r>
      <w:r>
        <w:rPr>
          <w:i/>
        </w:rPr>
        <w:t>π</w:t>
      </w:r>
      <w:r>
        <w:t xml:space="preserve">’s digits, the odds of a bad predigit in base </w:t>
      </w:r>
      <w:r>
        <w:rPr>
          <w:b/>
        </w:rPr>
        <w:t xml:space="preserve">c </w:t>
      </w:r>
      <w:r>
        <w:t xml:space="preserve">are 1 in 20, while in base </w:t>
      </w:r>
      <w:r>
        <w:rPr>
          <w:b/>
        </w:rPr>
        <w:t xml:space="preserve">d </w:t>
      </w:r>
      <w:r>
        <w:t xml:space="preserve">they decrease to less than 1 in 110; this is because a </w:t>
      </w:r>
      <w:r>
        <w:rPr>
          <w:b/>
        </w:rPr>
        <w:t>d</w:t>
      </w:r>
      <w:r>
        <w:t xml:space="preserve">-predigit of 10 occurs only when the remainder is a 9 </w:t>
      </w:r>
      <w:r>
        <w:t>(which becomes 90) and the carry is a 10. The former happens 10% of the time, while the latter happens no more than once in 11 iterations because the carry is the integer part of a real between 0 and 10</w:t>
      </w:r>
      <w:r>
        <w:rPr>
          <w:i/>
        </w:rPr>
        <w:t>.</w:t>
      </w:r>
      <w:r>
        <w:t xml:space="preserve">93. So base </w:t>
      </w:r>
      <w:r>
        <w:rPr>
          <w:b/>
        </w:rPr>
        <w:t xml:space="preserve">d </w:t>
      </w:r>
      <w:r>
        <w:t xml:space="preserve">is within 1% of spigot-perfection. Because Gosper’s series converges more quickly than the one we used, it has less memory requirements: </w:t>
      </w:r>
      <w:r>
        <w:rPr>
          <w:i/>
        </w:rPr>
        <w:t xml:space="preserve">n </w:t>
      </w:r>
      <w:r>
        <w:t xml:space="preserve">digits of </w:t>
      </w:r>
      <w:r>
        <w:rPr>
          <w:i/>
        </w:rPr>
        <w:t xml:space="preserve">π </w:t>
      </w:r>
      <w:r>
        <w:t xml:space="preserve">require an initial array of length </w:t>
      </w:r>
      <w:r>
        <w:rPr>
          <w:i/>
        </w:rPr>
        <w:t>n</w:t>
      </w:r>
      <w:r>
        <w:t xml:space="preserve">; however, the arithmetic on the array will involve integers larger than those in an array of the same size using base </w:t>
      </w:r>
      <w:r>
        <w:rPr>
          <w:b/>
        </w:rPr>
        <w:t>c</w:t>
      </w:r>
      <w:r>
        <w:t>.</w:t>
      </w:r>
    </w:p>
    <w:p w14:paraId="48DDCB0B" w14:textId="77777777" w:rsidR="002F6D94" w:rsidRDefault="00CB0582">
      <w:pPr>
        <w:ind w:left="-15" w:right="0" w:firstLine="478"/>
      </w:pPr>
      <w:r>
        <w:t xml:space="preserve">One way to improve the Gosper-series approach is to reduce the fractions in </w:t>
      </w:r>
      <w:r>
        <w:rPr>
          <w:b/>
        </w:rPr>
        <w:t xml:space="preserve">d </w:t>
      </w:r>
      <w:r>
        <w:t>to lowest terms. Then the regular number with maximal digits is (0;59</w:t>
      </w:r>
      <w:r>
        <w:rPr>
          <w:i/>
        </w:rPr>
        <w:t>,</w:t>
      </w:r>
      <w:r>
        <w:t>27</w:t>
      </w:r>
      <w:r>
        <w:rPr>
          <w:i/>
        </w:rPr>
        <w:t>,</w:t>
      </w:r>
      <w:r>
        <w:t>21</w:t>
      </w:r>
      <w:r>
        <w:rPr>
          <w:i/>
        </w:rPr>
        <w:t>,</w:t>
      </w:r>
      <w:r>
        <w:t>38</w:t>
      </w:r>
      <w:r>
        <w:rPr>
          <w:i/>
        </w:rPr>
        <w:t>,...</w:t>
      </w:r>
      <w:r>
        <w:t>)</w:t>
      </w:r>
      <w:r>
        <w:rPr>
          <w:b/>
          <w:vertAlign w:val="subscript"/>
        </w:rPr>
        <w:t>d</w:t>
      </w:r>
      <w:r>
        <w:t>, which equals 1</w:t>
      </w:r>
      <w:r>
        <w:rPr>
          <w:i/>
        </w:rPr>
        <w:t>.</w:t>
      </w:r>
      <w:r>
        <w:t>0000476468</w:t>
      </w:r>
      <w:r>
        <w:rPr>
          <w:i/>
        </w:rPr>
        <w:t xml:space="preserve">... </w:t>
      </w:r>
      <w:r>
        <w:t xml:space="preserve">. It is not hard to see that the regular representation of </w:t>
      </w:r>
      <w:r>
        <w:rPr>
          <w:i/>
        </w:rPr>
        <w:t xml:space="preserve">π </w:t>
      </w:r>
      <w:r>
        <w:t>is unchanged in this new base. However, the work expended in reducing to lowest terms outweighs the gain made in reducing the number of times a 10 appears as a predigit. Thus it is likely that an affirmative answer to the question above is of more theoretical than practical interest.</w:t>
      </w:r>
    </w:p>
    <w:p w14:paraId="7FC33923" w14:textId="77777777" w:rsidR="002F6D94" w:rsidRDefault="00CB0582">
      <w:pPr>
        <w:ind w:left="-15" w:right="0" w:firstLine="478"/>
      </w:pPr>
      <w:r>
        <w:t xml:space="preserve">The spigot algorithm for </w:t>
      </w:r>
      <w:r>
        <w:rPr>
          <w:i/>
        </w:rPr>
        <w:t xml:space="preserve">π </w:t>
      </w:r>
      <w:r>
        <w:t xml:space="preserve">is by no means competitive with the recently discovered fast algorithms (due to the Borwein brothers, the Chudnovsky brothers, and others) that have been used to compute hundreds of millions of digits of </w:t>
      </w:r>
      <w:r>
        <w:rPr>
          <w:i/>
        </w:rPr>
        <w:t xml:space="preserve">π </w:t>
      </w:r>
      <w:r>
        <w:t>(see [</w:t>
      </w:r>
      <w:r>
        <w:rPr>
          <w:b/>
        </w:rPr>
        <w:t>BBB</w:t>
      </w:r>
      <w:r>
        <w:t xml:space="preserve">]). But the spigot algorithm </w:t>
      </w:r>
      <w:r>
        <w:lastRenderedPageBreak/>
        <w:t xml:space="preserve">does have the advantage of avoiding all floating-point computations; thus it is easily implemented on a home computer where it can produce thousands of digits in a few minutes. Moreover, it gives the result directly in base 10 (most other </w:t>
      </w:r>
      <w:r>
        <w:rPr>
          <w:i/>
        </w:rPr>
        <w:t>π</w:t>
      </w:r>
      <w:r>
        <w:t xml:space="preserve">-algorithms </w:t>
      </w:r>
      <w:r>
        <w:t>produce the result in binary or some internal format and a second pass must be made to obtain decimal digits).</w:t>
      </w:r>
    </w:p>
    <w:p w14:paraId="7F73F33D" w14:textId="77777777" w:rsidR="002F6D94" w:rsidRDefault="00CB0582">
      <w:pPr>
        <w:spacing w:after="6" w:line="259" w:lineRule="auto"/>
        <w:ind w:left="0" w:right="0" w:firstLine="478"/>
        <w:jc w:val="left"/>
      </w:pPr>
      <w:r>
        <w:t xml:space="preserve">The algorithm given here can be made to run faster by outputting multiple digits at a time. For example, to get five decimal digits at a time, simply compute the digits of </w:t>
      </w:r>
      <w:r>
        <w:rPr>
          <w:i/>
        </w:rPr>
        <w:t xml:space="preserve">π </w:t>
      </w:r>
      <w:r>
        <w:t>using base 100</w:t>
      </w:r>
      <w:r>
        <w:rPr>
          <w:i/>
        </w:rPr>
        <w:t>,</w:t>
      </w:r>
      <w:r>
        <w:t>000. This can be done by multiplying by 100</w:t>
      </w:r>
      <w:r>
        <w:rPr>
          <w:i/>
        </w:rPr>
        <w:t>,</w:t>
      </w:r>
      <w:r>
        <w:t>000 instead of 10 in the main step. The integer part is then the next “digit” in base 100</w:t>
      </w:r>
      <w:r>
        <w:rPr>
          <w:i/>
        </w:rPr>
        <w:t>,</w:t>
      </w:r>
      <w:r>
        <w:t>000.</w:t>
      </w:r>
    </w:p>
    <w:p w14:paraId="1E47715C" w14:textId="77777777" w:rsidR="002F6D94" w:rsidRDefault="00CB0582">
      <w:pPr>
        <w:ind w:left="-15" w:right="0" w:firstLine="478"/>
      </w:pPr>
      <w:r>
        <w:t>If one is working in base 100</w:t>
      </w:r>
      <w:r>
        <w:rPr>
          <w:i/>
        </w:rPr>
        <w:t>,</w:t>
      </w:r>
      <w:r>
        <w:t>000 and knows in advance that the portion of digits to be computed does not contain the string 00000, then one can omit the lengthy part of the algorithm that adjusts the predigits. This can lead to an exceedingly short computer program. For example, Rabinowitz [</w:t>
      </w:r>
      <w:r>
        <w:rPr>
          <w:b/>
        </w:rPr>
        <w:t>Rab</w:t>
      </w:r>
      <w:r>
        <w:t>] used this idea to exhibit a 14-line Fortran program that outputs 1</w:t>
      </w:r>
      <w:r>
        <w:rPr>
          <w:i/>
        </w:rPr>
        <w:t>,</w:t>
      </w:r>
      <w:r>
        <w:t xml:space="preserve">000 decimal digits of </w:t>
      </w:r>
      <w:r>
        <w:rPr>
          <w:i/>
        </w:rPr>
        <w:t>π</w:t>
      </w:r>
      <w:r>
        <w:t>.</w:t>
      </w:r>
    </w:p>
    <w:p w14:paraId="35D49630" w14:textId="77777777" w:rsidR="002F6D94" w:rsidRDefault="00CB0582">
      <w:pPr>
        <w:ind w:left="-15" w:right="0" w:firstLine="478"/>
      </w:pPr>
      <w:r>
        <w:t>Finally, we mention that the algorithm can be parallelized, in which case it becomes blindingly fast up to about 10</w:t>
      </w:r>
      <w:r>
        <w:rPr>
          <w:i/>
        </w:rPr>
        <w:t>,</w:t>
      </w:r>
      <w:r>
        <w:t>000 digits.</w:t>
      </w:r>
    </w:p>
    <w:p w14:paraId="37927905" w14:textId="77777777" w:rsidR="002F6D94" w:rsidRDefault="00CB0582">
      <w:pPr>
        <w:spacing w:after="124"/>
        <w:ind w:left="488" w:right="0"/>
      </w:pPr>
      <w:r>
        <w:t>For examples of spigot algorithms for other functions, see [</w:t>
      </w:r>
      <w:r>
        <w:rPr>
          <w:b/>
        </w:rPr>
        <w:t>Abd</w:t>
      </w:r>
      <w:r>
        <w:t>].</w:t>
      </w:r>
    </w:p>
    <w:p w14:paraId="09397688" w14:textId="77777777" w:rsidR="002F6D94" w:rsidRDefault="00CB0582">
      <w:pPr>
        <w:pStyle w:val="2"/>
        <w:ind w:left="-5"/>
      </w:pPr>
      <w:r>
        <w:t>APPENDIX 1. FIVE LEMMAS Lemma 1</w:t>
      </w:r>
    </w:p>
    <w:p w14:paraId="7C84FE58" w14:textId="77777777" w:rsidR="002F6D94" w:rsidRDefault="00CB0582">
      <w:pPr>
        <w:spacing w:after="0" w:line="259" w:lineRule="auto"/>
        <w:ind w:left="0" w:right="3" w:firstLine="0"/>
        <w:jc w:val="right"/>
      </w:pPr>
      <w:r>
        <w:rPr>
          <w:noProof/>
        </w:rPr>
        <w:drawing>
          <wp:inline distT="0" distB="0" distL="0" distR="0" wp14:anchorId="7479DD10" wp14:editId="022293E5">
            <wp:extent cx="2904744" cy="188976"/>
            <wp:effectExtent l="0" t="0" r="0" b="0"/>
            <wp:docPr id="21764" name="Picture 21764"/>
            <wp:cNvGraphicFramePr/>
            <a:graphic xmlns:a="http://schemas.openxmlformats.org/drawingml/2006/main">
              <a:graphicData uri="http://schemas.openxmlformats.org/drawingml/2006/picture">
                <pic:pic xmlns:pic="http://schemas.openxmlformats.org/drawingml/2006/picture">
                  <pic:nvPicPr>
                    <pic:cNvPr id="21764" name="Picture 21764"/>
                    <pic:cNvPicPr/>
                  </pic:nvPicPr>
                  <pic:blipFill>
                    <a:blip r:embed="rId31"/>
                    <a:stretch>
                      <a:fillRect/>
                    </a:stretch>
                  </pic:blipFill>
                  <pic:spPr>
                    <a:xfrm>
                      <a:off x="0" y="0"/>
                      <a:ext cx="2904744" cy="188976"/>
                    </a:xfrm>
                    <a:prstGeom prst="rect">
                      <a:avLst/>
                    </a:prstGeom>
                  </pic:spPr>
                </pic:pic>
              </a:graphicData>
            </a:graphic>
          </wp:inline>
        </w:drawing>
      </w:r>
      <w:r>
        <w:rPr>
          <w:i/>
        </w:rPr>
        <w:t xml:space="preserve">; in particular, </w:t>
      </w:r>
      <w:r>
        <w:t>(0;</w:t>
      </w:r>
      <w:r>
        <w:rPr>
          <w:i/>
        </w:rPr>
        <w:t>a</w:t>
      </w:r>
      <w:r>
        <w:rPr>
          <w:vertAlign w:val="subscript"/>
        </w:rPr>
        <w:t>1</w:t>
      </w:r>
      <w:r>
        <w:rPr>
          <w:i/>
        </w:rPr>
        <w:t>,a</w:t>
      </w:r>
      <w:r>
        <w:rPr>
          <w:vertAlign w:val="subscript"/>
        </w:rPr>
        <w:t>2</w:t>
      </w:r>
      <w:r>
        <w:rPr>
          <w:i/>
        </w:rPr>
        <w:t>,a</w:t>
      </w:r>
      <w:r>
        <w:rPr>
          <w:vertAlign w:val="subscript"/>
        </w:rPr>
        <w:t>3</w:t>
      </w:r>
      <w:r>
        <w:rPr>
          <w:i/>
        </w:rPr>
        <w:t>,a</w:t>
      </w:r>
      <w:r>
        <w:rPr>
          <w:vertAlign w:val="subscript"/>
        </w:rPr>
        <w:t>4</w:t>
      </w:r>
      <w:r>
        <w:rPr>
          <w:i/>
        </w:rPr>
        <w:t>,...</w:t>
      </w:r>
      <w:r>
        <w:t>)</w:t>
      </w:r>
      <w:r>
        <w:rPr>
          <w:b/>
          <w:vertAlign w:val="subscript"/>
        </w:rPr>
        <w:t xml:space="preserve">b </w:t>
      </w:r>
      <w:r>
        <w:rPr>
          <w:i/>
        </w:rPr>
        <w:t xml:space="preserve">&lt; </w:t>
      </w:r>
      <w:r>
        <w:t>1</w:t>
      </w:r>
      <w:r>
        <w:rPr>
          <w:i/>
        </w:rPr>
        <w:t>.</w:t>
      </w:r>
    </w:p>
    <w:p w14:paraId="151E65FD" w14:textId="77777777" w:rsidR="002F6D94" w:rsidRDefault="00CB0582">
      <w:pPr>
        <w:spacing w:after="3" w:line="269" w:lineRule="auto"/>
        <w:ind w:left="473" w:right="0"/>
        <w:jc w:val="left"/>
      </w:pPr>
      <w:r>
        <w:t xml:space="preserve">(b). </w:t>
      </w:r>
      <w:r>
        <w:rPr>
          <w:i/>
        </w:rPr>
        <w:t xml:space="preserve">Representations using mixed-radix base </w:t>
      </w:r>
      <w:r>
        <w:rPr>
          <w:b/>
        </w:rPr>
        <w:t xml:space="preserve">b </w:t>
      </w:r>
      <w:r>
        <w:rPr>
          <w:i/>
        </w:rPr>
        <w:t>are unique.</w:t>
      </w:r>
    </w:p>
    <w:p w14:paraId="4A3B63AA" w14:textId="77777777" w:rsidR="002F6D94" w:rsidRDefault="00CB0582">
      <w:pPr>
        <w:spacing w:after="35" w:line="269" w:lineRule="auto"/>
        <w:ind w:left="952" w:right="0" w:hanging="489"/>
        <w:jc w:val="left"/>
      </w:pPr>
      <w:r>
        <w:t xml:space="preserve">(c). </w:t>
      </w:r>
      <w:r>
        <w:rPr>
          <w:i/>
        </w:rPr>
        <w:t xml:space="preserve">The integer part of </w:t>
      </w:r>
      <w:r>
        <w:t>(</w:t>
      </w:r>
      <w:r>
        <w:rPr>
          <w:i/>
        </w:rPr>
        <w:t>a</w:t>
      </w:r>
      <w:r>
        <w:rPr>
          <w:vertAlign w:val="subscript"/>
        </w:rPr>
        <w:t>0</w:t>
      </w:r>
      <w:r>
        <w:t>;</w:t>
      </w:r>
      <w:r>
        <w:rPr>
          <w:i/>
        </w:rPr>
        <w:t>a</w:t>
      </w:r>
      <w:r>
        <w:rPr>
          <w:vertAlign w:val="subscript"/>
        </w:rPr>
        <w:t>1</w:t>
      </w:r>
      <w:r>
        <w:rPr>
          <w:i/>
        </w:rPr>
        <w:t>,a</w:t>
      </w:r>
      <w:r>
        <w:rPr>
          <w:vertAlign w:val="subscript"/>
        </w:rPr>
        <w:t>2</w:t>
      </w:r>
      <w:r>
        <w:rPr>
          <w:i/>
        </w:rPr>
        <w:t>,a</w:t>
      </w:r>
      <w:r>
        <w:rPr>
          <w:vertAlign w:val="subscript"/>
        </w:rPr>
        <w:t>3</w:t>
      </w:r>
      <w:r>
        <w:rPr>
          <w:i/>
        </w:rPr>
        <w:t>,a</w:t>
      </w:r>
      <w:r>
        <w:rPr>
          <w:vertAlign w:val="subscript"/>
        </w:rPr>
        <w:t>4</w:t>
      </w:r>
      <w:r>
        <w:rPr>
          <w:i/>
        </w:rPr>
        <w:t>,...</w:t>
      </w:r>
      <w:r>
        <w:t>)</w:t>
      </w:r>
      <w:r>
        <w:rPr>
          <w:b/>
          <w:vertAlign w:val="subscript"/>
        </w:rPr>
        <w:t xml:space="preserve">b </w:t>
      </w:r>
      <w:r>
        <w:rPr>
          <w:i/>
        </w:rPr>
        <w:t>is a</w:t>
      </w:r>
      <w:r>
        <w:rPr>
          <w:vertAlign w:val="subscript"/>
        </w:rPr>
        <w:t xml:space="preserve">0 </w:t>
      </w:r>
      <w:r>
        <w:rPr>
          <w:i/>
        </w:rPr>
        <w:t xml:space="preserve">and the fractional part is </w:t>
      </w:r>
      <w:r>
        <w:t>(0;</w:t>
      </w:r>
      <w:r>
        <w:rPr>
          <w:i/>
        </w:rPr>
        <w:t>a</w:t>
      </w:r>
      <w:r>
        <w:rPr>
          <w:vertAlign w:val="subscript"/>
        </w:rPr>
        <w:t>1</w:t>
      </w:r>
      <w:r>
        <w:rPr>
          <w:i/>
        </w:rPr>
        <w:t>,a</w:t>
      </w:r>
      <w:r>
        <w:rPr>
          <w:vertAlign w:val="subscript"/>
        </w:rPr>
        <w:t>2</w:t>
      </w:r>
      <w:r>
        <w:rPr>
          <w:i/>
        </w:rPr>
        <w:t>,a</w:t>
      </w:r>
      <w:r>
        <w:rPr>
          <w:vertAlign w:val="subscript"/>
        </w:rPr>
        <w:t>3</w:t>
      </w:r>
      <w:r>
        <w:rPr>
          <w:i/>
        </w:rPr>
        <w:t>,a</w:t>
      </w:r>
      <w:r>
        <w:rPr>
          <w:vertAlign w:val="subscript"/>
        </w:rPr>
        <w:t>4</w:t>
      </w:r>
      <w:r>
        <w:rPr>
          <w:i/>
        </w:rPr>
        <w:t>,...</w:t>
      </w:r>
      <w:r>
        <w:t>)</w:t>
      </w:r>
      <w:r>
        <w:rPr>
          <w:b/>
          <w:vertAlign w:val="subscript"/>
        </w:rPr>
        <w:t>b</w:t>
      </w:r>
      <w:r>
        <w:rPr>
          <w:i/>
        </w:rPr>
        <w:t>.</w:t>
      </w:r>
    </w:p>
    <w:p w14:paraId="636B58E8" w14:textId="77777777" w:rsidR="002F6D94" w:rsidRDefault="00CB0582">
      <w:pPr>
        <w:spacing w:after="186"/>
        <w:ind w:left="-5" w:right="0"/>
      </w:pPr>
      <w:r>
        <w:rPr>
          <w:i/>
        </w:rPr>
        <w:t xml:space="preserve">Proof: </w:t>
      </w:r>
      <w:r>
        <w:t>(a). It suffices to prove that</w:t>
      </w:r>
      <w:r>
        <w:rPr>
          <w:noProof/>
        </w:rPr>
        <w:drawing>
          <wp:inline distT="0" distB="0" distL="0" distR="0" wp14:anchorId="03906D05" wp14:editId="56B30E77">
            <wp:extent cx="1594104" cy="185928"/>
            <wp:effectExtent l="0" t="0" r="0" b="0"/>
            <wp:docPr id="21765" name="Picture 21765"/>
            <wp:cNvGraphicFramePr/>
            <a:graphic xmlns:a="http://schemas.openxmlformats.org/drawingml/2006/main">
              <a:graphicData uri="http://schemas.openxmlformats.org/drawingml/2006/picture">
                <pic:pic xmlns:pic="http://schemas.openxmlformats.org/drawingml/2006/picture">
                  <pic:nvPicPr>
                    <pic:cNvPr id="21765" name="Picture 21765"/>
                    <pic:cNvPicPr/>
                  </pic:nvPicPr>
                  <pic:blipFill>
                    <a:blip r:embed="rId32"/>
                    <a:stretch>
                      <a:fillRect/>
                    </a:stretch>
                  </pic:blipFill>
                  <pic:spPr>
                    <a:xfrm>
                      <a:off x="0" y="0"/>
                      <a:ext cx="1594104" cy="185928"/>
                    </a:xfrm>
                    <a:prstGeom prst="rect">
                      <a:avLst/>
                    </a:prstGeom>
                  </pic:spPr>
                </pic:pic>
              </a:graphicData>
            </a:graphic>
          </wp:inline>
        </w:drawing>
      </w:r>
      <w:r>
        <w:t>!, which follows from the fact that the series telescopes to:</w:t>
      </w:r>
    </w:p>
    <w:p w14:paraId="283EA88E" w14:textId="77777777" w:rsidR="002F6D94" w:rsidRDefault="00CB0582">
      <w:pPr>
        <w:spacing w:after="240" w:line="259" w:lineRule="auto"/>
        <w:ind w:right="932"/>
        <w:jc w:val="right"/>
      </w:pPr>
      <w:r>
        <w:rPr>
          <w:noProof/>
        </w:rPr>
        <w:drawing>
          <wp:inline distT="0" distB="0" distL="0" distR="0" wp14:anchorId="2E3EDE2A" wp14:editId="3CDDADE0">
            <wp:extent cx="4605528" cy="371856"/>
            <wp:effectExtent l="0" t="0" r="0" b="0"/>
            <wp:docPr id="21766" name="Picture 21766"/>
            <wp:cNvGraphicFramePr/>
            <a:graphic xmlns:a="http://schemas.openxmlformats.org/drawingml/2006/main">
              <a:graphicData uri="http://schemas.openxmlformats.org/drawingml/2006/picture">
                <pic:pic xmlns:pic="http://schemas.openxmlformats.org/drawingml/2006/picture">
                  <pic:nvPicPr>
                    <pic:cNvPr id="21766" name="Picture 21766"/>
                    <pic:cNvPicPr/>
                  </pic:nvPicPr>
                  <pic:blipFill>
                    <a:blip r:embed="rId33"/>
                    <a:stretch>
                      <a:fillRect/>
                    </a:stretch>
                  </pic:blipFill>
                  <pic:spPr>
                    <a:xfrm>
                      <a:off x="0" y="0"/>
                      <a:ext cx="4605528" cy="371856"/>
                    </a:xfrm>
                    <a:prstGeom prst="rect">
                      <a:avLst/>
                    </a:prstGeom>
                  </pic:spPr>
                </pic:pic>
              </a:graphicData>
            </a:graphic>
          </wp:inline>
        </w:drawing>
      </w:r>
      <w:r>
        <w:rPr>
          <w:i/>
        </w:rPr>
        <w:t xml:space="preserve"> .</w:t>
      </w:r>
    </w:p>
    <w:p w14:paraId="06D51520" w14:textId="77777777" w:rsidR="002F6D94" w:rsidRDefault="00CB0582">
      <w:pPr>
        <w:spacing w:after="31"/>
        <w:ind w:left="-15" w:right="0" w:firstLine="478"/>
      </w:pPr>
      <w:r>
        <w:t>(b). Suppose (</w:t>
      </w:r>
      <w:r>
        <w:rPr>
          <w:i/>
        </w:rPr>
        <w:t>a</w:t>
      </w:r>
      <w:r>
        <w:rPr>
          <w:vertAlign w:val="subscript"/>
        </w:rPr>
        <w:t>0</w:t>
      </w:r>
      <w:r>
        <w:t>;</w:t>
      </w:r>
      <w:r>
        <w:rPr>
          <w:i/>
        </w:rPr>
        <w:t>a</w:t>
      </w:r>
      <w:r>
        <w:rPr>
          <w:vertAlign w:val="subscript"/>
        </w:rPr>
        <w:t>1</w:t>
      </w:r>
      <w:r>
        <w:rPr>
          <w:i/>
        </w:rPr>
        <w:t>,a</w:t>
      </w:r>
      <w:r>
        <w:rPr>
          <w:vertAlign w:val="subscript"/>
        </w:rPr>
        <w:t>2</w:t>
      </w:r>
      <w:r>
        <w:rPr>
          <w:i/>
        </w:rPr>
        <w:t>,a</w:t>
      </w:r>
      <w:r>
        <w:rPr>
          <w:vertAlign w:val="subscript"/>
        </w:rPr>
        <w:t>3</w:t>
      </w:r>
      <w:r>
        <w:rPr>
          <w:i/>
        </w:rPr>
        <w:t>,a</w:t>
      </w:r>
      <w:r>
        <w:rPr>
          <w:vertAlign w:val="subscript"/>
        </w:rPr>
        <w:t>4</w:t>
      </w:r>
      <w:r>
        <w:rPr>
          <w:i/>
        </w:rPr>
        <w:t>,...</w:t>
      </w:r>
      <w:r>
        <w:t>)</w:t>
      </w:r>
      <w:r>
        <w:rPr>
          <w:b/>
          <w:vertAlign w:val="subscript"/>
        </w:rPr>
        <w:t xml:space="preserve">b </w:t>
      </w:r>
      <w:r>
        <w:t>and (</w:t>
      </w:r>
      <w:r>
        <w:rPr>
          <w:i/>
        </w:rPr>
        <w:t>c</w:t>
      </w:r>
      <w:r>
        <w:rPr>
          <w:vertAlign w:val="subscript"/>
        </w:rPr>
        <w:t>0</w:t>
      </w:r>
      <w:r>
        <w:t>;</w:t>
      </w:r>
      <w:r>
        <w:rPr>
          <w:i/>
        </w:rPr>
        <w:t>c</w:t>
      </w:r>
      <w:r>
        <w:rPr>
          <w:vertAlign w:val="subscript"/>
        </w:rPr>
        <w:t>1</w:t>
      </w:r>
      <w:r>
        <w:rPr>
          <w:i/>
        </w:rPr>
        <w:t>,c</w:t>
      </w:r>
      <w:r>
        <w:rPr>
          <w:vertAlign w:val="subscript"/>
        </w:rPr>
        <w:t>2</w:t>
      </w:r>
      <w:r>
        <w:rPr>
          <w:i/>
        </w:rPr>
        <w:t>,c</w:t>
      </w:r>
      <w:r>
        <w:rPr>
          <w:vertAlign w:val="subscript"/>
        </w:rPr>
        <w:t>3</w:t>
      </w:r>
      <w:r>
        <w:rPr>
          <w:i/>
        </w:rPr>
        <w:t>,c</w:t>
      </w:r>
      <w:r>
        <w:rPr>
          <w:vertAlign w:val="subscript"/>
        </w:rPr>
        <w:t>4</w:t>
      </w:r>
      <w:r>
        <w:rPr>
          <w:i/>
        </w:rPr>
        <w:t>,...</w:t>
      </w:r>
      <w:r>
        <w:t>)</w:t>
      </w:r>
      <w:r>
        <w:rPr>
          <w:b/>
          <w:vertAlign w:val="subscript"/>
        </w:rPr>
        <w:t xml:space="preserve">b </w:t>
      </w:r>
      <w:r>
        <w:t xml:space="preserve">represent the same real number. Then, for some </w:t>
      </w:r>
      <w:r>
        <w:rPr>
          <w:i/>
        </w:rPr>
        <w:t>i</w:t>
      </w:r>
      <w:r>
        <w:t xml:space="preserve">, 0 = </w:t>
      </w:r>
      <w:r>
        <w:rPr>
          <w:noProof/>
        </w:rPr>
        <w:drawing>
          <wp:inline distT="0" distB="0" distL="0" distR="0" wp14:anchorId="1F644231" wp14:editId="644C2724">
            <wp:extent cx="701040" cy="173736"/>
            <wp:effectExtent l="0" t="0" r="0" b="0"/>
            <wp:docPr id="21767" name="Picture 21767"/>
            <wp:cNvGraphicFramePr/>
            <a:graphic xmlns:a="http://schemas.openxmlformats.org/drawingml/2006/main">
              <a:graphicData uri="http://schemas.openxmlformats.org/drawingml/2006/picture">
                <pic:pic xmlns:pic="http://schemas.openxmlformats.org/drawingml/2006/picture">
                  <pic:nvPicPr>
                    <pic:cNvPr id="21767" name="Picture 21767"/>
                    <pic:cNvPicPr/>
                  </pic:nvPicPr>
                  <pic:blipFill>
                    <a:blip r:embed="rId34"/>
                    <a:stretch>
                      <a:fillRect/>
                    </a:stretch>
                  </pic:blipFill>
                  <pic:spPr>
                    <a:xfrm>
                      <a:off x="0" y="0"/>
                      <a:ext cx="701040" cy="173736"/>
                    </a:xfrm>
                    <a:prstGeom prst="rect">
                      <a:avLst/>
                    </a:prstGeom>
                  </pic:spPr>
                </pic:pic>
              </a:graphicData>
            </a:graphic>
          </wp:inline>
        </w:drawing>
      </w:r>
      <w:r>
        <w:t xml:space="preserve">!, where </w:t>
      </w:r>
      <w:r>
        <w:t>|</w:t>
      </w:r>
      <w:r>
        <w:rPr>
          <w:i/>
        </w:rPr>
        <w:t>d</w:t>
      </w:r>
      <w:r>
        <w:rPr>
          <w:i/>
          <w:vertAlign w:val="subscript"/>
        </w:rPr>
        <w:t>k</w:t>
      </w:r>
      <w:r>
        <w:t xml:space="preserve">| </w:t>
      </w:r>
      <w:r>
        <w:rPr>
          <w:i/>
        </w:rPr>
        <w:t xml:space="preserve">&lt; k </w:t>
      </w:r>
      <w:r>
        <w:t xml:space="preserve">and </w:t>
      </w:r>
      <w:r>
        <w:rPr>
          <w:noProof/>
        </w:rPr>
        <w:drawing>
          <wp:inline distT="0" distB="0" distL="0" distR="0" wp14:anchorId="58868C02" wp14:editId="3CB61333">
            <wp:extent cx="512064" cy="149352"/>
            <wp:effectExtent l="0" t="0" r="0" b="0"/>
            <wp:docPr id="21768" name="Picture 21768"/>
            <wp:cNvGraphicFramePr/>
            <a:graphic xmlns:a="http://schemas.openxmlformats.org/drawingml/2006/main">
              <a:graphicData uri="http://schemas.openxmlformats.org/drawingml/2006/picture">
                <pic:pic xmlns:pic="http://schemas.openxmlformats.org/drawingml/2006/picture">
                  <pic:nvPicPr>
                    <pic:cNvPr id="21768" name="Picture 21768"/>
                    <pic:cNvPicPr/>
                  </pic:nvPicPr>
                  <pic:blipFill>
                    <a:blip r:embed="rId35"/>
                    <a:stretch>
                      <a:fillRect/>
                    </a:stretch>
                  </pic:blipFill>
                  <pic:spPr>
                    <a:xfrm>
                      <a:off x="0" y="0"/>
                      <a:ext cx="512064" cy="149352"/>
                    </a:xfrm>
                    <a:prstGeom prst="rect">
                      <a:avLst/>
                    </a:prstGeom>
                  </pic:spPr>
                </pic:pic>
              </a:graphicData>
            </a:graphic>
          </wp:inline>
        </w:drawing>
      </w:r>
      <w:r>
        <w:t xml:space="preserve"> But then</w:t>
      </w:r>
    </w:p>
    <w:p w14:paraId="37980F51" w14:textId="77777777" w:rsidR="002F6D94" w:rsidRDefault="00CB0582">
      <w:pPr>
        <w:spacing w:after="154"/>
        <w:ind w:left="503" w:right="1193" w:hanging="518"/>
      </w:pPr>
      <w:r>
        <w:rPr>
          <w:noProof/>
        </w:rPr>
        <w:drawing>
          <wp:inline distT="0" distB="0" distL="0" distR="0" wp14:anchorId="300B69A3" wp14:editId="40E07173">
            <wp:extent cx="1514856" cy="185928"/>
            <wp:effectExtent l="0" t="0" r="0" b="0"/>
            <wp:docPr id="21769" name="Picture 21769"/>
            <wp:cNvGraphicFramePr/>
            <a:graphic xmlns:a="http://schemas.openxmlformats.org/drawingml/2006/main">
              <a:graphicData uri="http://schemas.openxmlformats.org/drawingml/2006/picture">
                <pic:pic xmlns:pic="http://schemas.openxmlformats.org/drawingml/2006/picture">
                  <pic:nvPicPr>
                    <pic:cNvPr id="21769" name="Picture 21769"/>
                    <pic:cNvPicPr/>
                  </pic:nvPicPr>
                  <pic:blipFill>
                    <a:blip r:embed="rId36"/>
                    <a:stretch>
                      <a:fillRect/>
                    </a:stretch>
                  </pic:blipFill>
                  <pic:spPr>
                    <a:xfrm>
                      <a:off x="0" y="0"/>
                      <a:ext cx="1514856" cy="185928"/>
                    </a:xfrm>
                    <a:prstGeom prst="rect">
                      <a:avLst/>
                    </a:prstGeom>
                  </pic:spPr>
                </pic:pic>
              </a:graphicData>
            </a:graphic>
          </wp:inline>
        </w:drawing>
      </w:r>
      <w:r>
        <w:t>!, contradicting (a). (c). This follows from (a).</w:t>
      </w:r>
    </w:p>
    <w:p w14:paraId="5F907416" w14:textId="77777777" w:rsidR="002F6D94" w:rsidRDefault="00CB0582">
      <w:pPr>
        <w:spacing w:after="134" w:line="269" w:lineRule="auto"/>
        <w:ind w:right="0"/>
        <w:jc w:val="left"/>
      </w:pPr>
      <w:r>
        <w:rPr>
          <w:b/>
        </w:rPr>
        <w:t xml:space="preserve">Lemma 2. </w:t>
      </w:r>
      <w:r>
        <w:rPr>
          <w:i/>
        </w:rPr>
        <w:t xml:space="preserve">A positive number is rational iff its digits using the mixed-radix base </w:t>
      </w:r>
      <w:r>
        <w:rPr>
          <w:b/>
        </w:rPr>
        <w:t xml:space="preserve">b </w:t>
      </w:r>
      <w:r>
        <w:rPr>
          <w:i/>
        </w:rPr>
        <w:t xml:space="preserve">are eventually </w:t>
      </w:r>
      <w:r>
        <w:t>0</w:t>
      </w:r>
      <w:r>
        <w:rPr>
          <w:i/>
        </w:rPr>
        <w:t>.</w:t>
      </w:r>
    </w:p>
    <w:p w14:paraId="43C24BC8" w14:textId="77777777" w:rsidR="002F6D94" w:rsidRDefault="00CB0582">
      <w:pPr>
        <w:spacing w:after="151"/>
        <w:ind w:left="-5" w:right="0"/>
      </w:pPr>
      <w:r>
        <w:rPr>
          <w:i/>
        </w:rPr>
        <w:t xml:space="preserve">Proof: </w:t>
      </w:r>
      <w:r>
        <w:t>The reverse direction is obvious. For the forward direction we use a sublemma.</w:t>
      </w:r>
    </w:p>
    <w:p w14:paraId="0FE1FEB1" w14:textId="77777777" w:rsidR="002F6D94" w:rsidRDefault="00CB0582">
      <w:pPr>
        <w:spacing w:after="71" w:line="420" w:lineRule="auto"/>
        <w:ind w:right="0"/>
        <w:jc w:val="left"/>
      </w:pPr>
      <w:r>
        <w:rPr>
          <w:b/>
        </w:rPr>
        <w:t xml:space="preserve">Sublemma. </w:t>
      </w:r>
      <w:r>
        <w:rPr>
          <w:i/>
        </w:rPr>
        <w:t xml:space="preserve">For any integers t and n, with </w:t>
      </w:r>
      <w:r>
        <w:t xml:space="preserve">0 </w:t>
      </w:r>
      <w:r>
        <w:t xml:space="preserve">≤ </w:t>
      </w:r>
      <w:r>
        <w:rPr>
          <w:i/>
        </w:rPr>
        <w:t>n &lt; t</w:t>
      </w:r>
      <w:r>
        <w:t>!</w:t>
      </w:r>
      <w:r>
        <w:rPr>
          <w:i/>
        </w:rPr>
        <w:t>, there are integers d</w:t>
      </w:r>
      <w:r>
        <w:rPr>
          <w:i/>
          <w:vertAlign w:val="subscript"/>
        </w:rPr>
        <w:t xml:space="preserve">i </w:t>
      </w:r>
      <w:r>
        <w:rPr>
          <w:i/>
        </w:rPr>
        <w:t xml:space="preserve">in </w:t>
      </w:r>
      <w:r>
        <w:t>[0</w:t>
      </w:r>
      <w:r>
        <w:rPr>
          <w:i/>
        </w:rPr>
        <w:t>,i</w:t>
      </w:r>
      <w:r>
        <w:t xml:space="preserve">] </w:t>
      </w:r>
      <w:r>
        <w:rPr>
          <w:i/>
        </w:rPr>
        <w:t xml:space="preserve">such that n </w:t>
      </w:r>
      <w:r>
        <w:t xml:space="preserve">= </w:t>
      </w:r>
      <w:r>
        <w:rPr>
          <w:i/>
        </w:rPr>
        <w:t>d</w:t>
      </w:r>
      <w:r>
        <w:rPr>
          <w:vertAlign w:val="subscript"/>
        </w:rPr>
        <w:t>1</w:t>
      </w:r>
      <w:r>
        <w:rPr>
          <w:i/>
        </w:rPr>
        <w:t>t</w:t>
      </w:r>
      <w:r>
        <w:t>(</w:t>
      </w:r>
      <w:r>
        <w:rPr>
          <w:i/>
        </w:rPr>
        <w:t>t</w:t>
      </w:r>
      <w:r>
        <w:t>−</w:t>
      </w:r>
      <w:r>
        <w:t>1)(</w:t>
      </w:r>
      <w:r>
        <w:rPr>
          <w:i/>
        </w:rPr>
        <w:t>t</w:t>
      </w:r>
      <w:r>
        <w:t>−</w:t>
      </w:r>
      <w:r>
        <w:t>2)</w:t>
      </w:r>
      <w:r>
        <w:t>···</w:t>
      </w:r>
      <w:r>
        <w:t>4</w:t>
      </w:r>
      <w:r>
        <w:t>·</w:t>
      </w:r>
      <w:r>
        <w:t>3+</w:t>
      </w:r>
      <w:r>
        <w:rPr>
          <w:i/>
        </w:rPr>
        <w:t>d</w:t>
      </w:r>
      <w:r>
        <w:rPr>
          <w:vertAlign w:val="subscript"/>
        </w:rPr>
        <w:t>2</w:t>
      </w:r>
      <w:r>
        <w:rPr>
          <w:i/>
        </w:rPr>
        <w:t>t</w:t>
      </w:r>
      <w:r>
        <w:t>(</w:t>
      </w:r>
      <w:r>
        <w:rPr>
          <w:i/>
        </w:rPr>
        <w:t>t</w:t>
      </w:r>
      <w:r>
        <w:t>−</w:t>
      </w:r>
      <w:r>
        <w:t>1)(</w:t>
      </w:r>
      <w:r>
        <w:rPr>
          <w:i/>
        </w:rPr>
        <w:t>t</w:t>
      </w:r>
      <w:r>
        <w:t>−</w:t>
      </w:r>
      <w:r>
        <w:t>2)</w:t>
      </w:r>
      <w:r>
        <w:t>···</w:t>
      </w:r>
      <w:r>
        <w:t>5</w:t>
      </w:r>
      <w:r>
        <w:t>·</w:t>
      </w:r>
      <w:r>
        <w:t>4+</w:t>
      </w:r>
      <w:r>
        <w:t>···</w:t>
      </w:r>
      <w:r>
        <w:t>+</w:t>
      </w:r>
      <w:r>
        <w:rPr>
          <w:i/>
        </w:rPr>
        <w:t>d</w:t>
      </w:r>
      <w:r>
        <w:rPr>
          <w:i/>
          <w:vertAlign w:val="subscript"/>
        </w:rPr>
        <w:t>t</w:t>
      </w:r>
      <w:r>
        <w:rPr>
          <w:vertAlign w:val="subscript"/>
        </w:rPr>
        <w:t>−</w:t>
      </w:r>
      <w:r>
        <w:rPr>
          <w:sz w:val="17"/>
        </w:rPr>
        <w:t>3</w:t>
      </w:r>
      <w:r>
        <w:rPr>
          <w:i/>
        </w:rPr>
        <w:t>t</w:t>
      </w:r>
      <w:r>
        <w:t>(</w:t>
      </w:r>
      <w:r>
        <w:rPr>
          <w:i/>
        </w:rPr>
        <w:t>t</w:t>
      </w:r>
      <w:r>
        <w:t>−</w:t>
      </w:r>
      <w:r>
        <w:t>1)+</w:t>
      </w:r>
      <w:r>
        <w:rPr>
          <w:i/>
        </w:rPr>
        <w:t>d</w:t>
      </w:r>
      <w:r>
        <w:rPr>
          <w:i/>
          <w:vertAlign w:val="subscript"/>
        </w:rPr>
        <w:t>t</w:t>
      </w:r>
      <w:r>
        <w:rPr>
          <w:vertAlign w:val="subscript"/>
        </w:rPr>
        <w:t>−</w:t>
      </w:r>
      <w:r>
        <w:rPr>
          <w:sz w:val="17"/>
        </w:rPr>
        <w:t>2</w:t>
      </w:r>
      <w:r>
        <w:rPr>
          <w:i/>
        </w:rPr>
        <w:t>t</w:t>
      </w:r>
      <w:r>
        <w:t>+</w:t>
      </w:r>
      <w:r>
        <w:rPr>
          <w:i/>
        </w:rPr>
        <w:t>d</w:t>
      </w:r>
      <w:r>
        <w:rPr>
          <w:i/>
          <w:vertAlign w:val="subscript"/>
        </w:rPr>
        <w:t>t</w:t>
      </w:r>
      <w:r>
        <w:rPr>
          <w:vertAlign w:val="subscript"/>
        </w:rPr>
        <w:t>−</w:t>
      </w:r>
      <w:r>
        <w:rPr>
          <w:sz w:val="17"/>
        </w:rPr>
        <w:t>1</w:t>
      </w:r>
      <w:r>
        <w:rPr>
          <w:i/>
        </w:rPr>
        <w:t>.</w:t>
      </w:r>
    </w:p>
    <w:p w14:paraId="6BF48744" w14:textId="77777777" w:rsidR="002F6D94" w:rsidRDefault="00CB0582">
      <w:pPr>
        <w:spacing w:line="395" w:lineRule="auto"/>
        <w:ind w:left="-5" w:right="0"/>
      </w:pPr>
      <w:r>
        <w:rPr>
          <w:i/>
        </w:rPr>
        <w:t xml:space="preserve">Proof: </w:t>
      </w:r>
      <w:r>
        <w:t xml:space="preserve">By induction on </w:t>
      </w:r>
      <w:r>
        <w:rPr>
          <w:i/>
        </w:rPr>
        <w:t>t</w:t>
      </w:r>
      <w:r>
        <w:t xml:space="preserve">. If </w:t>
      </w:r>
      <w:r>
        <w:rPr>
          <w:i/>
        </w:rPr>
        <w:t>n &lt; t</w:t>
      </w:r>
      <w:r>
        <w:t xml:space="preserve">! write </w:t>
      </w:r>
      <w:r>
        <w:rPr>
          <w:i/>
        </w:rPr>
        <w:t xml:space="preserve">n </w:t>
      </w:r>
      <w:r>
        <w:t xml:space="preserve">as </w:t>
      </w:r>
      <w:r>
        <w:rPr>
          <w:i/>
        </w:rPr>
        <w:t xml:space="preserve">qt </w:t>
      </w:r>
      <w:r>
        <w:t xml:space="preserve">+ </w:t>
      </w:r>
      <w:r>
        <w:rPr>
          <w:i/>
        </w:rPr>
        <w:t xml:space="preserve">r </w:t>
      </w:r>
      <w:r>
        <w:t xml:space="preserve">with 0 </w:t>
      </w:r>
      <w:r>
        <w:t xml:space="preserve">≤ </w:t>
      </w:r>
      <w:r>
        <w:rPr>
          <w:i/>
        </w:rPr>
        <w:t xml:space="preserve">r &lt; t </w:t>
      </w:r>
      <w:r>
        <w:t xml:space="preserve">and 0 </w:t>
      </w:r>
      <w:r>
        <w:t xml:space="preserve">≤ </w:t>
      </w:r>
      <w:r>
        <w:rPr>
          <w:i/>
        </w:rPr>
        <w:t xml:space="preserve">q &lt; </w:t>
      </w:r>
      <w:r>
        <w:t>(</w:t>
      </w:r>
      <w:r>
        <w:rPr>
          <w:i/>
        </w:rPr>
        <w:t xml:space="preserve">t </w:t>
      </w:r>
      <w:r>
        <w:t>−</w:t>
      </w:r>
      <w:r>
        <w:t xml:space="preserve"> </w:t>
      </w:r>
      <w:r>
        <w:t>1)!. By induction there is a sequence (</w:t>
      </w:r>
      <w:r>
        <w:rPr>
          <w:i/>
        </w:rPr>
        <w:t>d</w:t>
      </w:r>
      <w:r>
        <w:rPr>
          <w:vertAlign w:val="subscript"/>
        </w:rPr>
        <w:t>1</w:t>
      </w:r>
      <w:r>
        <w:rPr>
          <w:i/>
        </w:rPr>
        <w:t>,d</w:t>
      </w:r>
      <w:r>
        <w:rPr>
          <w:vertAlign w:val="subscript"/>
        </w:rPr>
        <w:t>2</w:t>
      </w:r>
      <w:r>
        <w:rPr>
          <w:i/>
        </w:rPr>
        <w:t>,...d</w:t>
      </w:r>
      <w:r>
        <w:rPr>
          <w:i/>
          <w:vertAlign w:val="subscript"/>
        </w:rPr>
        <w:t>t</w:t>
      </w:r>
      <w:r>
        <w:rPr>
          <w:sz w:val="17"/>
        </w:rPr>
        <w:t>−</w:t>
      </w:r>
      <w:r>
        <w:rPr>
          <w:sz w:val="17"/>
        </w:rPr>
        <w:t>3</w:t>
      </w:r>
      <w:r>
        <w:rPr>
          <w:i/>
        </w:rPr>
        <w:t>,d</w:t>
      </w:r>
      <w:r>
        <w:rPr>
          <w:i/>
          <w:vertAlign w:val="subscript"/>
        </w:rPr>
        <w:t>t</w:t>
      </w:r>
      <w:r>
        <w:rPr>
          <w:sz w:val="17"/>
        </w:rPr>
        <w:t>−</w:t>
      </w:r>
      <w:r>
        <w:rPr>
          <w:sz w:val="17"/>
        </w:rPr>
        <w:t>2</w:t>
      </w:r>
      <w:r>
        <w:t xml:space="preserve">) that is a solution for </w:t>
      </w:r>
      <w:r>
        <w:rPr>
          <w:i/>
        </w:rPr>
        <w:t xml:space="preserve">q </w:t>
      </w:r>
      <w:r>
        <w:t>with respect to terms (</w:t>
      </w:r>
      <w:r>
        <w:rPr>
          <w:i/>
        </w:rPr>
        <w:t xml:space="preserve">t </w:t>
      </w:r>
      <w:r>
        <w:t>−</w:t>
      </w:r>
      <w:r>
        <w:t xml:space="preserve"> </w:t>
      </w:r>
      <w:r>
        <w:t>1)(</w:t>
      </w:r>
      <w:r>
        <w:rPr>
          <w:i/>
        </w:rPr>
        <w:t xml:space="preserve">t </w:t>
      </w:r>
      <w:r>
        <w:t>−</w:t>
      </w:r>
      <w:r>
        <w:t xml:space="preserve"> </w:t>
      </w:r>
      <w:r>
        <w:t>2)</w:t>
      </w:r>
      <w:r>
        <w:t>···</w:t>
      </w:r>
      <w:r>
        <w:t xml:space="preserve">4 </w:t>
      </w:r>
      <w:r>
        <w:t xml:space="preserve">· </w:t>
      </w:r>
      <w:r>
        <w:t>3, and the like, whence (</w:t>
      </w:r>
      <w:r>
        <w:rPr>
          <w:i/>
        </w:rPr>
        <w:t>d</w:t>
      </w:r>
      <w:r>
        <w:rPr>
          <w:vertAlign w:val="subscript"/>
        </w:rPr>
        <w:t>1</w:t>
      </w:r>
      <w:r>
        <w:rPr>
          <w:i/>
        </w:rPr>
        <w:t>,d</w:t>
      </w:r>
      <w:r>
        <w:rPr>
          <w:vertAlign w:val="subscript"/>
        </w:rPr>
        <w:t>2</w:t>
      </w:r>
      <w:r>
        <w:rPr>
          <w:i/>
        </w:rPr>
        <w:t>,...d</w:t>
      </w:r>
      <w:r>
        <w:rPr>
          <w:i/>
          <w:vertAlign w:val="subscript"/>
        </w:rPr>
        <w:t>t</w:t>
      </w:r>
      <w:r>
        <w:rPr>
          <w:sz w:val="17"/>
        </w:rPr>
        <w:t>−</w:t>
      </w:r>
      <w:r>
        <w:rPr>
          <w:sz w:val="17"/>
        </w:rPr>
        <w:t>3</w:t>
      </w:r>
      <w:r>
        <w:rPr>
          <w:i/>
        </w:rPr>
        <w:t>,d</w:t>
      </w:r>
      <w:r>
        <w:rPr>
          <w:i/>
          <w:vertAlign w:val="subscript"/>
        </w:rPr>
        <w:t>t</w:t>
      </w:r>
      <w:r>
        <w:rPr>
          <w:sz w:val="17"/>
        </w:rPr>
        <w:t>−</w:t>
      </w:r>
      <w:r>
        <w:rPr>
          <w:sz w:val="17"/>
        </w:rPr>
        <w:t>2</w:t>
      </w:r>
      <w:r>
        <w:rPr>
          <w:i/>
        </w:rPr>
        <w:t>,r</w:t>
      </w:r>
      <w:r>
        <w:t xml:space="preserve">) is a solution for </w:t>
      </w:r>
      <w:r>
        <w:rPr>
          <w:i/>
        </w:rPr>
        <w:t xml:space="preserve">n </w:t>
      </w:r>
      <w:r>
        <w:t xml:space="preserve">w.r.t. the terms </w:t>
      </w:r>
      <w:r>
        <w:rPr>
          <w:i/>
        </w:rPr>
        <w:t>t</w:t>
      </w:r>
      <w:r>
        <w:t>(</w:t>
      </w:r>
      <w:r>
        <w:rPr>
          <w:i/>
        </w:rPr>
        <w:t xml:space="preserve">t </w:t>
      </w:r>
      <w:r>
        <w:t>−</w:t>
      </w:r>
      <w:r>
        <w:t xml:space="preserve"> </w:t>
      </w:r>
      <w:r>
        <w:t>1)(</w:t>
      </w:r>
      <w:r>
        <w:rPr>
          <w:i/>
        </w:rPr>
        <w:t xml:space="preserve">t </w:t>
      </w:r>
      <w:r>
        <w:t>−</w:t>
      </w:r>
      <w:r>
        <w:t xml:space="preserve"> </w:t>
      </w:r>
      <w:r>
        <w:t>2)</w:t>
      </w:r>
      <w:r>
        <w:t>···</w:t>
      </w:r>
      <w:r>
        <w:t xml:space="preserve">4 </w:t>
      </w:r>
      <w:r>
        <w:t xml:space="preserve">· </w:t>
      </w:r>
      <w:r>
        <w:t>3, and the like.</w:t>
      </w:r>
    </w:p>
    <w:p w14:paraId="1EF63A09" w14:textId="77777777" w:rsidR="002F6D94" w:rsidRDefault="00CB0582">
      <w:pPr>
        <w:spacing w:after="103"/>
        <w:ind w:left="-15" w:right="0" w:firstLine="478"/>
      </w:pPr>
      <w:r>
        <w:lastRenderedPageBreak/>
        <w:t xml:space="preserve">Returning to Lemma 2’s proof, suppose a positive rational </w:t>
      </w:r>
      <w:r>
        <w:rPr>
          <w:i/>
        </w:rPr>
        <w:t xml:space="preserve">s/t </w:t>
      </w:r>
      <w:r>
        <w:t xml:space="preserve">is given. Use the sublemma to express </w:t>
      </w:r>
      <w:r>
        <w:rPr>
          <w:i/>
        </w:rPr>
        <w:t>s</w:t>
      </w:r>
      <w:r>
        <w:t>(</w:t>
      </w:r>
      <w:r>
        <w:rPr>
          <w:i/>
        </w:rPr>
        <w:t>t</w:t>
      </w:r>
      <w:r>
        <w:t>−</w:t>
      </w:r>
      <w:r>
        <w:t xml:space="preserve">1)! in the form </w:t>
      </w:r>
      <w:r>
        <w:rPr>
          <w:i/>
        </w:rPr>
        <w:t>d</w:t>
      </w:r>
      <w:r>
        <w:rPr>
          <w:vertAlign w:val="subscript"/>
        </w:rPr>
        <w:t>1</w:t>
      </w:r>
      <w:r>
        <w:rPr>
          <w:i/>
        </w:rPr>
        <w:t>t</w:t>
      </w:r>
      <w:r>
        <w:t>(</w:t>
      </w:r>
      <w:r>
        <w:rPr>
          <w:i/>
        </w:rPr>
        <w:t>t</w:t>
      </w:r>
      <w:r>
        <w:t>−</w:t>
      </w:r>
      <w:r>
        <w:t>1)(</w:t>
      </w:r>
      <w:r>
        <w:rPr>
          <w:i/>
        </w:rPr>
        <w:t>t</w:t>
      </w:r>
      <w:r>
        <w:t>−</w:t>
      </w:r>
      <w:r>
        <w:t>2)</w:t>
      </w:r>
      <w:r>
        <w:t>···</w:t>
      </w:r>
      <w:r>
        <w:t>4</w:t>
      </w:r>
      <w:r>
        <w:t>·</w:t>
      </w:r>
      <w:r>
        <w:t>3+</w:t>
      </w:r>
      <w:r>
        <w:rPr>
          <w:i/>
        </w:rPr>
        <w:t>d</w:t>
      </w:r>
      <w:r>
        <w:rPr>
          <w:vertAlign w:val="subscript"/>
        </w:rPr>
        <w:t>2</w:t>
      </w:r>
      <w:r>
        <w:rPr>
          <w:i/>
        </w:rPr>
        <w:t>t</w:t>
      </w:r>
      <w:r>
        <w:t>(</w:t>
      </w:r>
      <w:r>
        <w:rPr>
          <w:i/>
        </w:rPr>
        <w:t>t</w:t>
      </w:r>
      <w:r>
        <w:t>−</w:t>
      </w:r>
      <w:r>
        <w:t>1)(</w:t>
      </w:r>
      <w:r>
        <w:rPr>
          <w:i/>
        </w:rPr>
        <w:t>t</w:t>
      </w:r>
      <w:r>
        <w:t>−</w:t>
      </w:r>
      <w:r>
        <w:t>2)</w:t>
      </w:r>
      <w:r>
        <w:t>···</w:t>
      </w:r>
      <w:r>
        <w:t>5</w:t>
      </w:r>
      <w:r>
        <w:t xml:space="preserve">· </w:t>
      </w:r>
      <w:r>
        <w:t>4+</w:t>
      </w:r>
      <w:r>
        <w:t>···</w:t>
      </w:r>
      <w:r>
        <w:t>+</w:t>
      </w:r>
      <w:r>
        <w:rPr>
          <w:i/>
        </w:rPr>
        <w:t>d</w:t>
      </w:r>
      <w:r>
        <w:rPr>
          <w:i/>
          <w:vertAlign w:val="subscript"/>
        </w:rPr>
        <w:t>t</w:t>
      </w:r>
      <w:r>
        <w:rPr>
          <w:sz w:val="17"/>
        </w:rPr>
        <w:t>−</w:t>
      </w:r>
      <w:r>
        <w:rPr>
          <w:sz w:val="17"/>
        </w:rPr>
        <w:t>3</w:t>
      </w:r>
      <w:r>
        <w:rPr>
          <w:i/>
        </w:rPr>
        <w:t>t</w:t>
      </w:r>
      <w:r>
        <w:t>(</w:t>
      </w:r>
      <w:r>
        <w:rPr>
          <w:i/>
        </w:rPr>
        <w:t>t</w:t>
      </w:r>
      <w:r>
        <w:t>−</w:t>
      </w:r>
      <w:r>
        <w:t>1)+</w:t>
      </w:r>
      <w:r>
        <w:rPr>
          <w:i/>
        </w:rPr>
        <w:t>d</w:t>
      </w:r>
      <w:r>
        <w:rPr>
          <w:i/>
          <w:vertAlign w:val="subscript"/>
        </w:rPr>
        <w:t>t</w:t>
      </w:r>
      <w:r>
        <w:rPr>
          <w:sz w:val="17"/>
        </w:rPr>
        <w:t>−</w:t>
      </w:r>
      <w:r>
        <w:rPr>
          <w:sz w:val="17"/>
        </w:rPr>
        <w:t>2</w:t>
      </w:r>
      <w:r>
        <w:rPr>
          <w:i/>
        </w:rPr>
        <w:t>t</w:t>
      </w:r>
      <w:r>
        <w:t>+</w:t>
      </w:r>
      <w:r>
        <w:rPr>
          <w:i/>
        </w:rPr>
        <w:t>d</w:t>
      </w:r>
      <w:r>
        <w:rPr>
          <w:i/>
          <w:vertAlign w:val="subscript"/>
        </w:rPr>
        <w:t>t</w:t>
      </w:r>
      <w:r>
        <w:rPr>
          <w:sz w:val="17"/>
        </w:rPr>
        <w:t>−</w:t>
      </w:r>
      <w:r>
        <w:rPr>
          <w:sz w:val="17"/>
        </w:rPr>
        <w:t>1</w:t>
      </w:r>
      <w:r>
        <w:t xml:space="preserve">. Dividing by </w:t>
      </w:r>
      <w:r>
        <w:rPr>
          <w:i/>
        </w:rPr>
        <w:t>t</w:t>
      </w:r>
      <w:r>
        <w:t xml:space="preserve">! then yields a representation of </w:t>
      </w:r>
      <w:r>
        <w:rPr>
          <w:i/>
        </w:rPr>
        <w:t xml:space="preserve">s/t </w:t>
      </w:r>
      <w:r>
        <w:t xml:space="preserve">as a sum of reciprocals of factorials with appropriately small coefficients, which is the same as a terminating representation in the mixed-radix base </w:t>
      </w:r>
      <w:r>
        <w:rPr>
          <w:b/>
        </w:rPr>
        <w:t>b</w:t>
      </w:r>
      <w:r>
        <w:t>.</w:t>
      </w:r>
    </w:p>
    <w:p w14:paraId="671D2856" w14:textId="77777777" w:rsidR="002F6D94" w:rsidRDefault="00CB0582">
      <w:pPr>
        <w:spacing w:after="149" w:line="269" w:lineRule="auto"/>
        <w:ind w:right="0"/>
        <w:jc w:val="left"/>
      </w:pPr>
      <w:r>
        <w:rPr>
          <w:b/>
        </w:rPr>
        <w:t xml:space="preserve">Lemma 3. </w:t>
      </w:r>
      <w:r>
        <w:rPr>
          <w:i/>
        </w:rPr>
        <w:t>The algorithm for digits of e is correct.</w:t>
      </w:r>
    </w:p>
    <w:p w14:paraId="64A14681" w14:textId="77777777" w:rsidR="002F6D94" w:rsidRDefault="00CB0582">
      <w:pPr>
        <w:ind w:left="-5" w:right="0"/>
      </w:pPr>
      <w:r>
        <w:rPr>
          <w:i/>
        </w:rPr>
        <w:t xml:space="preserve">Proof: </w:t>
      </w:r>
      <w:r>
        <w:t xml:space="preserve">It must be shown that </w:t>
      </w:r>
      <w:r>
        <w:rPr>
          <w:i/>
        </w:rPr>
        <w:t>n</w:t>
      </w:r>
      <w:r>
        <w:t xml:space="preserve">+2 mixed-radix digits of </w:t>
      </w:r>
      <w:r>
        <w:rPr>
          <w:i/>
        </w:rPr>
        <w:t xml:space="preserve">e </w:t>
      </w:r>
      <w:r>
        <w:t xml:space="preserve">suffice to get </w:t>
      </w:r>
      <w:r>
        <w:rPr>
          <w:i/>
        </w:rPr>
        <w:t xml:space="preserve">n </w:t>
      </w:r>
      <w:r>
        <w:t xml:space="preserve">base-10 digits of </w:t>
      </w:r>
      <w:r>
        <w:rPr>
          <w:i/>
        </w:rPr>
        <w:t>e</w:t>
      </w:r>
      <w:r>
        <w:t>. We first prove that if</w:t>
      </w:r>
      <w:r>
        <w:rPr>
          <w:noProof/>
        </w:rPr>
        <w:drawing>
          <wp:inline distT="0" distB="0" distL="0" distR="0" wp14:anchorId="7D6D1D71" wp14:editId="5E0F81FE">
            <wp:extent cx="1054608" cy="152400"/>
            <wp:effectExtent l="0" t="0" r="0" b="0"/>
            <wp:docPr id="21770" name="Picture 21770"/>
            <wp:cNvGraphicFramePr/>
            <a:graphic xmlns:a="http://schemas.openxmlformats.org/drawingml/2006/main">
              <a:graphicData uri="http://schemas.openxmlformats.org/drawingml/2006/picture">
                <pic:pic xmlns:pic="http://schemas.openxmlformats.org/drawingml/2006/picture">
                  <pic:nvPicPr>
                    <pic:cNvPr id="21770" name="Picture 21770"/>
                    <pic:cNvPicPr/>
                  </pic:nvPicPr>
                  <pic:blipFill>
                    <a:blip r:embed="rId37"/>
                    <a:stretch>
                      <a:fillRect/>
                    </a:stretch>
                  </pic:blipFill>
                  <pic:spPr>
                    <a:xfrm>
                      <a:off x="0" y="0"/>
                      <a:ext cx="1054608" cy="152400"/>
                    </a:xfrm>
                    <a:prstGeom prst="rect">
                      <a:avLst/>
                    </a:prstGeom>
                  </pic:spPr>
                </pic:pic>
              </a:graphicData>
            </a:graphic>
          </wp:inline>
        </w:drawing>
      </w:r>
      <w:r>
        <w:t xml:space="preserve">), then </w:t>
      </w:r>
      <w:r>
        <w:rPr>
          <w:i/>
        </w:rPr>
        <w:t xml:space="preserve">n </w:t>
      </w:r>
      <w:r>
        <w:t xml:space="preserve">mixed-radix digits suffice for </w:t>
      </w:r>
      <w:r>
        <w:rPr>
          <w:i/>
        </w:rPr>
        <w:t xml:space="preserve">n </w:t>
      </w:r>
      <w:r>
        <w:t xml:space="preserve">base-10 digits. Using </w:t>
      </w:r>
      <w:r>
        <w:rPr>
          <w:i/>
        </w:rPr>
        <w:t xml:space="preserve">n </w:t>
      </w:r>
      <w:r>
        <w:t>mixed-radix digits means we are actually getting the base-10 digits of</w:t>
      </w:r>
    </w:p>
    <w:p w14:paraId="1A1AA5D9" w14:textId="77777777" w:rsidR="002F6D94" w:rsidRDefault="00CB0582">
      <w:pPr>
        <w:spacing w:after="111" w:line="259" w:lineRule="auto"/>
        <w:ind w:left="-70" w:right="-12"/>
        <w:jc w:val="right"/>
      </w:pPr>
      <w:r>
        <w:rPr>
          <w:noProof/>
        </w:rPr>
        <w:drawing>
          <wp:inline distT="0" distB="0" distL="0" distR="0" wp14:anchorId="13FAD68D" wp14:editId="19059A92">
            <wp:extent cx="2182368" cy="173736"/>
            <wp:effectExtent l="0" t="0" r="0" b="0"/>
            <wp:docPr id="21771" name="Picture 21771"/>
            <wp:cNvGraphicFramePr/>
            <a:graphic xmlns:a="http://schemas.openxmlformats.org/drawingml/2006/main">
              <a:graphicData uri="http://schemas.openxmlformats.org/drawingml/2006/picture">
                <pic:pic xmlns:pic="http://schemas.openxmlformats.org/drawingml/2006/picture">
                  <pic:nvPicPr>
                    <pic:cNvPr id="21771" name="Picture 21771"/>
                    <pic:cNvPicPr/>
                  </pic:nvPicPr>
                  <pic:blipFill>
                    <a:blip r:embed="rId38"/>
                    <a:stretch>
                      <a:fillRect/>
                    </a:stretch>
                  </pic:blipFill>
                  <pic:spPr>
                    <a:xfrm>
                      <a:off x="0" y="0"/>
                      <a:ext cx="2182368" cy="173736"/>
                    </a:xfrm>
                    <a:prstGeom prst="rect">
                      <a:avLst/>
                    </a:prstGeom>
                  </pic:spPr>
                </pic:pic>
              </a:graphicData>
            </a:graphic>
          </wp:inline>
        </w:drawing>
      </w:r>
      <w:r>
        <w:t xml:space="preserve">!. Thus we must show that </w:t>
      </w:r>
      <w:r>
        <w:rPr>
          <w:i/>
        </w:rPr>
        <w:t>e</w:t>
      </w:r>
      <w:r>
        <w:t>−</w:t>
      </w:r>
      <w:r>
        <w:rPr>
          <w:i/>
        </w:rPr>
        <w:t>e</w:t>
      </w:r>
      <w:r>
        <w:rPr>
          <w:i/>
          <w:vertAlign w:val="subscript"/>
        </w:rPr>
        <w:t xml:space="preserve">n </w:t>
      </w:r>
      <w:r>
        <w:t xml:space="preserve">≤ </w:t>
      </w:r>
      <w:r>
        <w:t>5</w:t>
      </w:r>
      <w:r>
        <w:t>·</w:t>
      </w:r>
      <w:r>
        <w:t>10</w:t>
      </w:r>
      <w:r>
        <w:rPr>
          <w:vertAlign w:val="superscript"/>
        </w:rPr>
        <w:t>−</w:t>
      </w:r>
      <w:r>
        <w:rPr>
          <w:i/>
          <w:vertAlign w:val="superscript"/>
        </w:rPr>
        <w:t xml:space="preserve">n </w:t>
      </w:r>
      <w:r>
        <w:t>(see footnote</w:t>
      </w:r>
    </w:p>
    <w:p w14:paraId="0B59274A" w14:textId="77777777" w:rsidR="002F6D94" w:rsidRDefault="00CB0582">
      <w:pPr>
        <w:spacing w:after="349"/>
        <w:ind w:left="-5" w:right="0"/>
      </w:pPr>
      <w:r>
        <w:t xml:space="preserve">at beginning of paper). A geometric series estimation of the tail of the series shows that </w:t>
      </w:r>
      <w:r>
        <w:rPr>
          <w:i/>
        </w:rPr>
        <w:t xml:space="preserve">e </w:t>
      </w:r>
      <w:r>
        <w:t>−</w:t>
      </w:r>
      <w:r>
        <w:t xml:space="preserve"> </w:t>
      </w:r>
      <w:r>
        <w:rPr>
          <w:i/>
        </w:rPr>
        <w:t>e</w:t>
      </w:r>
      <w:r>
        <w:rPr>
          <w:i/>
          <w:vertAlign w:val="subscript"/>
        </w:rPr>
        <w:t xml:space="preserve">n </w:t>
      </w:r>
      <w:r>
        <w:rPr>
          <w:i/>
        </w:rPr>
        <w:t xml:space="preserve">&lt; </w:t>
      </w:r>
      <w:r>
        <w:t>2</w:t>
      </w:r>
      <w:r>
        <w:rPr>
          <w:i/>
        </w:rPr>
        <w:t>/</w:t>
      </w:r>
      <w:r>
        <w:t>(</w:t>
      </w:r>
      <w:r>
        <w:rPr>
          <w:i/>
        </w:rPr>
        <w:t xml:space="preserve">n </w:t>
      </w:r>
      <w:r>
        <w:t>+ 1)!, and then Stirling’s formula yields</w:t>
      </w:r>
    </w:p>
    <w:p w14:paraId="7644F0DC" w14:textId="77777777" w:rsidR="002F6D94" w:rsidRDefault="00CB0582">
      <w:pPr>
        <w:spacing w:after="227" w:line="259" w:lineRule="auto"/>
        <w:ind w:left="36" w:right="0"/>
        <w:jc w:val="center"/>
      </w:pPr>
      <w:r>
        <w:rPr>
          <w:noProof/>
        </w:rPr>
        <w:drawing>
          <wp:inline distT="0" distB="0" distL="0" distR="0" wp14:anchorId="07078120" wp14:editId="45F150F0">
            <wp:extent cx="2188464" cy="377952"/>
            <wp:effectExtent l="0" t="0" r="0" b="0"/>
            <wp:docPr id="21772" name="Picture 21772"/>
            <wp:cNvGraphicFramePr/>
            <a:graphic xmlns:a="http://schemas.openxmlformats.org/drawingml/2006/main">
              <a:graphicData uri="http://schemas.openxmlformats.org/drawingml/2006/picture">
                <pic:pic xmlns:pic="http://schemas.openxmlformats.org/drawingml/2006/picture">
                  <pic:nvPicPr>
                    <pic:cNvPr id="21772" name="Picture 21772"/>
                    <pic:cNvPicPr/>
                  </pic:nvPicPr>
                  <pic:blipFill>
                    <a:blip r:embed="rId39"/>
                    <a:stretch>
                      <a:fillRect/>
                    </a:stretch>
                  </pic:blipFill>
                  <pic:spPr>
                    <a:xfrm>
                      <a:off x="0" y="0"/>
                      <a:ext cx="2188464" cy="377952"/>
                    </a:xfrm>
                    <a:prstGeom prst="rect">
                      <a:avLst/>
                    </a:prstGeom>
                  </pic:spPr>
                </pic:pic>
              </a:graphicData>
            </a:graphic>
          </wp:inline>
        </w:drawing>
      </w:r>
      <w:r>
        <w:rPr>
          <w:i/>
        </w:rPr>
        <w:t>.</w:t>
      </w:r>
    </w:p>
    <w:p w14:paraId="4DD923DA" w14:textId="77777777" w:rsidR="002F6D94" w:rsidRDefault="00CB0582">
      <w:pPr>
        <w:spacing w:after="162"/>
        <w:ind w:left="-5" w:right="0"/>
      </w:pPr>
      <w:r>
        <w:t xml:space="preserve">If </w:t>
      </w:r>
      <w:r>
        <w:rPr>
          <w:i/>
        </w:rPr>
        <w:t xml:space="preserve">n &lt; </w:t>
      </w:r>
      <w:r>
        <w:t xml:space="preserve">28 then a direct computation of the digits shows that </w:t>
      </w:r>
      <w:r>
        <w:rPr>
          <w:i/>
        </w:rPr>
        <w:t xml:space="preserve">n </w:t>
      </w:r>
      <w:r>
        <w:t>+ 2 mixed-radix digits suffice.</w:t>
      </w:r>
    </w:p>
    <w:p w14:paraId="1E414CD2" w14:textId="77777777" w:rsidR="002F6D94" w:rsidRDefault="00CB0582">
      <w:pPr>
        <w:spacing w:after="161" w:line="269" w:lineRule="auto"/>
        <w:ind w:right="0"/>
        <w:jc w:val="left"/>
      </w:pPr>
      <w:r>
        <w:rPr>
          <w:b/>
        </w:rPr>
        <w:t xml:space="preserve">Lemma 4. </w:t>
      </w:r>
      <w:r>
        <w:rPr>
          <w:i/>
        </w:rPr>
        <w:t>The base-</w:t>
      </w:r>
      <w:r>
        <w:rPr>
          <w:b/>
        </w:rPr>
        <w:t xml:space="preserve">c </w:t>
      </w:r>
      <w:r>
        <w:rPr>
          <w:i/>
        </w:rPr>
        <w:t xml:space="preserve">number with maximal digits, </w:t>
      </w:r>
      <w:r>
        <w:t>(0;2</w:t>
      </w:r>
      <w:r>
        <w:rPr>
          <w:i/>
        </w:rPr>
        <w:t>,</w:t>
      </w:r>
      <w:r>
        <w:t>4</w:t>
      </w:r>
      <w:r>
        <w:rPr>
          <w:i/>
        </w:rPr>
        <w:t>,</w:t>
      </w:r>
      <w:r>
        <w:t>6</w:t>
      </w:r>
      <w:r>
        <w:rPr>
          <w:i/>
        </w:rPr>
        <w:t>,</w:t>
      </w:r>
      <w:r>
        <w:t>8</w:t>
      </w:r>
      <w:r>
        <w:rPr>
          <w:i/>
        </w:rPr>
        <w:t>,...</w:t>
      </w:r>
      <w:r>
        <w:t>)</w:t>
      </w:r>
      <w:r>
        <w:rPr>
          <w:i/>
        </w:rPr>
        <w:t xml:space="preserve">, represents </w:t>
      </w:r>
      <w:r>
        <w:t>2</w:t>
      </w:r>
      <w:r>
        <w:rPr>
          <w:i/>
        </w:rPr>
        <w:t xml:space="preserve">; hence regular representations of the form </w:t>
      </w:r>
      <w:r>
        <w:t>(0;</w:t>
      </w:r>
      <w:r>
        <w:rPr>
          <w:i/>
        </w:rPr>
        <w:t>a,b,c,...</w:t>
      </w:r>
      <w:r>
        <w:t>)</w:t>
      </w:r>
      <w:r>
        <w:rPr>
          <w:b/>
          <w:vertAlign w:val="subscript"/>
        </w:rPr>
        <w:t xml:space="preserve">c </w:t>
      </w:r>
      <w:r>
        <w:rPr>
          <w:i/>
        </w:rPr>
        <w:t xml:space="preserve">lie between </w:t>
      </w:r>
      <w:r>
        <w:t xml:space="preserve">0 </w:t>
      </w:r>
      <w:r>
        <w:rPr>
          <w:i/>
        </w:rPr>
        <w:t xml:space="preserve">and </w:t>
      </w:r>
      <w:r>
        <w:t>2</w:t>
      </w:r>
      <w:r>
        <w:rPr>
          <w:i/>
        </w:rPr>
        <w:t>.</w:t>
      </w:r>
    </w:p>
    <w:p w14:paraId="4A2CD9F9" w14:textId="77777777" w:rsidR="002F6D94" w:rsidRDefault="00CB0582">
      <w:pPr>
        <w:spacing w:after="205"/>
        <w:ind w:left="-5" w:right="0"/>
      </w:pPr>
      <w:r>
        <w:rPr>
          <w:i/>
        </w:rPr>
        <w:t xml:space="preserve">Proof: </w:t>
      </w:r>
      <w:r>
        <w:t xml:space="preserve">Instead of giving a formal proof, we show how some </w:t>
      </w:r>
      <w:r>
        <w:rPr>
          <w:i/>
        </w:rPr>
        <w:t xml:space="preserve">Mathematica </w:t>
      </w:r>
      <w:r>
        <w:t>computations led to the result (and a proof). In terms of series, the lemma states that</w:t>
      </w:r>
    </w:p>
    <w:p w14:paraId="35B2FC73" w14:textId="77777777" w:rsidR="002F6D94" w:rsidRDefault="00CB0582">
      <w:pPr>
        <w:spacing w:after="246" w:line="259" w:lineRule="auto"/>
        <w:ind w:left="36" w:right="89"/>
        <w:jc w:val="center"/>
      </w:pPr>
      <w:r>
        <w:rPr>
          <w:noProof/>
        </w:rPr>
        <w:drawing>
          <wp:inline distT="0" distB="0" distL="0" distR="0" wp14:anchorId="55BAD663" wp14:editId="7BBF6D93">
            <wp:extent cx="1139952" cy="420624"/>
            <wp:effectExtent l="0" t="0" r="0" b="0"/>
            <wp:docPr id="21773" name="Picture 21773"/>
            <wp:cNvGraphicFramePr/>
            <a:graphic xmlns:a="http://schemas.openxmlformats.org/drawingml/2006/main">
              <a:graphicData uri="http://schemas.openxmlformats.org/drawingml/2006/picture">
                <pic:pic xmlns:pic="http://schemas.openxmlformats.org/drawingml/2006/picture">
                  <pic:nvPicPr>
                    <pic:cNvPr id="21773" name="Picture 21773"/>
                    <pic:cNvPicPr/>
                  </pic:nvPicPr>
                  <pic:blipFill>
                    <a:blip r:embed="rId40"/>
                    <a:stretch>
                      <a:fillRect/>
                    </a:stretch>
                  </pic:blipFill>
                  <pic:spPr>
                    <a:xfrm>
                      <a:off x="0" y="0"/>
                      <a:ext cx="1139952" cy="420624"/>
                    </a:xfrm>
                    <a:prstGeom prst="rect">
                      <a:avLst/>
                    </a:prstGeom>
                  </pic:spPr>
                </pic:pic>
              </a:graphicData>
            </a:graphic>
          </wp:inline>
        </w:drawing>
      </w:r>
      <w:r>
        <w:rPr>
          <w:i/>
        </w:rPr>
        <w:t>.</w:t>
      </w:r>
    </w:p>
    <w:p w14:paraId="2E8B9D32" w14:textId="77777777" w:rsidR="002F6D94" w:rsidRDefault="00CB0582">
      <w:pPr>
        <w:ind w:left="-5" w:right="0"/>
      </w:pPr>
      <w:r>
        <w:t>A rough calculation showed that the sum is near 2. Then a rational computation of the remainders — the differences between the partial sums and 2 — yielded the following sequence.</w:t>
      </w:r>
    </w:p>
    <w:p w14:paraId="3D1A63B3" w14:textId="77777777" w:rsidR="002F6D94" w:rsidRDefault="00CB0582">
      <w:pPr>
        <w:spacing w:after="61" w:line="259" w:lineRule="auto"/>
        <w:ind w:left="36"/>
        <w:jc w:val="center"/>
      </w:pPr>
      <w:r>
        <w:rPr>
          <w:noProof/>
        </w:rPr>
        <w:drawing>
          <wp:inline distT="0" distB="0" distL="0" distR="0" wp14:anchorId="79DBA9E4" wp14:editId="7B119C04">
            <wp:extent cx="3294888" cy="320040"/>
            <wp:effectExtent l="0" t="0" r="0" b="0"/>
            <wp:docPr id="21774" name="Picture 21774"/>
            <wp:cNvGraphicFramePr/>
            <a:graphic xmlns:a="http://schemas.openxmlformats.org/drawingml/2006/main">
              <a:graphicData uri="http://schemas.openxmlformats.org/drawingml/2006/picture">
                <pic:pic xmlns:pic="http://schemas.openxmlformats.org/drawingml/2006/picture">
                  <pic:nvPicPr>
                    <pic:cNvPr id="21774" name="Picture 21774"/>
                    <pic:cNvPicPr/>
                  </pic:nvPicPr>
                  <pic:blipFill>
                    <a:blip r:embed="rId41"/>
                    <a:stretch>
                      <a:fillRect/>
                    </a:stretch>
                  </pic:blipFill>
                  <pic:spPr>
                    <a:xfrm>
                      <a:off x="0" y="0"/>
                      <a:ext cx="3294888" cy="320040"/>
                    </a:xfrm>
                    <a:prstGeom prst="rect">
                      <a:avLst/>
                    </a:prstGeom>
                  </pic:spPr>
                </pic:pic>
              </a:graphicData>
            </a:graphic>
          </wp:inline>
        </w:drawing>
      </w:r>
      <w:r>
        <w:rPr>
          <w:i/>
        </w:rPr>
        <w:t>.</w:t>
      </w:r>
    </w:p>
    <w:p w14:paraId="386FB061" w14:textId="77777777" w:rsidR="002F6D94" w:rsidRDefault="00CB0582">
      <w:pPr>
        <w:ind w:left="-5" w:right="0"/>
      </w:pPr>
      <w:r>
        <w:t>The pattern in these remainders was found by dividing each by the preceding one, which yielded:</w:t>
      </w:r>
    </w:p>
    <w:p w14:paraId="2FCE57B9" w14:textId="77777777" w:rsidR="002F6D94" w:rsidRDefault="00CB0582">
      <w:pPr>
        <w:spacing w:after="61" w:line="259" w:lineRule="auto"/>
        <w:ind w:left="36" w:right="0"/>
        <w:jc w:val="center"/>
      </w:pPr>
      <w:r>
        <w:rPr>
          <w:noProof/>
        </w:rPr>
        <w:drawing>
          <wp:inline distT="0" distB="0" distL="0" distR="0" wp14:anchorId="6D9B3FF5" wp14:editId="77F1999B">
            <wp:extent cx="1978152" cy="316992"/>
            <wp:effectExtent l="0" t="0" r="0" b="0"/>
            <wp:docPr id="21775" name="Picture 21775"/>
            <wp:cNvGraphicFramePr/>
            <a:graphic xmlns:a="http://schemas.openxmlformats.org/drawingml/2006/main">
              <a:graphicData uri="http://schemas.openxmlformats.org/drawingml/2006/picture">
                <pic:pic xmlns:pic="http://schemas.openxmlformats.org/drawingml/2006/picture">
                  <pic:nvPicPr>
                    <pic:cNvPr id="21775" name="Picture 21775"/>
                    <pic:cNvPicPr/>
                  </pic:nvPicPr>
                  <pic:blipFill>
                    <a:blip r:embed="rId42"/>
                    <a:stretch>
                      <a:fillRect/>
                    </a:stretch>
                  </pic:blipFill>
                  <pic:spPr>
                    <a:xfrm>
                      <a:off x="0" y="0"/>
                      <a:ext cx="1978152" cy="316992"/>
                    </a:xfrm>
                    <a:prstGeom prst="rect">
                      <a:avLst/>
                    </a:prstGeom>
                  </pic:spPr>
                </pic:pic>
              </a:graphicData>
            </a:graphic>
          </wp:inline>
        </w:drawing>
      </w:r>
      <w:r>
        <w:rPr>
          <w:i/>
        </w:rPr>
        <w:t>.</w:t>
      </w:r>
    </w:p>
    <w:p w14:paraId="1A082FEC" w14:textId="77777777" w:rsidR="002F6D94" w:rsidRDefault="00CB0582">
      <w:pPr>
        <w:spacing w:after="131"/>
        <w:ind w:left="-5" w:right="0"/>
      </w:pPr>
      <w:r>
        <w:t>Induction proves the pattern to be valid in general; it follows that the remainders have the closed form 2</w:t>
      </w:r>
      <w:r>
        <w:rPr>
          <w:noProof/>
        </w:rPr>
        <w:drawing>
          <wp:inline distT="0" distB="0" distL="0" distR="0" wp14:anchorId="0A9EB60A" wp14:editId="05BA5250">
            <wp:extent cx="716280" cy="198120"/>
            <wp:effectExtent l="0" t="0" r="0" b="0"/>
            <wp:docPr id="21776" name="Picture 21776"/>
            <wp:cNvGraphicFramePr/>
            <a:graphic xmlns:a="http://schemas.openxmlformats.org/drawingml/2006/main">
              <a:graphicData uri="http://schemas.openxmlformats.org/drawingml/2006/picture">
                <pic:pic xmlns:pic="http://schemas.openxmlformats.org/drawingml/2006/picture">
                  <pic:nvPicPr>
                    <pic:cNvPr id="21776" name="Picture 21776"/>
                    <pic:cNvPicPr/>
                  </pic:nvPicPr>
                  <pic:blipFill>
                    <a:blip r:embed="rId43"/>
                    <a:stretch>
                      <a:fillRect/>
                    </a:stretch>
                  </pic:blipFill>
                  <pic:spPr>
                    <a:xfrm>
                      <a:off x="0" y="0"/>
                      <a:ext cx="716280" cy="198120"/>
                    </a:xfrm>
                    <a:prstGeom prst="rect">
                      <a:avLst/>
                    </a:prstGeom>
                  </pic:spPr>
                </pic:pic>
              </a:graphicData>
            </a:graphic>
          </wp:inline>
        </w:drawing>
      </w:r>
      <w:r>
        <w:t>, which converges to 0, as claimed.</w:t>
      </w:r>
    </w:p>
    <w:p w14:paraId="472330CC" w14:textId="77777777" w:rsidR="002F6D94" w:rsidRDefault="00CB0582">
      <w:pPr>
        <w:spacing w:after="158" w:line="269" w:lineRule="auto"/>
        <w:ind w:right="0"/>
        <w:jc w:val="left"/>
      </w:pPr>
      <w:r>
        <w:rPr>
          <w:b/>
        </w:rPr>
        <w:t xml:space="preserve">Lemma 5. </w:t>
      </w:r>
      <w:r>
        <w:rPr>
          <w:i/>
        </w:rPr>
        <w:t>The algorithm for digits of π is correct.</w:t>
      </w:r>
    </w:p>
    <w:p w14:paraId="2C13E790" w14:textId="77777777" w:rsidR="002F6D94" w:rsidRDefault="00CB0582">
      <w:pPr>
        <w:spacing w:after="313" w:line="307" w:lineRule="auto"/>
        <w:ind w:left="-5" w:right="0"/>
      </w:pPr>
      <w:r>
        <w:rPr>
          <w:i/>
        </w:rPr>
        <w:t xml:space="preserve">Proof: </w:t>
      </w:r>
      <w:r>
        <w:t xml:space="preserve">As for </w:t>
      </w:r>
      <w:r>
        <w:rPr>
          <w:i/>
        </w:rPr>
        <w:t>e</w:t>
      </w:r>
      <w:r>
        <w:t xml:space="preserve">, we look at </w:t>
      </w:r>
      <w:r>
        <w:rPr>
          <w:i/>
        </w:rPr>
        <w:t>π</w:t>
      </w:r>
      <w:r>
        <w:t>−</w:t>
      </w:r>
      <w:r>
        <w:rPr>
          <w:i/>
        </w:rPr>
        <w:t>π</w:t>
      </w:r>
      <w:r>
        <w:rPr>
          <w:i/>
          <w:vertAlign w:val="subscript"/>
        </w:rPr>
        <w:t>m</w:t>
      </w:r>
      <w:r>
        <w:t xml:space="preserve">, where </w:t>
      </w:r>
      <w:r>
        <w:rPr>
          <w:i/>
        </w:rPr>
        <w:t>π</w:t>
      </w:r>
      <w:r>
        <w:rPr>
          <w:i/>
          <w:vertAlign w:val="subscript"/>
        </w:rPr>
        <w:t xml:space="preserve">m </w:t>
      </w:r>
      <w:r>
        <w:t>= (2;2</w:t>
      </w:r>
      <w:r>
        <w:rPr>
          <w:i/>
        </w:rPr>
        <w:t>,</w:t>
      </w:r>
      <w:r>
        <w:t>2</w:t>
      </w:r>
      <w:r>
        <w:rPr>
          <w:i/>
        </w:rPr>
        <w:t>,...,</w:t>
      </w:r>
      <w:r>
        <w:t>2)</w:t>
      </w:r>
      <w:r>
        <w:rPr>
          <w:b/>
          <w:vertAlign w:val="subscript"/>
        </w:rPr>
        <w:t>c</w:t>
      </w:r>
      <w:r>
        <w:t xml:space="preserve">. This error is the tail of our main series for </w:t>
      </w:r>
      <w:r>
        <w:rPr>
          <w:noProof/>
        </w:rPr>
        <w:drawing>
          <wp:inline distT="0" distB="0" distL="0" distR="0" wp14:anchorId="57F46EC6" wp14:editId="574A861C">
            <wp:extent cx="1581912" cy="170688"/>
            <wp:effectExtent l="0" t="0" r="0" b="0"/>
            <wp:docPr id="21777" name="Picture 21777"/>
            <wp:cNvGraphicFramePr/>
            <a:graphic xmlns:a="http://schemas.openxmlformats.org/drawingml/2006/main">
              <a:graphicData uri="http://schemas.openxmlformats.org/drawingml/2006/picture">
                <pic:pic xmlns:pic="http://schemas.openxmlformats.org/drawingml/2006/picture">
                  <pic:nvPicPr>
                    <pic:cNvPr id="21777" name="Picture 21777"/>
                    <pic:cNvPicPr/>
                  </pic:nvPicPr>
                  <pic:blipFill>
                    <a:blip r:embed="rId44"/>
                    <a:stretch>
                      <a:fillRect/>
                    </a:stretch>
                  </pic:blipFill>
                  <pic:spPr>
                    <a:xfrm>
                      <a:off x="0" y="0"/>
                      <a:ext cx="1581912" cy="170688"/>
                    </a:xfrm>
                    <a:prstGeom prst="rect">
                      <a:avLst/>
                    </a:prstGeom>
                  </pic:spPr>
                </pic:pic>
              </a:graphicData>
            </a:graphic>
          </wp:inline>
        </w:drawing>
      </w:r>
      <w:r>
        <w:rPr>
          <w:i/>
          <w:vertAlign w:val="subscript"/>
        </w:rPr>
        <w:t>i</w:t>
      </w:r>
      <w:r>
        <w:rPr>
          <w:vertAlign w:val="subscript"/>
        </w:rPr>
        <w:t>=</w:t>
      </w:r>
      <w:r>
        <w:rPr>
          <w:i/>
          <w:vertAlign w:val="subscript"/>
        </w:rPr>
        <w:t xml:space="preserve">m </w:t>
      </w:r>
      <w:r>
        <w:t xml:space="preserve">1)!. This tail is less than twice its first term since each </w:t>
      </w:r>
      <w:r>
        <w:lastRenderedPageBreak/>
        <w:t xml:space="preserve">subsequent term is less than half its predecessor, leading us to study </w:t>
      </w:r>
      <w:r>
        <w:rPr>
          <w:i/>
        </w:rPr>
        <w:t>m</w:t>
      </w:r>
      <w:r>
        <w:t>!</w:t>
      </w:r>
      <w:r>
        <w:rPr>
          <w:vertAlign w:val="superscript"/>
        </w:rPr>
        <w:t>2</w:t>
      </w:r>
      <w:r>
        <w:t>2</w:t>
      </w:r>
      <w:r>
        <w:rPr>
          <w:i/>
          <w:vertAlign w:val="superscript"/>
        </w:rPr>
        <w:t>m</w:t>
      </w:r>
      <w:r>
        <w:rPr>
          <w:vertAlign w:val="superscript"/>
        </w:rPr>
        <w:t>+2</w:t>
      </w:r>
      <w:r>
        <w:rPr>
          <w:i/>
        </w:rPr>
        <w:t>/</w:t>
      </w:r>
      <w:r>
        <w:t>(2</w:t>
      </w:r>
      <w:r>
        <w:rPr>
          <w:i/>
        </w:rPr>
        <w:t>m</w:t>
      </w:r>
      <w:r>
        <w:t xml:space="preserve">+ </w:t>
      </w:r>
      <w:r>
        <w:t xml:space="preserve">1)!. Splitting the denominator into evens and odds turns this into: </w:t>
      </w:r>
      <w:r>
        <w:rPr>
          <w:i/>
        </w:rPr>
        <w:t>m</w:t>
      </w:r>
      <w:r>
        <w:t>!2</w:t>
      </w:r>
      <w:r>
        <w:rPr>
          <w:vertAlign w:val="superscript"/>
        </w:rPr>
        <w:t>2</w:t>
      </w:r>
      <w:r>
        <w:rPr>
          <w:i/>
        </w:rPr>
        <w:t>/</w:t>
      </w:r>
      <w:r>
        <w:t>(3</w:t>
      </w:r>
      <w:r>
        <w:t>·</w:t>
      </w:r>
      <w:r>
        <w:t>5</w:t>
      </w:r>
      <w:r>
        <w:t>···</w:t>
      </w:r>
      <w:r>
        <w:t>(2</w:t>
      </w:r>
      <w:r>
        <w:rPr>
          <w:i/>
        </w:rPr>
        <w:t>m</w:t>
      </w:r>
      <w:r>
        <w:t xml:space="preserve">+1)), which is less than </w:t>
      </w:r>
      <w:r>
        <w:rPr>
          <w:noProof/>
        </w:rPr>
        <w:drawing>
          <wp:inline distT="0" distB="0" distL="0" distR="0" wp14:anchorId="6107B464" wp14:editId="7FA04075">
            <wp:extent cx="2432304" cy="192024"/>
            <wp:effectExtent l="0" t="0" r="0" b="0"/>
            <wp:docPr id="21778" name="Picture 21778"/>
            <wp:cNvGraphicFramePr/>
            <a:graphic xmlns:a="http://schemas.openxmlformats.org/drawingml/2006/main">
              <a:graphicData uri="http://schemas.openxmlformats.org/drawingml/2006/picture">
                <pic:pic xmlns:pic="http://schemas.openxmlformats.org/drawingml/2006/picture">
                  <pic:nvPicPr>
                    <pic:cNvPr id="21778" name="Picture 21778"/>
                    <pic:cNvPicPr/>
                  </pic:nvPicPr>
                  <pic:blipFill>
                    <a:blip r:embed="rId45"/>
                    <a:stretch>
                      <a:fillRect/>
                    </a:stretch>
                  </pic:blipFill>
                  <pic:spPr>
                    <a:xfrm>
                      <a:off x="0" y="0"/>
                      <a:ext cx="2432304" cy="192024"/>
                    </a:xfrm>
                    <a:prstGeom prst="rect">
                      <a:avLst/>
                    </a:prstGeom>
                  </pic:spPr>
                </pic:pic>
              </a:graphicData>
            </a:graphic>
          </wp:inline>
        </w:drawing>
      </w:r>
      <w:r>
        <w:t xml:space="preserve">). It is easy to see (using the fact that </w:t>
      </w:r>
      <w:r>
        <w:rPr>
          <w:noProof/>
        </w:rPr>
        <w:drawing>
          <wp:inline distT="0" distB="0" distL="0" distR="0" wp14:anchorId="41D5CA6E" wp14:editId="41C3B69A">
            <wp:extent cx="661416" cy="188976"/>
            <wp:effectExtent l="0" t="0" r="0" b="0"/>
            <wp:docPr id="21780" name="Picture 21780"/>
            <wp:cNvGraphicFramePr/>
            <a:graphic xmlns:a="http://schemas.openxmlformats.org/drawingml/2006/main">
              <a:graphicData uri="http://schemas.openxmlformats.org/drawingml/2006/picture">
                <pic:pic xmlns:pic="http://schemas.openxmlformats.org/drawingml/2006/picture">
                  <pic:nvPicPr>
                    <pic:cNvPr id="21780" name="Picture 21780"/>
                    <pic:cNvPicPr/>
                  </pic:nvPicPr>
                  <pic:blipFill>
                    <a:blip r:embed="rId46"/>
                    <a:stretch>
                      <a:fillRect/>
                    </a:stretch>
                  </pic:blipFill>
                  <pic:spPr>
                    <a:xfrm>
                      <a:off x="0" y="0"/>
                      <a:ext cx="661416" cy="188976"/>
                    </a:xfrm>
                    <a:prstGeom prst="rect">
                      <a:avLst/>
                    </a:prstGeom>
                  </pic:spPr>
                </pic:pic>
              </a:graphicData>
            </a:graphic>
          </wp:inline>
        </w:drawing>
      </w:r>
      <w:r>
        <w:t xml:space="preserve">2) that this last is less than 5 </w:t>
      </w:r>
      <w:r>
        <w:t xml:space="preserve">· </w:t>
      </w:r>
      <w:r>
        <w:t>10</w:t>
      </w:r>
      <w:r>
        <w:rPr>
          <w:vertAlign w:val="superscript"/>
        </w:rPr>
        <w:t>−</w:t>
      </w:r>
      <w:r>
        <w:rPr>
          <w:i/>
          <w:vertAlign w:val="superscript"/>
        </w:rPr>
        <w:t xml:space="preserve">n </w:t>
      </w:r>
      <w:r>
        <w:t>when</w:t>
      </w:r>
      <w:r>
        <w:rPr>
          <w:noProof/>
        </w:rPr>
        <w:drawing>
          <wp:inline distT="0" distB="0" distL="0" distR="0" wp14:anchorId="0C410738" wp14:editId="35BE9795">
            <wp:extent cx="841248" cy="155448"/>
            <wp:effectExtent l="0" t="0" r="0" b="0"/>
            <wp:docPr id="21779" name="Picture 21779"/>
            <wp:cNvGraphicFramePr/>
            <a:graphic xmlns:a="http://schemas.openxmlformats.org/drawingml/2006/main">
              <a:graphicData uri="http://schemas.openxmlformats.org/drawingml/2006/picture">
                <pic:pic xmlns:pic="http://schemas.openxmlformats.org/drawingml/2006/picture">
                  <pic:nvPicPr>
                    <pic:cNvPr id="21779" name="Picture 21779"/>
                    <pic:cNvPicPr/>
                  </pic:nvPicPr>
                  <pic:blipFill>
                    <a:blip r:embed="rId47"/>
                    <a:stretch>
                      <a:fillRect/>
                    </a:stretch>
                  </pic:blipFill>
                  <pic:spPr>
                    <a:xfrm>
                      <a:off x="0" y="0"/>
                      <a:ext cx="841248" cy="155448"/>
                    </a:xfrm>
                    <a:prstGeom prst="rect">
                      <a:avLst/>
                    </a:prstGeom>
                  </pic:spPr>
                </pic:pic>
              </a:graphicData>
            </a:graphic>
          </wp:inline>
        </w:drawing>
      </w:r>
      <w:r>
        <w:t>, as claimed.</w:t>
      </w:r>
    </w:p>
    <w:p w14:paraId="12A756E8" w14:textId="77777777" w:rsidR="002F6D94" w:rsidRDefault="00CB0582">
      <w:pPr>
        <w:pStyle w:val="2"/>
        <w:ind w:left="-5"/>
      </w:pPr>
      <w:r>
        <w:t>APPENDIX 2. PASCAL CODE</w:t>
      </w:r>
    </w:p>
    <w:p w14:paraId="38BDC2B8" w14:textId="77777777" w:rsidR="002F6D94" w:rsidRDefault="00CB0582">
      <w:pPr>
        <w:spacing w:after="337"/>
        <w:ind w:left="-5" w:right="0"/>
      </w:pPr>
      <w:r>
        <w:t xml:space="preserve">The following program, for which we are grateful to Macalester student Simeon Simeonov, implements the algorithm </w:t>
      </w:r>
      <w:r>
        <w:rPr>
          <w:i/>
        </w:rPr>
        <w:t>π</w:t>
      </w:r>
      <w:r>
        <w:t>-</w:t>
      </w:r>
      <w:r>
        <w:rPr>
          <w:i/>
        </w:rPr>
        <w:t>spigot</w:t>
      </w:r>
      <w:r>
        <w:t xml:space="preserve">. </w:t>
      </w:r>
      <w:r>
        <w:t xml:space="preserve">This code makes use of the fact that the queue of predigits always has a pile of 9s to the right of its leftmost member, and so only this leftmost predigit and the number of 9s need be remembered. The program computes 1000 digits of </w:t>
      </w:r>
      <w:r>
        <w:rPr>
          <w:i/>
        </w:rPr>
        <w:t xml:space="preserve">π </w:t>
      </w:r>
      <w:r>
        <w:t>and requires a version of Pascal with a longint data type (32-bit integer).</w:t>
      </w:r>
    </w:p>
    <w:p w14:paraId="62E3EEC6" w14:textId="77777777" w:rsidR="002F6D94" w:rsidRDefault="00CB0582">
      <w:pPr>
        <w:spacing w:after="41" w:line="249" w:lineRule="auto"/>
        <w:ind w:left="-5" w:right="2330"/>
        <w:jc w:val="left"/>
      </w:pPr>
      <w:r>
        <w:rPr>
          <w:rFonts w:ascii="Calibri" w:eastAsia="Calibri" w:hAnsi="Calibri" w:cs="Calibri"/>
        </w:rPr>
        <w:t>Program Pi Spigot;</w:t>
      </w:r>
    </w:p>
    <w:p w14:paraId="5D4C0B47" w14:textId="77777777" w:rsidR="002F6D94" w:rsidRDefault="00CB0582">
      <w:pPr>
        <w:spacing w:after="36" w:line="249" w:lineRule="auto"/>
        <w:ind w:left="-5" w:right="6224"/>
        <w:jc w:val="left"/>
      </w:pPr>
      <w:r>
        <w:rPr>
          <w:rFonts w:ascii="Calibri" w:eastAsia="Calibri" w:hAnsi="Calibri" w:cs="Calibri"/>
        </w:rPr>
        <w:t>const n</w:t>
      </w:r>
      <w:r>
        <w:rPr>
          <w:rFonts w:ascii="Calibri" w:eastAsia="Calibri" w:hAnsi="Calibri" w:cs="Calibri"/>
        </w:rPr>
        <w:tab/>
        <w:t>= 1000; len</w:t>
      </w:r>
      <w:r>
        <w:rPr>
          <w:rFonts w:ascii="Calibri" w:eastAsia="Calibri" w:hAnsi="Calibri" w:cs="Calibri"/>
        </w:rPr>
        <w:tab/>
        <w:t>= 10*n div 3;</w:t>
      </w:r>
    </w:p>
    <w:p w14:paraId="49598B78" w14:textId="77777777" w:rsidR="002F6D94" w:rsidRDefault="00CB0582">
      <w:pPr>
        <w:spacing w:line="249" w:lineRule="auto"/>
        <w:ind w:left="738" w:right="3337" w:hanging="753"/>
        <w:jc w:val="left"/>
      </w:pPr>
      <w:r>
        <w:rPr>
          <w:rFonts w:ascii="Calibri" w:eastAsia="Calibri" w:hAnsi="Calibri" w:cs="Calibri"/>
        </w:rPr>
        <w:t>var</w:t>
      </w:r>
      <w:r>
        <w:rPr>
          <w:rFonts w:ascii="Calibri" w:eastAsia="Calibri" w:hAnsi="Calibri" w:cs="Calibri"/>
        </w:rPr>
        <w:tab/>
        <w:t>i, j, k, q, x, nines, predigit : integer; a : array[1..len] of longint;</w:t>
      </w:r>
    </w:p>
    <w:p w14:paraId="0B484AEC" w14:textId="77777777" w:rsidR="002F6D94" w:rsidRDefault="00CB0582">
      <w:pPr>
        <w:spacing w:after="37" w:line="249" w:lineRule="auto"/>
        <w:ind w:left="-5" w:right="2330"/>
        <w:jc w:val="left"/>
      </w:pPr>
      <w:r>
        <w:rPr>
          <w:rFonts w:ascii="Calibri" w:eastAsia="Calibri" w:hAnsi="Calibri" w:cs="Calibri"/>
        </w:rPr>
        <w:t>begin</w:t>
      </w:r>
    </w:p>
    <w:p w14:paraId="6F6EE86B" w14:textId="77777777" w:rsidR="002F6D94" w:rsidRDefault="00CB0582">
      <w:pPr>
        <w:spacing w:line="345" w:lineRule="auto"/>
        <w:ind w:left="261" w:right="2330"/>
        <w:jc w:val="left"/>
      </w:pPr>
      <w:r>
        <w:rPr>
          <w:rFonts w:ascii="Calibri" w:eastAsia="Calibri" w:hAnsi="Calibri" w:cs="Calibri"/>
        </w:rPr>
        <w:t>for j := 1 to len do a[j] := 2;</w:t>
      </w:r>
      <w:r>
        <w:rPr>
          <w:rFonts w:ascii="Calibri" w:eastAsia="Calibri" w:hAnsi="Calibri" w:cs="Calibri"/>
        </w:rPr>
        <w:tab/>
      </w:r>
      <w:r>
        <w:t>{</w:t>
      </w:r>
      <w:r>
        <w:rPr>
          <w:rFonts w:ascii="Calibri" w:eastAsia="Calibri" w:hAnsi="Calibri" w:cs="Calibri"/>
        </w:rPr>
        <w:t>Start with 2s</w:t>
      </w:r>
      <w:r>
        <w:t xml:space="preserve">} </w:t>
      </w:r>
      <w:r>
        <w:rPr>
          <w:rFonts w:ascii="Calibri" w:eastAsia="Calibri" w:hAnsi="Calibri" w:cs="Calibri"/>
        </w:rPr>
        <w:t>nines := 0; predigit := 0</w:t>
      </w:r>
      <w:r>
        <w:rPr>
          <w:rFonts w:ascii="Calibri" w:eastAsia="Calibri" w:hAnsi="Calibri" w:cs="Calibri"/>
        </w:rPr>
        <w:tab/>
      </w:r>
      <w:r>
        <w:t>{</w:t>
      </w:r>
      <w:r>
        <w:rPr>
          <w:rFonts w:ascii="Calibri" w:eastAsia="Calibri" w:hAnsi="Calibri" w:cs="Calibri"/>
        </w:rPr>
        <w:t>First predigit is a 0</w:t>
      </w:r>
      <w:r>
        <w:t xml:space="preserve">} </w:t>
      </w:r>
      <w:r>
        <w:rPr>
          <w:rFonts w:ascii="Calibri" w:eastAsia="Calibri" w:hAnsi="Calibri" w:cs="Calibri"/>
        </w:rPr>
        <w:t>for j := 1 to n do begin q := 0;</w:t>
      </w:r>
    </w:p>
    <w:p w14:paraId="0CD742EA" w14:textId="77777777" w:rsidR="002F6D94" w:rsidRDefault="00CB0582">
      <w:pPr>
        <w:spacing w:line="376" w:lineRule="auto"/>
        <w:ind w:left="512" w:right="2330"/>
        <w:jc w:val="left"/>
      </w:pPr>
      <w:r>
        <w:rPr>
          <w:rFonts w:ascii="Calibri" w:eastAsia="Calibri" w:hAnsi="Calibri" w:cs="Calibri"/>
        </w:rPr>
        <w:t>for i := len downto 1 do</w:t>
      </w:r>
      <w:r>
        <w:rPr>
          <w:rFonts w:ascii="Calibri" w:eastAsia="Calibri" w:hAnsi="Calibri" w:cs="Calibri"/>
        </w:rPr>
        <w:tab/>
      </w:r>
      <w:r>
        <w:t>{</w:t>
      </w:r>
      <w:r>
        <w:rPr>
          <w:rFonts w:ascii="Calibri" w:eastAsia="Calibri" w:hAnsi="Calibri" w:cs="Calibri"/>
        </w:rPr>
        <w:t>Work backwards</w:t>
      </w:r>
      <w:r>
        <w:t xml:space="preserve">} </w:t>
      </w:r>
      <w:r>
        <w:rPr>
          <w:rFonts w:ascii="Calibri" w:eastAsia="Calibri" w:hAnsi="Calibri" w:cs="Calibri"/>
        </w:rPr>
        <w:t>begin</w:t>
      </w:r>
    </w:p>
    <w:p w14:paraId="392ED02B" w14:textId="77777777" w:rsidR="002F6D94" w:rsidRDefault="00CB0582">
      <w:pPr>
        <w:spacing w:line="249" w:lineRule="auto"/>
        <w:ind w:left="763" w:right="5722"/>
        <w:jc w:val="left"/>
      </w:pPr>
      <w:r>
        <w:rPr>
          <w:rFonts w:ascii="Calibri" w:eastAsia="Calibri" w:hAnsi="Calibri" w:cs="Calibri"/>
        </w:rPr>
        <w:t>x := 10*a[i] + q*i; a[i] := x mod (2*i-1); q := x div (2*i-1);</w:t>
      </w:r>
    </w:p>
    <w:p w14:paraId="53F4CE32" w14:textId="77777777" w:rsidR="002F6D94" w:rsidRDefault="00CB0582">
      <w:pPr>
        <w:spacing w:line="249" w:lineRule="auto"/>
        <w:ind w:left="512" w:right="2330"/>
        <w:jc w:val="left"/>
      </w:pPr>
      <w:r>
        <w:rPr>
          <w:rFonts w:ascii="Calibri" w:eastAsia="Calibri" w:hAnsi="Calibri" w:cs="Calibri"/>
        </w:rPr>
        <w:t>end;</w:t>
      </w:r>
    </w:p>
    <w:p w14:paraId="7197466D" w14:textId="77777777" w:rsidR="002F6D94" w:rsidRDefault="00CB0582">
      <w:pPr>
        <w:spacing w:line="249" w:lineRule="auto"/>
        <w:ind w:left="512" w:right="4593"/>
        <w:jc w:val="left"/>
      </w:pPr>
      <w:r>
        <w:rPr>
          <w:rFonts w:ascii="Calibri" w:eastAsia="Calibri" w:hAnsi="Calibri" w:cs="Calibri"/>
        </w:rPr>
        <w:t>a[1] := q mod 10; q := q div 10; if q = 9 then nines := nines + 1 else if q = 10 then</w:t>
      </w:r>
    </w:p>
    <w:p w14:paraId="5375C3E0" w14:textId="77777777" w:rsidR="002F6D94" w:rsidRDefault="00CB0582">
      <w:pPr>
        <w:spacing w:after="37" w:line="249" w:lineRule="auto"/>
        <w:ind w:left="1140" w:right="2330"/>
        <w:jc w:val="left"/>
      </w:pPr>
      <w:r>
        <w:rPr>
          <w:rFonts w:ascii="Calibri" w:eastAsia="Calibri" w:hAnsi="Calibri" w:cs="Calibri"/>
        </w:rPr>
        <w:t>begin write(predigit+1);</w:t>
      </w:r>
    </w:p>
    <w:p w14:paraId="67E84103" w14:textId="77777777" w:rsidR="002F6D94" w:rsidRDefault="00CB0582">
      <w:pPr>
        <w:spacing w:after="35" w:line="249" w:lineRule="auto"/>
        <w:ind w:left="1130" w:right="2330" w:firstLine="251"/>
        <w:jc w:val="left"/>
      </w:pPr>
      <w:r>
        <w:rPr>
          <w:rFonts w:ascii="Calibri" w:eastAsia="Calibri" w:hAnsi="Calibri" w:cs="Calibri"/>
        </w:rPr>
        <w:t>for k := 1 to nines do write(0);</w:t>
      </w:r>
      <w:r>
        <w:rPr>
          <w:rFonts w:ascii="Calibri" w:eastAsia="Calibri" w:hAnsi="Calibri" w:cs="Calibri"/>
        </w:rPr>
        <w:tab/>
      </w:r>
      <w:r>
        <w:t>{</w:t>
      </w:r>
      <w:r>
        <w:rPr>
          <w:rFonts w:ascii="Calibri" w:eastAsia="Calibri" w:hAnsi="Calibri" w:cs="Calibri"/>
        </w:rPr>
        <w:t>zeros</w:t>
      </w:r>
      <w:r>
        <w:t xml:space="preserve">} </w:t>
      </w:r>
      <w:r>
        <w:rPr>
          <w:rFonts w:ascii="Calibri" w:eastAsia="Calibri" w:hAnsi="Calibri" w:cs="Calibri"/>
        </w:rPr>
        <w:t>predigit := 0; nines := 0 end else begin</w:t>
      </w:r>
    </w:p>
    <w:p w14:paraId="54130BB8" w14:textId="77777777" w:rsidR="002F6D94" w:rsidRDefault="00CB0582">
      <w:pPr>
        <w:spacing w:line="249" w:lineRule="auto"/>
        <w:ind w:left="1391" w:right="3839"/>
        <w:jc w:val="left"/>
      </w:pPr>
      <w:r>
        <w:rPr>
          <w:rFonts w:ascii="Calibri" w:eastAsia="Calibri" w:hAnsi="Calibri" w:cs="Calibri"/>
        </w:rPr>
        <w:t>write(predigit); predigit := q; if nines &lt;&gt; 0 then</w:t>
      </w:r>
    </w:p>
    <w:p w14:paraId="79B586CE" w14:textId="77777777" w:rsidR="002F6D94" w:rsidRDefault="00CB0582">
      <w:pPr>
        <w:spacing w:line="249" w:lineRule="auto"/>
        <w:ind w:left="1391" w:right="2330"/>
        <w:jc w:val="left"/>
      </w:pPr>
      <w:r>
        <w:rPr>
          <w:rFonts w:ascii="Calibri" w:eastAsia="Calibri" w:hAnsi="Calibri" w:cs="Calibri"/>
        </w:rPr>
        <w:t>begin</w:t>
      </w:r>
    </w:p>
    <w:p w14:paraId="44017B6E" w14:textId="77777777" w:rsidR="002F6D94" w:rsidRDefault="00CB0582">
      <w:pPr>
        <w:spacing w:line="249" w:lineRule="auto"/>
        <w:ind w:left="1381" w:right="3714" w:firstLine="251"/>
        <w:jc w:val="left"/>
      </w:pPr>
      <w:r>
        <w:rPr>
          <w:rFonts w:ascii="Calibri" w:eastAsia="Calibri" w:hAnsi="Calibri" w:cs="Calibri"/>
        </w:rPr>
        <w:t>for k := 1 to nines do write(9); nines := 0 end</w:t>
      </w:r>
    </w:p>
    <w:p w14:paraId="07E908B3" w14:textId="77777777" w:rsidR="002F6D94" w:rsidRDefault="00CB0582">
      <w:pPr>
        <w:spacing w:line="249" w:lineRule="auto"/>
        <w:ind w:left="1140" w:right="2330"/>
        <w:jc w:val="left"/>
      </w:pPr>
      <w:r>
        <w:rPr>
          <w:rFonts w:ascii="Calibri" w:eastAsia="Calibri" w:hAnsi="Calibri" w:cs="Calibri"/>
        </w:rPr>
        <w:t>end</w:t>
      </w:r>
    </w:p>
    <w:p w14:paraId="11FF776C" w14:textId="77777777" w:rsidR="002F6D94" w:rsidRDefault="00CB0582">
      <w:pPr>
        <w:spacing w:line="249" w:lineRule="auto"/>
        <w:ind w:left="-15" w:right="6350" w:firstLine="251"/>
        <w:jc w:val="left"/>
      </w:pPr>
      <w:r>
        <w:rPr>
          <w:rFonts w:ascii="Calibri" w:eastAsia="Calibri" w:hAnsi="Calibri" w:cs="Calibri"/>
        </w:rPr>
        <w:t>end; writeln(predigit); end.</w:t>
      </w:r>
    </w:p>
    <w:p w14:paraId="10952D26" w14:textId="77777777" w:rsidR="002F6D94" w:rsidRDefault="00CB0582">
      <w:pPr>
        <w:spacing w:after="129"/>
        <w:ind w:left="-15" w:right="0" w:firstLine="478"/>
      </w:pPr>
      <w:r>
        <w:t xml:space="preserve">ADDED IN PROOF. The latest version of </w:t>
      </w:r>
      <w:r>
        <w:rPr>
          <w:i/>
        </w:rPr>
        <w:t xml:space="preserve">Mathematica </w:t>
      </w:r>
      <w:r>
        <w:t xml:space="preserve">(2.3) can sum many of the series that occur in this paper. It takes only a second or so to get </w:t>
      </w:r>
      <w:r>
        <w:rPr>
          <w:i/>
        </w:rPr>
        <w:t>π/</w:t>
      </w:r>
      <w:r>
        <w:t>2 as the sum of the crucial series at the beginning of section 2, to get 1</w:t>
      </w:r>
      <w:r>
        <w:rPr>
          <w:i/>
        </w:rPr>
        <w:t>/i</w:t>
      </w:r>
      <w:r>
        <w:t>! for the series in Lemma 1’s proof, and to get 2 as the sum of the series in Lemma 4’s proof.</w:t>
      </w:r>
    </w:p>
    <w:p w14:paraId="45F1C626" w14:textId="77777777" w:rsidR="002F6D94" w:rsidRDefault="00CB0582">
      <w:pPr>
        <w:spacing w:after="272"/>
        <w:ind w:left="-5" w:right="0"/>
      </w:pPr>
      <w:r>
        <w:lastRenderedPageBreak/>
        <w:t>REFERENCES</w:t>
      </w:r>
    </w:p>
    <w:p w14:paraId="674B743F" w14:textId="77777777" w:rsidR="002F6D94" w:rsidRDefault="00CB0582">
      <w:pPr>
        <w:ind w:left="935" w:right="0" w:hanging="950"/>
      </w:pPr>
      <w:r>
        <w:t xml:space="preserve">[Abd] S. Kamal Abdali, Algorithm 393 — Special series summation with arbitrary precision, </w:t>
      </w:r>
      <w:r>
        <w:rPr>
          <w:i/>
        </w:rPr>
        <w:t xml:space="preserve">Comm. ACM </w:t>
      </w:r>
      <w:r>
        <w:rPr>
          <w:b/>
        </w:rPr>
        <w:t xml:space="preserve">13 </w:t>
      </w:r>
      <w:r>
        <w:t>(1970) 570.</w:t>
      </w:r>
    </w:p>
    <w:p w14:paraId="54B789EC" w14:textId="77777777" w:rsidR="002F6D94" w:rsidRDefault="00CB0582">
      <w:pPr>
        <w:ind w:left="935" w:right="0" w:hanging="950"/>
      </w:pPr>
      <w:r>
        <w:t xml:space="preserve">[BBB] J. M. Borwein, P. B. Borwein, and D. H. Bailey, Ramanujan, modular equations, and approximations to pi, or How to compute one billion digits of pi, this </w:t>
      </w:r>
      <w:r>
        <w:rPr>
          <w:i/>
        </w:rPr>
        <w:t xml:space="preserve">Monthly </w:t>
      </w:r>
      <w:r>
        <w:rPr>
          <w:b/>
        </w:rPr>
        <w:t xml:space="preserve">96 </w:t>
      </w:r>
      <w:r>
        <w:t>(1989) 201–219</w:t>
      </w:r>
    </w:p>
    <w:p w14:paraId="2033184D" w14:textId="77777777" w:rsidR="002F6D94" w:rsidRDefault="00CB0582">
      <w:pPr>
        <w:ind w:left="935" w:right="0" w:hanging="950"/>
      </w:pPr>
      <w:r>
        <w:t>[Gos] R. W. Gosper, Acceleration of series, Memo no. 304, M.I.T. Artificial Intelligence Laboratory, Cambridge, Mass., 1974.</w:t>
      </w:r>
    </w:p>
    <w:p w14:paraId="6337F539" w14:textId="77777777" w:rsidR="002F6D94" w:rsidRDefault="00CB0582">
      <w:pPr>
        <w:ind w:left="935" w:right="0" w:hanging="950"/>
      </w:pPr>
      <w:r>
        <w:t xml:space="preserve">[Knu] D. E. Knuth, </w:t>
      </w:r>
      <w:r>
        <w:rPr>
          <w:i/>
        </w:rPr>
        <w:t xml:space="preserve">The Art of Computer Programming, </w:t>
      </w:r>
      <w:r>
        <w:t>volume 2, Reading, Mass., Addison-Wesley, 1981.</w:t>
      </w:r>
    </w:p>
    <w:p w14:paraId="74C76ED6" w14:textId="77777777" w:rsidR="002F6D94" w:rsidRDefault="00CB0582">
      <w:pPr>
        <w:ind w:left="-5" w:right="0"/>
      </w:pPr>
      <w:r>
        <w:t xml:space="preserve">[Li] J. C. R. Li, Problem E854, this </w:t>
      </w:r>
      <w:r>
        <w:rPr>
          <w:i/>
        </w:rPr>
        <w:t xml:space="preserve">Monthly </w:t>
      </w:r>
      <w:r>
        <w:rPr>
          <w:b/>
        </w:rPr>
        <w:t xml:space="preserve">56 </w:t>
      </w:r>
      <w:r>
        <w:t>(1949) 633–635.</w:t>
      </w:r>
    </w:p>
    <w:p w14:paraId="21F3ED7F" w14:textId="77777777" w:rsidR="002F6D94" w:rsidRDefault="00CB0582">
      <w:pPr>
        <w:ind w:left="935" w:right="0" w:hanging="950"/>
      </w:pPr>
      <w:r>
        <w:t xml:space="preserve">[Rab] S. Rabinowitz, Abstract 863-11-482: A spigot algorithm for pi, </w:t>
      </w:r>
      <w:r>
        <w:rPr>
          <w:i/>
        </w:rPr>
        <w:t xml:space="preserve">Abstracts Amer. Math. Society </w:t>
      </w:r>
      <w:r>
        <w:rPr>
          <w:b/>
        </w:rPr>
        <w:t xml:space="preserve">12 </w:t>
      </w:r>
      <w:r>
        <w:t>(1991) 30.</w:t>
      </w:r>
    </w:p>
    <w:p w14:paraId="25EAEE64" w14:textId="77777777" w:rsidR="002F6D94" w:rsidRDefault="00CB0582">
      <w:pPr>
        <w:spacing w:after="275"/>
        <w:ind w:left="935" w:right="0" w:hanging="950"/>
      </w:pPr>
      <w:r>
        <w:t xml:space="preserve">[Sale] A. H. J. Sale, The calculation of </w:t>
      </w:r>
      <w:r>
        <w:rPr>
          <w:i/>
        </w:rPr>
        <w:t xml:space="preserve">e </w:t>
      </w:r>
      <w:r>
        <w:t xml:space="preserve">to many significant digits, </w:t>
      </w:r>
      <w:r>
        <w:rPr>
          <w:i/>
        </w:rPr>
        <w:t xml:space="preserve">Comput. J. </w:t>
      </w:r>
      <w:r>
        <w:rPr>
          <w:b/>
        </w:rPr>
        <w:t xml:space="preserve">11 </w:t>
      </w:r>
      <w:r>
        <w:t>(1968) 229–230.</w:t>
      </w:r>
    </w:p>
    <w:p w14:paraId="40C83038" w14:textId="77777777" w:rsidR="002F6D94" w:rsidRDefault="00CB0582">
      <w:pPr>
        <w:spacing w:after="3" w:line="269" w:lineRule="auto"/>
        <w:ind w:left="473" w:right="0"/>
        <w:jc w:val="left"/>
      </w:pPr>
      <w:r>
        <w:rPr>
          <w:i/>
        </w:rPr>
        <w:t>MathPro Press</w:t>
      </w:r>
    </w:p>
    <w:p w14:paraId="5AEEAF88" w14:textId="77777777" w:rsidR="002F6D94" w:rsidRDefault="00CB0582">
      <w:pPr>
        <w:spacing w:after="3" w:line="269" w:lineRule="auto"/>
        <w:ind w:left="473" w:right="0"/>
        <w:jc w:val="left"/>
      </w:pPr>
      <w:r>
        <w:rPr>
          <w:i/>
        </w:rPr>
        <w:t>P.O. Box 713</w:t>
      </w:r>
    </w:p>
    <w:p w14:paraId="11D0D06C" w14:textId="77777777" w:rsidR="002F6D94" w:rsidRDefault="00CB0582">
      <w:pPr>
        <w:spacing w:after="3" w:line="269" w:lineRule="auto"/>
        <w:ind w:left="473" w:right="0"/>
        <w:jc w:val="left"/>
      </w:pPr>
      <w:r>
        <w:rPr>
          <w:i/>
        </w:rPr>
        <w:t>Westford, MA 01886</w:t>
      </w:r>
    </w:p>
    <w:p w14:paraId="12D874D0" w14:textId="77777777" w:rsidR="002F6D94" w:rsidRDefault="00CB0582">
      <w:pPr>
        <w:spacing w:after="259" w:line="269" w:lineRule="auto"/>
        <w:ind w:left="473" w:right="0"/>
        <w:jc w:val="left"/>
      </w:pPr>
      <w:r>
        <w:rPr>
          <w:i/>
        </w:rPr>
        <w:t>72717.3515@compuserve.com</w:t>
      </w:r>
    </w:p>
    <w:p w14:paraId="1505FE2C" w14:textId="77777777" w:rsidR="002F6D94" w:rsidRDefault="00CB0582">
      <w:pPr>
        <w:spacing w:after="3" w:line="269" w:lineRule="auto"/>
        <w:ind w:left="473" w:right="0"/>
        <w:jc w:val="left"/>
      </w:pPr>
      <w:r>
        <w:rPr>
          <w:i/>
        </w:rPr>
        <w:t>Department of Mathematics</w:t>
      </w:r>
    </w:p>
    <w:p w14:paraId="21F490B7" w14:textId="77777777" w:rsidR="002F6D94" w:rsidRDefault="00CB0582">
      <w:pPr>
        <w:spacing w:after="3" w:line="269" w:lineRule="auto"/>
        <w:ind w:left="473" w:right="6650"/>
        <w:jc w:val="left"/>
      </w:pPr>
      <w:r>
        <w:rPr>
          <w:i/>
        </w:rPr>
        <w:t>Macalester College St. Paul, MN 55105 wagon@macalstr.edu</w:t>
      </w:r>
    </w:p>
    <w:sectPr w:rsidR="002F6D94">
      <w:headerReference w:type="even" r:id="rId48"/>
      <w:headerReference w:type="default" r:id="rId49"/>
      <w:headerReference w:type="first" r:id="rId50"/>
      <w:footnotePr>
        <w:numRestart w:val="eachPage"/>
      </w:footnotePr>
      <w:pgSz w:w="12240" w:h="15840"/>
      <w:pgMar w:top="1304" w:right="1437" w:bottom="1182" w:left="1440" w:header="9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F0313" w14:textId="77777777" w:rsidR="00CB0582" w:rsidRDefault="00CB0582">
      <w:pPr>
        <w:spacing w:after="0" w:line="240" w:lineRule="auto"/>
      </w:pPr>
      <w:r>
        <w:separator/>
      </w:r>
    </w:p>
  </w:endnote>
  <w:endnote w:type="continuationSeparator" w:id="0">
    <w:p w14:paraId="256A594F" w14:textId="77777777" w:rsidR="00CB0582" w:rsidRDefault="00CB0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E3BBC" w14:textId="77777777" w:rsidR="00CB0582" w:rsidRDefault="00CB0582">
      <w:pPr>
        <w:spacing w:after="0" w:line="277" w:lineRule="auto"/>
        <w:ind w:left="0" w:firstLine="251"/>
      </w:pPr>
      <w:r>
        <w:separator/>
      </w:r>
    </w:p>
  </w:footnote>
  <w:footnote w:type="continuationSeparator" w:id="0">
    <w:p w14:paraId="77689BF0" w14:textId="77777777" w:rsidR="00CB0582" w:rsidRDefault="00CB0582">
      <w:pPr>
        <w:spacing w:after="0" w:line="277" w:lineRule="auto"/>
        <w:ind w:left="0" w:firstLine="251"/>
      </w:pPr>
      <w:r>
        <w:continuationSeparator/>
      </w:r>
    </w:p>
  </w:footnote>
  <w:footnote w:id="1">
    <w:p w14:paraId="24D2FF49" w14:textId="77777777" w:rsidR="002F6D94" w:rsidRDefault="00CB0582">
      <w:pPr>
        <w:pStyle w:val="footnotedescription"/>
      </w:pPr>
      <w:r>
        <w:rPr>
          <w:rStyle w:val="footnotemark"/>
        </w:rPr>
        <w:footnoteRef/>
      </w:r>
      <w:r>
        <w:t xml:space="preserve"> Any digit-producing algorithm for a presumed-normal number </w:t>
      </w:r>
      <w:r>
        <w:rPr>
          <w:i/>
        </w:rPr>
        <w:t xml:space="preserve">x </w:t>
      </w:r>
      <w:r>
        <w:t xml:space="preserve">suffers from a drawback that, although unlikely, can impinge on the result. If </w:t>
      </w:r>
      <w:r>
        <w:rPr>
          <w:i/>
        </w:rPr>
        <w:t xml:space="preserve">x </w:t>
      </w:r>
      <w:r>
        <w:t xml:space="preserve">is between 1 and 10 and the algorithm says that the first 100 digits of </w:t>
      </w:r>
      <w:r>
        <w:rPr>
          <w:i/>
        </w:rPr>
        <w:t xml:space="preserve">x </w:t>
      </w:r>
      <w:r>
        <w:t>are, say, 4</w:t>
      </w:r>
      <w:r>
        <w:rPr>
          <w:i/>
        </w:rPr>
        <w:t>,</w:t>
      </w:r>
      <w:r>
        <w:t>6</w:t>
      </w:r>
      <w:r>
        <w:rPr>
          <w:i/>
        </w:rPr>
        <w:t>,</w:t>
      </w:r>
      <w:r>
        <w:t>5</w:t>
      </w:r>
      <w:r>
        <w:rPr>
          <w:i/>
        </w:rPr>
        <w:t>,</w:t>
      </w:r>
      <w:r>
        <w:t>0</w:t>
      </w:r>
      <w:r>
        <w:rPr>
          <w:i/>
        </w:rPr>
        <w:t>,</w:t>
      </w:r>
      <w:r>
        <w:t>7</w:t>
      </w:r>
      <w:r>
        <w:rPr>
          <w:i/>
        </w:rPr>
        <w:t>,...,</w:t>
      </w:r>
      <w:r>
        <w:t>3</w:t>
      </w:r>
      <w:r>
        <w:rPr>
          <w:i/>
        </w:rPr>
        <w:t>,</w:t>
      </w:r>
      <w:r>
        <w:t>9</w:t>
      </w:r>
      <w:r>
        <w:rPr>
          <w:i/>
        </w:rPr>
        <w:t>,</w:t>
      </w:r>
      <w:r>
        <w:t>9</w:t>
      </w:r>
      <w:r>
        <w:rPr>
          <w:i/>
        </w:rPr>
        <w:t>,</w:t>
      </w:r>
      <w:r>
        <w:t>9</w:t>
      </w:r>
      <w:r>
        <w:rPr>
          <w:i/>
        </w:rPr>
        <w:t>,</w:t>
      </w:r>
      <w:r>
        <w:t>9</w:t>
      </w:r>
      <w:r>
        <w:rPr>
          <w:i/>
        </w:rPr>
        <w:t>,</w:t>
      </w:r>
      <w:r>
        <w:t xml:space="preserve">9 then one cannot be sure that the last 6 digits are correct. They will be the digits of a certain approximation to </w:t>
      </w:r>
      <w:r>
        <w:rPr>
          <w:i/>
        </w:rPr>
        <w:t xml:space="preserve">x </w:t>
      </w:r>
      <w:r>
        <w:t>that is within 5</w:t>
      </w:r>
      <w:r>
        <w:t>·</w:t>
      </w:r>
      <w:r>
        <w:t>10</w:t>
      </w:r>
      <w:r>
        <w:rPr>
          <w:vertAlign w:val="superscript"/>
        </w:rPr>
        <w:t>−</w:t>
      </w:r>
      <w:r>
        <w:rPr>
          <w:vertAlign w:val="superscript"/>
        </w:rPr>
        <w:t xml:space="preserve">100 </w:t>
      </w:r>
      <w:r>
        <w:t>of the true value. One cannot simply go farther until a non-9 is reached, because memory allocations must be made in advance. The user must realize that a terminating string of 9s is a red flag concerning those digits and even with no 9s, the last digit might be incorrect. In practice, one might ask for, say, 6 extra digits, reducing the odds of this problem to one in a million.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81239" w14:textId="77777777" w:rsidR="002F6D94" w:rsidRDefault="00CB0582">
    <w:pPr>
      <w:spacing w:after="0" w:line="259" w:lineRule="auto"/>
      <w:ind w:left="0" w:right="3" w:firstLine="0"/>
      <w:jc w:val="right"/>
    </w:pPr>
    <w:r>
      <w:fldChar w:fldCharType="begin"/>
    </w:r>
    <w:r>
      <w:instrText xml:space="preserve"> PAGE   \* MERGEFORMAT </w:instrText>
    </w:r>
    <w:r>
      <w:fldChar w:fldCharType="separate"/>
    </w:r>
    <w:r>
      <w:rPr>
        <w:b/>
      </w:rPr>
      <w:t>1</w:t>
    </w:r>
    <w:r>
      <w:rPr>
        <w: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2148" w14:textId="77777777" w:rsidR="002F6D94" w:rsidRDefault="00CB0582">
    <w:pPr>
      <w:spacing w:after="0" w:line="259" w:lineRule="auto"/>
      <w:ind w:left="0" w:right="3" w:firstLine="0"/>
      <w:jc w:val="right"/>
    </w:pPr>
    <w:r>
      <w:fldChar w:fldCharType="begin"/>
    </w:r>
    <w:r>
      <w:instrText xml:space="preserve"> PAGE   \* MERGEFORMAT </w:instrText>
    </w:r>
    <w:r>
      <w:fldChar w:fldCharType="separate"/>
    </w:r>
    <w:r>
      <w:rPr>
        <w:b/>
      </w:rPr>
      <w:t>1</w:t>
    </w:r>
    <w:r>
      <w:rPr>
        <w:b/>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F52D7" w14:textId="77777777" w:rsidR="002F6D94" w:rsidRDefault="00CB0582">
    <w:pPr>
      <w:spacing w:after="0" w:line="259" w:lineRule="auto"/>
      <w:ind w:left="0" w:right="3" w:firstLine="0"/>
      <w:jc w:val="right"/>
    </w:pPr>
    <w:r>
      <w:fldChar w:fldCharType="begin"/>
    </w:r>
    <w:r>
      <w:instrText xml:space="preserve"> PAGE   \* MERGEFORMAT </w:instrText>
    </w:r>
    <w:r>
      <w:fldChar w:fldCharType="separate"/>
    </w:r>
    <w:r>
      <w:rPr>
        <w:b/>
      </w:rPr>
      <w:t>1</w:t>
    </w:r>
    <w:r>
      <w:rPr>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100F6"/>
    <w:multiLevelType w:val="hybridMultilevel"/>
    <w:tmpl w:val="0A944978"/>
    <w:lvl w:ilvl="0" w:tplc="EB6E9BD6">
      <w:start w:val="1"/>
      <w:numFmt w:val="decimal"/>
      <w:lvlText w:val="%1."/>
      <w:lvlJc w:val="left"/>
      <w:pPr>
        <w:ind w:left="47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91E320A">
      <w:start w:val="1"/>
      <w:numFmt w:val="bullet"/>
      <w:lvlText w:val="•"/>
      <w:lvlJc w:val="left"/>
      <w:pPr>
        <w:ind w:left="115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D14B0DC">
      <w:start w:val="1"/>
      <w:numFmt w:val="bullet"/>
      <w:lvlText w:val="▪"/>
      <w:lvlJc w:val="left"/>
      <w:pPr>
        <w:ind w:left="203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F7AE82C">
      <w:start w:val="1"/>
      <w:numFmt w:val="bullet"/>
      <w:lvlText w:val="•"/>
      <w:lvlJc w:val="left"/>
      <w:pPr>
        <w:ind w:left="275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C088E54">
      <w:start w:val="1"/>
      <w:numFmt w:val="bullet"/>
      <w:lvlText w:val="o"/>
      <w:lvlJc w:val="left"/>
      <w:pPr>
        <w:ind w:left="347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4C6E214">
      <w:start w:val="1"/>
      <w:numFmt w:val="bullet"/>
      <w:lvlText w:val="▪"/>
      <w:lvlJc w:val="left"/>
      <w:pPr>
        <w:ind w:left="419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BAAAD72">
      <w:start w:val="1"/>
      <w:numFmt w:val="bullet"/>
      <w:lvlText w:val="•"/>
      <w:lvlJc w:val="left"/>
      <w:pPr>
        <w:ind w:left="491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3F2A870">
      <w:start w:val="1"/>
      <w:numFmt w:val="bullet"/>
      <w:lvlText w:val="o"/>
      <w:lvlJc w:val="left"/>
      <w:pPr>
        <w:ind w:left="563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AA2159E">
      <w:start w:val="1"/>
      <w:numFmt w:val="bullet"/>
      <w:lvlText w:val="▪"/>
      <w:lvlJc w:val="left"/>
      <w:pPr>
        <w:ind w:left="635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9B0D0F"/>
    <w:multiLevelType w:val="hybridMultilevel"/>
    <w:tmpl w:val="9552D054"/>
    <w:lvl w:ilvl="0" w:tplc="BA82A3C4">
      <w:start w:val="1"/>
      <w:numFmt w:val="decimal"/>
      <w:lvlText w:val="%1."/>
      <w:lvlJc w:val="left"/>
      <w:pPr>
        <w:ind w:left="47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D5E16B2">
      <w:start w:val="1"/>
      <w:numFmt w:val="lowerLetter"/>
      <w:lvlText w:val="%2"/>
      <w:lvlJc w:val="left"/>
      <w:pPr>
        <w:ind w:left="12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DE43B4C">
      <w:start w:val="1"/>
      <w:numFmt w:val="lowerRoman"/>
      <w:lvlText w:val="%3"/>
      <w:lvlJc w:val="left"/>
      <w:pPr>
        <w:ind w:left="19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9AC0104">
      <w:start w:val="1"/>
      <w:numFmt w:val="decimal"/>
      <w:lvlText w:val="%4"/>
      <w:lvlJc w:val="left"/>
      <w:pPr>
        <w:ind w:left="269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0B4236A">
      <w:start w:val="1"/>
      <w:numFmt w:val="lowerLetter"/>
      <w:lvlText w:val="%5"/>
      <w:lvlJc w:val="left"/>
      <w:pPr>
        <w:ind w:left="341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108A02E">
      <w:start w:val="1"/>
      <w:numFmt w:val="lowerRoman"/>
      <w:lvlText w:val="%6"/>
      <w:lvlJc w:val="left"/>
      <w:pPr>
        <w:ind w:left="41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2F8CAC2">
      <w:start w:val="1"/>
      <w:numFmt w:val="decimal"/>
      <w:lvlText w:val="%7"/>
      <w:lvlJc w:val="left"/>
      <w:pPr>
        <w:ind w:left="48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F080FDE">
      <w:start w:val="1"/>
      <w:numFmt w:val="lowerLetter"/>
      <w:lvlText w:val="%8"/>
      <w:lvlJc w:val="left"/>
      <w:pPr>
        <w:ind w:left="55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87CC4C0">
      <w:start w:val="1"/>
      <w:numFmt w:val="lowerRoman"/>
      <w:lvlText w:val="%9"/>
      <w:lvlJc w:val="left"/>
      <w:pPr>
        <w:ind w:left="629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458492835">
    <w:abstractNumId w:val="1"/>
  </w:num>
  <w:num w:numId="2" w16cid:durableId="724374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bordersDoNotSurroundHeader/>
  <w:bordersDoNotSurroundFooter/>
  <w:defaultTabStop w:val="420"/>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D94"/>
    <w:rsid w:val="002F6D94"/>
    <w:rsid w:val="004A22A5"/>
    <w:rsid w:val="004F3BD0"/>
    <w:rsid w:val="00CB05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3AD32E"/>
  <w15:docId w15:val="{B70BD6A4-38B8-4B31-8817-ADAE31E46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56" w:lineRule="auto"/>
      <w:ind w:left="10" w:right="1" w:hanging="10"/>
      <w:jc w:val="both"/>
    </w:pPr>
    <w:rPr>
      <w:rFonts w:ascii="Cambria" w:eastAsia="Cambria" w:hAnsi="Cambria" w:cs="Cambria"/>
      <w:color w:val="000000"/>
      <w:sz w:val="24"/>
    </w:rPr>
  </w:style>
  <w:style w:type="paragraph" w:styleId="1">
    <w:name w:val="heading 1"/>
    <w:next w:val="a"/>
    <w:link w:val="10"/>
    <w:uiPriority w:val="9"/>
    <w:qFormat/>
    <w:pPr>
      <w:keepNext/>
      <w:keepLines/>
      <w:spacing w:after="422" w:line="259" w:lineRule="auto"/>
      <w:ind w:right="2"/>
      <w:jc w:val="center"/>
      <w:outlineLvl w:val="0"/>
    </w:pPr>
    <w:rPr>
      <w:rFonts w:ascii="Arial" w:eastAsia="Arial" w:hAnsi="Arial" w:cs="Arial"/>
      <w:b/>
      <w:color w:val="000000"/>
      <w:sz w:val="29"/>
    </w:rPr>
  </w:style>
  <w:style w:type="paragraph" w:styleId="2">
    <w:name w:val="heading 2"/>
    <w:next w:val="a"/>
    <w:link w:val="20"/>
    <w:uiPriority w:val="9"/>
    <w:unhideWhenUsed/>
    <w:qFormat/>
    <w:pPr>
      <w:keepNext/>
      <w:keepLines/>
      <w:spacing w:after="4" w:line="259" w:lineRule="auto"/>
      <w:ind w:left="10" w:hanging="10"/>
      <w:outlineLvl w:val="1"/>
    </w:pPr>
    <w:rPr>
      <w:rFonts w:ascii="Cambria" w:eastAsia="Cambria" w:hAnsi="Cambria" w:cs="Cambria"/>
      <w:b/>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Cambria" w:eastAsia="Cambria" w:hAnsi="Cambria" w:cs="Cambria"/>
      <w:b/>
      <w:color w:val="000000"/>
      <w:sz w:val="24"/>
    </w:rPr>
  </w:style>
  <w:style w:type="character" w:customStyle="1" w:styleId="10">
    <w:name w:val="标题 1 字符"/>
    <w:link w:val="1"/>
    <w:rPr>
      <w:rFonts w:ascii="Arial" w:eastAsia="Arial" w:hAnsi="Arial" w:cs="Arial"/>
      <w:b/>
      <w:color w:val="000000"/>
      <w:sz w:val="29"/>
    </w:rPr>
  </w:style>
  <w:style w:type="paragraph" w:customStyle="1" w:styleId="footnotedescription">
    <w:name w:val="footnote description"/>
    <w:next w:val="a"/>
    <w:link w:val="footnotedescriptionChar"/>
    <w:hidden/>
    <w:pPr>
      <w:spacing w:after="0" w:line="277" w:lineRule="auto"/>
      <w:ind w:right="1" w:firstLine="251"/>
      <w:jc w:val="both"/>
    </w:pPr>
    <w:rPr>
      <w:rFonts w:ascii="Cambria" w:eastAsia="Cambria" w:hAnsi="Cambria" w:cs="Cambria"/>
      <w:color w:val="000000"/>
      <w:sz w:val="24"/>
    </w:rPr>
  </w:style>
  <w:style w:type="character" w:customStyle="1" w:styleId="footnotedescriptionChar">
    <w:name w:val="footnote description Char"/>
    <w:link w:val="footnotedescription"/>
    <w:rPr>
      <w:rFonts w:ascii="Cambria" w:eastAsia="Cambria" w:hAnsi="Cambria" w:cs="Cambria"/>
      <w:color w:val="000000"/>
      <w:sz w:val="24"/>
    </w:rPr>
  </w:style>
  <w:style w:type="character" w:customStyle="1" w:styleId="footnotemark">
    <w:name w:val="footnote mark"/>
    <w:hidden/>
    <w:rPr>
      <w:rFonts w:ascii="Cambria" w:eastAsia="Cambria" w:hAnsi="Cambria" w:cs="Cambria"/>
      <w:color w:val="000000"/>
      <w:sz w:val="24"/>
      <w:vertAlign w:val="superscript"/>
    </w:rPr>
  </w:style>
  <w:style w:type="paragraph" w:styleId="a3">
    <w:name w:val="footer"/>
    <w:basedOn w:val="a"/>
    <w:link w:val="a4"/>
    <w:uiPriority w:val="99"/>
    <w:unhideWhenUsed/>
    <w:rsid w:val="004A22A5"/>
    <w:pPr>
      <w:tabs>
        <w:tab w:val="center" w:pos="4153"/>
        <w:tab w:val="right" w:pos="8306"/>
      </w:tabs>
      <w:snapToGrid w:val="0"/>
      <w:spacing w:line="240" w:lineRule="auto"/>
      <w:jc w:val="left"/>
    </w:pPr>
    <w:rPr>
      <w:sz w:val="18"/>
      <w:szCs w:val="18"/>
    </w:rPr>
  </w:style>
  <w:style w:type="character" w:customStyle="1" w:styleId="a4">
    <w:name w:val="页脚 字符"/>
    <w:basedOn w:val="a0"/>
    <w:link w:val="a3"/>
    <w:uiPriority w:val="99"/>
    <w:rsid w:val="004A22A5"/>
    <w:rPr>
      <w:rFonts w:ascii="Cambria" w:eastAsia="Cambria" w:hAnsi="Cambria" w:cs="Cambria"/>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1.xml"/><Relationship Id="rId8" Type="http://schemas.openxmlformats.org/officeDocument/2006/relationships/image" Target="media/image2.jp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3350</Words>
  <Characters>15815</Characters>
  <Application>Microsoft Office Word</Application>
  <DocSecurity>4</DocSecurity>
  <Lines>298</Lines>
  <Paragraphs>153</Paragraphs>
  <ScaleCrop>false</ScaleCrop>
  <Company/>
  <LinksUpToDate>false</LinksUpToDate>
  <CharactersWithSpaces>19012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spigot.tex</dc:title>
  <dc:subject/>
  <dc:creator>Stanley Rabinowitz</dc:creator>
  <cp:keywords/>
  <cp:lastModifiedBy>逸霖 杨</cp:lastModifiedBy>
  <cp:revision>2</cp:revision>
  <dcterms:created xsi:type="dcterms:W3CDTF">2026-10-28T18:55:00Z</dcterms:created>
  <dcterms:modified xsi:type="dcterms:W3CDTF">2026-10-28T18:55:00Z</dcterms:modified>
</cp:coreProperties>
</file>