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w:t>
      </w:r>
      <w:proofErr w:type="gramStart"/>
      <w:r w:rsidR="00444EE1">
        <w:rPr>
          <w:rFonts w:hint="eastAsia"/>
        </w:rPr>
        <w:t>比更为</w:t>
      </w:r>
      <w:proofErr w:type="gramEnd"/>
      <w:r w:rsidR="00444EE1">
        <w:rPr>
          <w:rFonts w:hint="eastAsia"/>
        </w:rPr>
        <w:t>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w:t>
      </w:r>
      <w:proofErr w:type="gramStart"/>
      <w:r w:rsidR="005C131A">
        <w:rPr>
          <w:rFonts w:hint="eastAsia"/>
        </w:rPr>
        <w:t>比观察</w:t>
      </w:r>
      <w:proofErr w:type="gramEnd"/>
      <w:r w:rsidR="005C131A">
        <w:rPr>
          <w:rFonts w:hint="eastAsia"/>
        </w:rPr>
        <w:t>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proofErr w:type="gramStart"/>
      <w:r w:rsidR="00886266">
        <w:t>’</w:t>
      </w:r>
      <w:proofErr w:type="gramEnd"/>
      <w:r w:rsidR="00886266">
        <w:rPr>
          <w:rFonts w:hint="eastAsia"/>
        </w:rPr>
        <w:t>系才是</w:t>
      </w:r>
      <w:r w:rsidR="00F450BD">
        <w:rPr>
          <w:rFonts w:hint="eastAsia"/>
        </w:rPr>
        <w:t>主动</w:t>
      </w:r>
      <w:r w:rsidR="00886266">
        <w:rPr>
          <w:rFonts w:hint="eastAsia"/>
        </w:rPr>
        <w:t>运动的，而S</w:t>
      </w:r>
      <w:proofErr w:type="gramStart"/>
      <w:r w:rsidR="00886266">
        <w:t>’</w:t>
      </w:r>
      <w:proofErr w:type="gramEnd"/>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proofErr w:type="gramStart"/>
      <w:r>
        <w:t>’</w:t>
      </w:r>
      <w:proofErr w:type="gramEnd"/>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proofErr w:type="gramStart"/>
      <w:r>
        <w:t>’</w:t>
      </w:r>
      <w:proofErr w:type="gramEnd"/>
      <w:r>
        <w:rPr>
          <w:rFonts w:hint="eastAsia"/>
        </w:rPr>
        <w:t>系中的单位长度非常短（假定S和S</w:t>
      </w:r>
      <w:proofErr w:type="gramStart"/>
      <w:r>
        <w:t>’</w:t>
      </w:r>
      <w:proofErr w:type="gramEnd"/>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proofErr w:type="gramStart"/>
      <w:r>
        <w:t>’</w:t>
      </w:r>
      <w:proofErr w:type="gramEnd"/>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proofErr w:type="gramStart"/>
      <w:r>
        <w:t>’</w:t>
      </w:r>
      <w:proofErr w:type="gramEnd"/>
      <w:r>
        <w:rPr>
          <w:rFonts w:hint="eastAsia"/>
        </w:rPr>
        <w:t>系相对于S</w:t>
      </w:r>
      <w:proofErr w:type="gramStart"/>
      <w:r>
        <w:rPr>
          <w:rFonts w:hint="eastAsia"/>
        </w:rPr>
        <w:t>系达到</w:t>
      </w:r>
      <w:proofErr w:type="gramEnd"/>
      <w:r>
        <w:rPr>
          <w:rFonts w:hint="eastAsia"/>
        </w:rPr>
        <w:t>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proofErr w:type="gramStart"/>
      <w:r w:rsidR="007F1CE5">
        <w:t>’</w:t>
      </w:r>
      <w:proofErr w:type="gramEnd"/>
      <w:r w:rsidR="007F1CE5">
        <w:rPr>
          <w:rFonts w:hint="eastAsia"/>
        </w:rPr>
        <w:t>的单位空间长度的大小一样；S的单位空间长度和S</w:t>
      </w:r>
      <w:proofErr w:type="gramStart"/>
      <w:r w:rsidR="007F1CE5">
        <w:t>’</w:t>
      </w:r>
      <w:proofErr w:type="gramEnd"/>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proofErr w:type="gramStart"/>
      <w:r>
        <w:t>’</w:t>
      </w:r>
      <w:proofErr w:type="gramEnd"/>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w:t>
      </w:r>
      <w:proofErr w:type="gramStart"/>
      <w:r>
        <w:rPr>
          <w:rFonts w:hint="eastAsia"/>
        </w:rPr>
        <w:t>本身单位</w:t>
      </w:r>
      <w:proofErr w:type="gramEnd"/>
      <w:r>
        <w:rPr>
          <w:rFonts w:hint="eastAsia"/>
        </w:rPr>
        <w:t>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58FDB4DC"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18102E92" w14:textId="3FD757ED" w:rsidR="00AB1954" w:rsidRDefault="00AB1954" w:rsidP="00931CE2"/>
    <w:p w14:paraId="4355047A" w14:textId="77777777" w:rsidR="00AB1954" w:rsidRDefault="00AB1954" w:rsidP="00931CE2">
      <w:pPr>
        <w:rPr>
          <w:rFonts w:hint="eastAsia"/>
        </w:rPr>
      </w:pPr>
    </w:p>
    <w:p w14:paraId="1EAE75DD" w14:textId="7309A2D8" w:rsidR="00B936A3" w:rsidRDefault="00B936A3" w:rsidP="00931CE2"/>
    <w:p w14:paraId="53B93B98" w14:textId="77777777" w:rsidR="00141374" w:rsidRPr="00094CF8" w:rsidRDefault="00141374" w:rsidP="00931CE2"/>
    <w:sectPr w:rsidR="00141374" w:rsidRPr="00094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C90D" w14:textId="77777777" w:rsidR="007A688F" w:rsidRDefault="007A688F" w:rsidP="00873CFA">
      <w:r>
        <w:separator/>
      </w:r>
    </w:p>
  </w:endnote>
  <w:endnote w:type="continuationSeparator" w:id="0">
    <w:p w14:paraId="6F0DDEF0" w14:textId="77777777" w:rsidR="007A688F" w:rsidRDefault="007A688F"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1925" w14:textId="77777777" w:rsidR="007A688F" w:rsidRDefault="007A688F" w:rsidP="00873CFA">
      <w:r>
        <w:separator/>
      </w:r>
    </w:p>
  </w:footnote>
  <w:footnote w:type="continuationSeparator" w:id="0">
    <w:p w14:paraId="71943A71" w14:textId="77777777" w:rsidR="007A688F" w:rsidRDefault="007A688F"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30DFE"/>
    <w:rsid w:val="0004319A"/>
    <w:rsid w:val="000602F2"/>
    <w:rsid w:val="00077AD2"/>
    <w:rsid w:val="00094CF8"/>
    <w:rsid w:val="000A0066"/>
    <w:rsid w:val="000E2517"/>
    <w:rsid w:val="00141374"/>
    <w:rsid w:val="00151464"/>
    <w:rsid w:val="00164A61"/>
    <w:rsid w:val="00170792"/>
    <w:rsid w:val="00187A15"/>
    <w:rsid w:val="001A484F"/>
    <w:rsid w:val="001B1734"/>
    <w:rsid w:val="001B2AFC"/>
    <w:rsid w:val="00252325"/>
    <w:rsid w:val="0025307D"/>
    <w:rsid w:val="0027776A"/>
    <w:rsid w:val="0029144A"/>
    <w:rsid w:val="002D0AFD"/>
    <w:rsid w:val="002E72A0"/>
    <w:rsid w:val="002F19CF"/>
    <w:rsid w:val="003407F2"/>
    <w:rsid w:val="00356ADD"/>
    <w:rsid w:val="00374916"/>
    <w:rsid w:val="003971FA"/>
    <w:rsid w:val="003E1A31"/>
    <w:rsid w:val="003E1DD0"/>
    <w:rsid w:val="003F0A25"/>
    <w:rsid w:val="003F48A8"/>
    <w:rsid w:val="003F6115"/>
    <w:rsid w:val="00444EE1"/>
    <w:rsid w:val="00447204"/>
    <w:rsid w:val="00476786"/>
    <w:rsid w:val="0048174A"/>
    <w:rsid w:val="004B106F"/>
    <w:rsid w:val="004C34E1"/>
    <w:rsid w:val="004C784F"/>
    <w:rsid w:val="004E7CCE"/>
    <w:rsid w:val="00532497"/>
    <w:rsid w:val="005433EA"/>
    <w:rsid w:val="005441A8"/>
    <w:rsid w:val="00551C12"/>
    <w:rsid w:val="005834F6"/>
    <w:rsid w:val="00595FC3"/>
    <w:rsid w:val="005A474C"/>
    <w:rsid w:val="005B167D"/>
    <w:rsid w:val="005B7553"/>
    <w:rsid w:val="005C131A"/>
    <w:rsid w:val="005C4171"/>
    <w:rsid w:val="00603DC9"/>
    <w:rsid w:val="006318BC"/>
    <w:rsid w:val="00640497"/>
    <w:rsid w:val="006511EE"/>
    <w:rsid w:val="00657FFB"/>
    <w:rsid w:val="006614A3"/>
    <w:rsid w:val="006D18DB"/>
    <w:rsid w:val="006F27B8"/>
    <w:rsid w:val="00760BED"/>
    <w:rsid w:val="00763837"/>
    <w:rsid w:val="007810BB"/>
    <w:rsid w:val="00783741"/>
    <w:rsid w:val="00793ADE"/>
    <w:rsid w:val="007A688F"/>
    <w:rsid w:val="007D37FD"/>
    <w:rsid w:val="007F1CE5"/>
    <w:rsid w:val="00815224"/>
    <w:rsid w:val="00873CFA"/>
    <w:rsid w:val="00886266"/>
    <w:rsid w:val="008873DD"/>
    <w:rsid w:val="008876FE"/>
    <w:rsid w:val="008C296C"/>
    <w:rsid w:val="008C46C1"/>
    <w:rsid w:val="008D1C69"/>
    <w:rsid w:val="00911EDF"/>
    <w:rsid w:val="00916F35"/>
    <w:rsid w:val="00931CE2"/>
    <w:rsid w:val="0093295C"/>
    <w:rsid w:val="00970ADD"/>
    <w:rsid w:val="009A1BD5"/>
    <w:rsid w:val="009D1281"/>
    <w:rsid w:val="009E3862"/>
    <w:rsid w:val="00A20922"/>
    <w:rsid w:val="00A30F57"/>
    <w:rsid w:val="00A52C73"/>
    <w:rsid w:val="00A567F7"/>
    <w:rsid w:val="00A64853"/>
    <w:rsid w:val="00AB1954"/>
    <w:rsid w:val="00AB2627"/>
    <w:rsid w:val="00AD6907"/>
    <w:rsid w:val="00AE5B5C"/>
    <w:rsid w:val="00AE7107"/>
    <w:rsid w:val="00AF2793"/>
    <w:rsid w:val="00AF6EB5"/>
    <w:rsid w:val="00B35FEA"/>
    <w:rsid w:val="00B36345"/>
    <w:rsid w:val="00B90EE7"/>
    <w:rsid w:val="00B936A3"/>
    <w:rsid w:val="00BB24B9"/>
    <w:rsid w:val="00BE01E9"/>
    <w:rsid w:val="00C41771"/>
    <w:rsid w:val="00C531E4"/>
    <w:rsid w:val="00C641E8"/>
    <w:rsid w:val="00C72DE5"/>
    <w:rsid w:val="00C843E1"/>
    <w:rsid w:val="00CE26DE"/>
    <w:rsid w:val="00CE47EC"/>
    <w:rsid w:val="00D3352C"/>
    <w:rsid w:val="00D621C8"/>
    <w:rsid w:val="00D7473B"/>
    <w:rsid w:val="00D76400"/>
    <w:rsid w:val="00D84C20"/>
    <w:rsid w:val="00DB75CB"/>
    <w:rsid w:val="00E07E27"/>
    <w:rsid w:val="00E17831"/>
    <w:rsid w:val="00E2307D"/>
    <w:rsid w:val="00E6307B"/>
    <w:rsid w:val="00E94155"/>
    <w:rsid w:val="00EA3A18"/>
    <w:rsid w:val="00F128F6"/>
    <w:rsid w:val="00F2573D"/>
    <w:rsid w:val="00F34597"/>
    <w:rsid w:val="00F450BD"/>
    <w:rsid w:val="00F52A9F"/>
    <w:rsid w:val="00FA69F1"/>
    <w:rsid w:val="00FB1C5E"/>
    <w:rsid w:val="00FB363F"/>
    <w:rsid w:val="00FE0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134</cp:revision>
  <dcterms:created xsi:type="dcterms:W3CDTF">2022-10-27T03:32:00Z</dcterms:created>
  <dcterms:modified xsi:type="dcterms:W3CDTF">2022-10-27T06:23:00Z</dcterms:modified>
</cp:coreProperties>
</file>