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FA6" w:rsidRDefault="00987FA6" w:rsidP="00987FA6">
      <w:pPr>
        <w:pStyle w:val="1"/>
        <w:jc w:val="center"/>
      </w:pPr>
      <w:r>
        <w:rPr>
          <w:rFonts w:hint="eastAsia"/>
        </w:rPr>
        <w:t>关于自然数全加和的另一种算法</w:t>
      </w:r>
      <w:r>
        <w:rPr>
          <w:rFonts w:hint="eastAsia"/>
        </w:rPr>
        <w:t>-</w:t>
      </w:r>
      <w:r>
        <w:rPr>
          <w:rFonts w:hint="eastAsia"/>
        </w:rPr>
        <w:t>续</w:t>
      </w:r>
    </w:p>
    <w:p w:rsidR="00987FA6" w:rsidRDefault="00987FA6" w:rsidP="00987FA6">
      <w:r>
        <w:rPr>
          <w:rFonts w:hint="eastAsia"/>
        </w:rPr>
        <w:t>先前讨论了自然数全加和的由来，</w:t>
      </w:r>
    </w:p>
    <w:p w:rsidR="00987FA6" w:rsidRPr="00D77F72" w:rsidRDefault="00000000" w:rsidP="00987FA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D77F72" w:rsidRDefault="00D77F72" w:rsidP="00987FA6">
      <w:r>
        <w:rPr>
          <w:rFonts w:hint="eastAsia"/>
        </w:rPr>
        <w:t>把它做成由宽度为</w:t>
      </w:r>
      <w:r>
        <w:rPr>
          <w:rFonts w:hint="eastAsia"/>
        </w:rPr>
        <w:t>1</w:t>
      </w:r>
      <w:r>
        <w:rPr>
          <w:rFonts w:hint="eastAsia"/>
        </w:rPr>
        <w:t>，高度为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,2,3,4</m:t>
        </m:r>
        <m:r>
          <w:rPr>
            <w:rFonts w:ascii="Cambria Math" w:hAnsi="Cambria Math"/>
          </w:rPr>
          <m:t>⋯</m:t>
        </m:r>
      </m:oMath>
      <w:r>
        <w:rPr>
          <w:rFonts w:hint="eastAsia"/>
        </w:rPr>
        <w:t>的直方图，并将其卷曲为一个类圆柱，我们要知道这个类圆柱的体积。因为侧面积就只有直方图的面积，所以对其升维，将这个二维的</w:t>
      </w:r>
      <w:proofErr w:type="gramStart"/>
      <w:r>
        <w:rPr>
          <w:rFonts w:hint="eastAsia"/>
        </w:rPr>
        <w:t>面积升维到</w:t>
      </w:r>
      <w:proofErr w:type="gramEnd"/>
      <w:r>
        <w:rPr>
          <w:rFonts w:hint="eastAsia"/>
        </w:rPr>
        <w:t>三维里面，同时充当圆柱的高和底面周长。这样做是因为低维的无限累加的结果，在高维中无论如何只能具有有限的数值，不然就无法在高维形成闭合以保证周期性，若没有了周期性，就无所谓最终度量的结果。</w:t>
      </w:r>
      <w:r w:rsidR="00480FCD">
        <w:rPr>
          <w:rFonts w:hint="eastAsia"/>
        </w:rPr>
        <w:t>具体来说，就是，</w:t>
      </w:r>
    </w:p>
    <w:p w:rsidR="00480FCD" w:rsidRPr="00734632" w:rsidRDefault="00480FCD" w:rsidP="00987FA6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→∞</m:t>
          </m:r>
        </m:oMath>
      </m:oMathPara>
    </w:p>
    <w:p w:rsidR="00480FCD" w:rsidRPr="00480FCD" w:rsidRDefault="00480FCD" w:rsidP="00987FA6">
      <w:pPr>
        <w:rPr>
          <w:rFonts w:hint="eastAsia"/>
        </w:rPr>
      </w:pPr>
      <w:r>
        <w:rPr>
          <w:rFonts w:hint="eastAsia"/>
        </w:rPr>
        <w:t>它不同于一般的梯形面积公式，</w:t>
      </w:r>
    </w:p>
    <w:p w:rsidR="00480FCD" w:rsidRPr="008D7BB7" w:rsidRDefault="00480FCD" w:rsidP="00987FA6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D7BB7" w:rsidRDefault="008D7BB7" w:rsidP="00987FA6">
      <w:r>
        <w:rPr>
          <w:rFonts w:hint="eastAsia"/>
        </w:rPr>
        <w:t>是因为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就意味着低维空间的极限已经达到，若再增加</w:t>
      </w:r>
      <w:r>
        <w:rPr>
          <w:rFonts w:hint="eastAsia"/>
        </w:rPr>
        <w:t>1</w:t>
      </w:r>
      <w:r>
        <w:rPr>
          <w:rFonts w:hint="eastAsia"/>
        </w:rPr>
        <w:t>，则会在低维出现回环，此时，</w:t>
      </w:r>
    </w:p>
    <w:p w:rsidR="008D7BB7" w:rsidRPr="008D7BB7" w:rsidRDefault="00750230" w:rsidP="00987FA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mod 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 mod n+</m:t>
          </m:r>
          <m:r>
            <w:rPr>
              <w:rFonts w:ascii="Cambria Math" w:hAnsi="Cambria Math"/>
            </w:rPr>
            <m:t>1 mod n</m:t>
          </m:r>
          <m:r>
            <w:rPr>
              <w:rFonts w:ascii="Cambria Math" w:hAnsi="Cambria Math"/>
            </w:rPr>
            <m:t>=0+1=1</m:t>
          </m:r>
        </m:oMath>
      </m:oMathPara>
    </w:p>
    <w:p w:rsidR="008D7BB7" w:rsidRDefault="00734632" w:rsidP="00987FA6">
      <w:r>
        <w:rPr>
          <w:rFonts w:hint="eastAsia"/>
        </w:rPr>
        <w:t>由于低维只能提供面积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而高维需要侧面的宽度和高度，我们就将这个面积同时作为宽度和高度的数值，其中，高度为</w:t>
      </w:r>
    </w:p>
    <w:p w:rsidR="00734632" w:rsidRPr="004E4E04" w:rsidRDefault="00734632" w:rsidP="00734632">
      <m:oMathPara>
        <m:oMath>
          <m:r>
            <w:rPr>
              <w:rFonts w:ascii="Cambria Math" w:hAnsi="Cambria Math"/>
            </w:rPr>
            <m:t>h=n-0</m:t>
          </m:r>
        </m:oMath>
      </m:oMathPara>
    </w:p>
    <w:p w:rsidR="00734632" w:rsidRDefault="00734632" w:rsidP="00987FA6">
      <w:r>
        <w:rPr>
          <w:rFonts w:hint="eastAsia"/>
        </w:rPr>
        <w:t>也就是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>时，最高和最低位置之间的差值；底面圆周的长度为，</w:t>
      </w:r>
    </w:p>
    <w:p w:rsidR="00734632" w:rsidRPr="00D754B5" w:rsidRDefault="00734632" w:rsidP="00734632">
      <m:oMathPara>
        <m:oMath>
          <m:r>
            <w:rPr>
              <w:rFonts w:ascii="Cambria Math" w:hAnsi="Cambria Math"/>
            </w:rPr>
            <m:t>l=n-1</m:t>
          </m:r>
        </m:oMath>
      </m:oMathPara>
    </w:p>
    <w:p w:rsidR="00734632" w:rsidRDefault="00517D6C" w:rsidP="00987FA6">
      <w:r>
        <w:rPr>
          <w:rFonts w:hint="eastAsia"/>
        </w:rPr>
        <w:t>这两个数量如此取值，也是因为</w:t>
      </w:r>
    </w:p>
    <w:p w:rsidR="00517D6C" w:rsidRPr="00517D6C" w:rsidRDefault="00517D6C" w:rsidP="00987FA6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→∞</m:t>
          </m:r>
        </m:oMath>
      </m:oMathPara>
    </w:p>
    <w:p w:rsidR="00734632" w:rsidRDefault="00517D6C" w:rsidP="00987FA6"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已经是周期，所以所有的数量都得往回退一格。所以实际上我们就得到了，</w:t>
      </w:r>
    </w:p>
    <w:p w:rsidR="00517D6C" w:rsidRPr="008D7BB7" w:rsidRDefault="00517D6C" w:rsidP="00987FA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-0)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7F72" w:rsidRDefault="00932851" w:rsidP="00987FA6">
      <w:r>
        <w:rPr>
          <w:rFonts w:hint="eastAsia"/>
        </w:rPr>
        <w:t>当，</w:t>
      </w:r>
    </w:p>
    <w:p w:rsidR="00932851" w:rsidRDefault="00932851" w:rsidP="00987FA6">
      <w:pPr>
        <w:rPr>
          <w:rFonts w:hint="eastAsia"/>
        </w:rPr>
      </w:pPr>
    </w:p>
    <w:p w:rsidR="00932851" w:rsidRDefault="00B36226" w:rsidP="00987FA6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w:lastRenderedPageBreak/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S</m:t>
          </m:r>
        </m:oMath>
      </m:oMathPara>
    </w:p>
    <w:p w:rsidR="00D77F72" w:rsidRPr="004F2CE6" w:rsidRDefault="00932851" w:rsidP="00987FA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=n-0</m:t>
          </m:r>
        </m:oMath>
      </m:oMathPara>
    </w:p>
    <w:p w:rsidR="004F2CE6" w:rsidRPr="004F2CE6" w:rsidRDefault="004F2CE6" w:rsidP="00987F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-n-2n=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F2CE6" w:rsidRPr="004F2CE6" w:rsidRDefault="004F2CE6" w:rsidP="00987FA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=0,n=3</m:t>
          </m:r>
        </m:oMath>
      </m:oMathPara>
    </w:p>
    <w:p w:rsidR="004F2CE6" w:rsidRPr="004F2CE6" w:rsidRDefault="004F2CE6" w:rsidP="00987FA6">
      <w:pPr>
        <w:rPr>
          <w:rFonts w:hint="eastAsia"/>
        </w:rPr>
      </w:pPr>
      <w:r>
        <w:rPr>
          <w:rFonts w:hint="eastAsia"/>
        </w:rPr>
        <w:t>还有就是，</w:t>
      </w:r>
    </w:p>
    <w:p w:rsidR="00932851" w:rsidRPr="00932851" w:rsidRDefault="00932851" w:rsidP="00987FA6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 w:cs="Cambria Math"/>
            </w:rPr>
            <m:t>=S</m:t>
          </m:r>
        </m:oMath>
      </m:oMathPara>
    </w:p>
    <w:p w:rsidR="00932851" w:rsidRDefault="00932851" w:rsidP="0093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</m:t>
          </m:r>
          <m:r>
            <w:rPr>
              <w:rFonts w:ascii="Cambria Math" w:hAnsi="Cambria Math"/>
            </w:rPr>
            <m:t>1</m:t>
          </m:r>
        </m:oMath>
      </m:oMathPara>
    </w:p>
    <w:p w:rsidR="00932851" w:rsidRPr="00364FE1" w:rsidRDefault="004F2CE6" w:rsidP="00987FA6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/>
            </w:rPr>
            <m:t>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=(n-1)(n-2)</m:t>
          </m:r>
          <m:r>
            <w:rPr>
              <w:rFonts w:ascii="Cambria Math" w:hAnsi="Cambria Math"/>
            </w:rPr>
            <m:t>=0</m:t>
          </m:r>
        </m:oMath>
      </m:oMathPara>
    </w:p>
    <w:p w:rsidR="00364FE1" w:rsidRDefault="00364FE1" w:rsidP="00987FA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=1,n=2</m:t>
          </m:r>
        </m:oMath>
      </m:oMathPara>
    </w:p>
    <w:p w:rsidR="005C1661" w:rsidRDefault="005C1661" w:rsidP="005C1661">
      <w:pPr>
        <w:rPr>
          <w:rFonts w:hint="eastAsia"/>
        </w:rPr>
      </w:pPr>
      <w:r>
        <w:rPr>
          <w:rFonts w:hint="eastAsia"/>
        </w:rPr>
        <w:t>对于，</w:t>
      </w:r>
      <w:r w:rsidRPr="005C1661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cs="Cambria Math"/>
            </w:rPr>
            <m:t>=S</m:t>
          </m:r>
        </m:oMath>
      </m:oMathPara>
    </w:p>
    <w:p w:rsidR="00932851" w:rsidRDefault="005C1661" w:rsidP="00987FA6">
      <m:oMathPara>
        <m:oMath>
          <m:r>
            <w:rPr>
              <w:rFonts w:ascii="Cambria Math" w:hAnsi="Cambria Math"/>
            </w:rPr>
            <m:t>n=0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=n-0</m:t>
          </m:r>
          <m:r>
            <w:rPr>
              <w:rFonts w:ascii="Cambria Math" w:hAnsi="Cambria Math"/>
            </w:rPr>
            <m:t>=0</m:t>
          </m:r>
        </m:oMath>
      </m:oMathPara>
    </w:p>
    <w:p w:rsidR="00932851" w:rsidRDefault="0033138B" w:rsidP="00987FA6">
      <w:r>
        <w:rPr>
          <w:rFonts w:hint="eastAsia"/>
        </w:rPr>
        <w:t>对于</w:t>
      </w:r>
    </w:p>
    <w:p w:rsidR="0033138B" w:rsidRPr="0033138B" w:rsidRDefault="0033138B" w:rsidP="00987FA6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=S</m:t>
          </m:r>
        </m:oMath>
      </m:oMathPara>
    </w:p>
    <w:p w:rsidR="00476745" w:rsidRDefault="00476745" w:rsidP="00476745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  <m:r>
            <w:rPr>
              <w:rFonts w:ascii="Cambria Math" w:hAnsi="Cambria Math"/>
            </w:rPr>
            <m:t>=0</m:t>
          </m:r>
        </m:oMath>
      </m:oMathPara>
    </w:p>
    <w:p w:rsidR="0033138B" w:rsidRDefault="00B36226" w:rsidP="00987FA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不是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的有效取值。</w:t>
      </w:r>
      <w:r w:rsidR="00FE0DD1">
        <w:rPr>
          <w:rFonts w:hint="eastAsia"/>
        </w:rPr>
        <w:t>剩下的</w:t>
      </w:r>
    </w:p>
    <w:p w:rsidR="0033138B" w:rsidRPr="002908ED" w:rsidRDefault="00FE0DD1" w:rsidP="00987FA6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2,n=3</m:t>
          </m:r>
        </m:oMath>
      </m:oMathPara>
    </w:p>
    <w:p w:rsidR="002908ED" w:rsidRDefault="002908ED" w:rsidP="00987FA6">
      <w:r>
        <w:rPr>
          <w:rFonts w:hint="eastAsia"/>
        </w:rPr>
        <w:t>需要指出的是，以上取值是在</w:t>
      </w:r>
    </w:p>
    <w:p w:rsidR="002908ED" w:rsidRPr="002908ED" w:rsidRDefault="002908ED" w:rsidP="00987FA6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∞</m:t>
          </m:r>
        </m:oMath>
      </m:oMathPara>
    </w:p>
    <w:p w:rsidR="002908ED" w:rsidRDefault="002908ED" w:rsidP="00987FA6">
      <w:r>
        <w:rPr>
          <w:rFonts w:hint="eastAsia"/>
        </w:rPr>
        <w:t>的前提下获得的，所以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的单位不是</w:t>
      </w:r>
      <w:r>
        <w:rPr>
          <w:rFonts w:hint="eastAsia"/>
        </w:rPr>
        <w:t>1</w:t>
      </w:r>
      <w:r>
        <w:rPr>
          <w:rFonts w:hint="eastAsia"/>
        </w:rPr>
        <w:t>，而是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，也就是说，相对于低维的单位</w:t>
      </w:r>
      <w:r>
        <w:rPr>
          <w:rFonts w:hint="eastAsia"/>
        </w:rPr>
        <w:t>1</w:t>
      </w:r>
      <w:r>
        <w:rPr>
          <w:rFonts w:hint="eastAsia"/>
        </w:rPr>
        <w:t>来说，</w:t>
      </w:r>
    </w:p>
    <w:p w:rsidR="002908ED" w:rsidRPr="002908ED" w:rsidRDefault="002908ED" w:rsidP="002908ED">
      <m:oMathPara>
        <m:oMath>
          <m:r>
            <w:rPr>
              <w:rFonts w:ascii="Cambria Math" w:hAnsi="Cambria Math"/>
            </w:rPr>
            <m:t>n=2×∞,n=3×∞</m:t>
          </m:r>
        </m:oMath>
      </m:oMathPara>
    </w:p>
    <w:p w:rsidR="002908ED" w:rsidRPr="002908ED" w:rsidRDefault="002908ED" w:rsidP="002908ED">
      <w:pPr>
        <w:rPr>
          <w:rFonts w:hint="eastAsia"/>
        </w:rPr>
      </w:pPr>
      <w:r>
        <w:rPr>
          <w:rFonts w:hint="eastAsia"/>
        </w:rPr>
        <w:t>由此相对于低维来说，类圆柱的表面积为</w:t>
      </w:r>
    </w:p>
    <w:p w:rsidR="002908ED" w:rsidRPr="002908ED" w:rsidRDefault="002908ED" w:rsidP="002908E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=2×∞×3×∞=6×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908ED" w:rsidRDefault="00C94FA6" w:rsidP="00987FA6">
      <w:r>
        <w:rPr>
          <w:rFonts w:hint="eastAsia"/>
        </w:rPr>
        <w:t>这里的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在高维</w:t>
      </w:r>
      <w:r w:rsidR="00EB6D02">
        <w:rPr>
          <w:rFonts w:hint="eastAsia"/>
        </w:rPr>
        <w:t>的</w:t>
      </w:r>
      <w:r>
        <w:rPr>
          <w:rFonts w:hint="eastAsia"/>
        </w:rPr>
        <w:t>体现为</w:t>
      </w:r>
    </w:p>
    <w:p w:rsidR="00C94FA6" w:rsidRPr="0033138B" w:rsidRDefault="00E866BA" w:rsidP="00C94FA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1+1+1+1+⋯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94FA6" w:rsidRDefault="00C94FA6" w:rsidP="00987FA6">
      <w:r>
        <w:rPr>
          <w:rFonts w:hint="eastAsia"/>
        </w:rPr>
        <w:lastRenderedPageBreak/>
        <w:t>所以类圆柱的表面积换成高维的数值就是，</w:t>
      </w:r>
    </w:p>
    <w:p w:rsidR="00C94FA6" w:rsidRPr="0070071E" w:rsidRDefault="00C94FA6" w:rsidP="00987F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6×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2×∞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6×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70071E" w:rsidRDefault="0070071E" w:rsidP="00987FA6">
      <w:r>
        <w:rPr>
          <w:rFonts w:hint="eastAsia"/>
        </w:rPr>
        <w:t>可见，用这种方式计算类圆柱</w:t>
      </w:r>
      <w:proofErr w:type="gramStart"/>
      <w:r>
        <w:rPr>
          <w:rFonts w:hint="eastAsia"/>
        </w:rPr>
        <w:t>升维之后</w:t>
      </w:r>
      <w:proofErr w:type="gramEnd"/>
      <w:r>
        <w:rPr>
          <w:rFonts w:hint="eastAsia"/>
        </w:rPr>
        <w:t>的表面积，就获得了由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为单位的高维的类圆柱的体积，此时可以将</w:t>
      </w:r>
      <m:oMath>
        <m:r>
          <w:rPr>
            <w:rFonts w:ascii="Cambria Math" w:hAnsi="Cambria Math"/>
          </w:rPr>
          <m:t>∞</m:t>
        </m:r>
      </m:oMath>
      <w:r w:rsidR="00B95C91">
        <w:rPr>
          <w:rFonts w:hint="eastAsia"/>
        </w:rPr>
        <w:t>当作</w:t>
      </w:r>
      <w:r>
        <w:rPr>
          <w:rFonts w:hint="eastAsia"/>
        </w:rPr>
        <w:t>高维的单位</w:t>
      </w:r>
      <w:r>
        <w:rPr>
          <w:rFonts w:hint="eastAsia"/>
        </w:rPr>
        <w:t>1</w:t>
      </w:r>
      <w:r>
        <w:rPr>
          <w:rFonts w:hint="eastAsia"/>
        </w:rPr>
        <w:t>，体积的高维数值就是</w:t>
      </w:r>
      <w:r>
        <w:rPr>
          <w:rFonts w:hint="eastAsia"/>
        </w:rPr>
        <w:t>12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:rsidR="0070071E" w:rsidRDefault="00B235BD" w:rsidP="00987FA6">
      <w:r>
        <w:rPr>
          <w:rFonts w:hint="eastAsia"/>
        </w:rPr>
        <w:t>根据</w:t>
      </w:r>
      <w:r w:rsidR="00EC186F">
        <w:rPr>
          <w:rFonts w:hint="eastAsia"/>
        </w:rPr>
        <w:t>低维无限在高维中具有周期性</w:t>
      </w:r>
      <w:r w:rsidR="004C12EB">
        <w:rPr>
          <w:rFonts w:hint="eastAsia"/>
        </w:rPr>
        <w:t>，可写出</w:t>
      </w:r>
      <w:r>
        <w:rPr>
          <w:rFonts w:hint="eastAsia"/>
        </w:rPr>
        <w:t>，</w:t>
      </w:r>
    </w:p>
    <w:p w:rsidR="00FF521C" w:rsidRPr="00B235BD" w:rsidRDefault="00B235BD" w:rsidP="00987FA6"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B235BD" w:rsidRPr="007C741C" w:rsidRDefault="00B235BD" w:rsidP="00987FA6"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1+2+3+4+⋯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7C741C" w:rsidRDefault="00AE6329" w:rsidP="00987FA6">
      <w:r>
        <w:rPr>
          <w:rFonts w:hint="eastAsia"/>
        </w:rPr>
        <w:t>解得，</w:t>
      </w:r>
    </w:p>
    <w:p w:rsidR="00AE6329" w:rsidRPr="004C12EB" w:rsidRDefault="00AE6329" w:rsidP="00AE632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C12EB" w:rsidRDefault="004C12EB" w:rsidP="00AE6329">
      <w:r>
        <w:rPr>
          <w:rFonts w:hint="eastAsia"/>
        </w:rPr>
        <w:t>也就是说，</w:t>
      </w:r>
      <w:r w:rsidR="008B2EEA">
        <w:rPr>
          <w:rFonts w:hint="eastAsia"/>
        </w:rPr>
        <w:t>自然数</w:t>
      </w:r>
      <w:r>
        <w:rPr>
          <w:rFonts w:hint="eastAsia"/>
        </w:rPr>
        <w:t>低维全加和</w:t>
      </w:r>
      <w:r w:rsidR="00517F08">
        <w:rPr>
          <w:rFonts w:hint="eastAsia"/>
        </w:rPr>
        <w:t>作为面积</w:t>
      </w:r>
      <w:r w:rsidR="00A03685">
        <w:rPr>
          <w:rFonts w:hint="eastAsia"/>
        </w:rPr>
        <w:t>（单位为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3685">
        <w:rPr>
          <w:rFonts w:hint="eastAsia"/>
        </w:rPr>
        <w:t>）</w:t>
      </w:r>
      <w:r w:rsidR="00517F08">
        <w:rPr>
          <w:rFonts w:hint="eastAsia"/>
        </w:rPr>
        <w:t>对应于</w:t>
      </w:r>
      <w:r>
        <w:rPr>
          <w:rFonts w:hint="eastAsia"/>
        </w:rPr>
        <w:t>在高维空间中的数值为</w:t>
      </w:r>
      <w:r w:rsidR="00424946">
        <w:rPr>
          <w:rFonts w:hint="eastAsia"/>
        </w:rPr>
        <w:t>高维</w:t>
      </w:r>
      <w:r>
        <w:rPr>
          <w:rFonts w:hint="eastAsia"/>
        </w:rPr>
        <w:t>单位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</w:t>
      </w:r>
      <w:r w:rsidR="00424946">
        <w:rPr>
          <w:rFonts w:hint="eastAsia"/>
        </w:rPr>
        <w:t>，</w:t>
      </w:r>
    </w:p>
    <w:p w:rsidR="004C12EB" w:rsidRPr="00C970B3" w:rsidRDefault="004C12EB" w:rsidP="00AE632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883188" w:rsidRDefault="0037009D" w:rsidP="00C028AE">
      <w:r>
        <w:rPr>
          <w:rFonts w:hint="eastAsia"/>
        </w:rPr>
        <w:t>仔细</w:t>
      </w:r>
      <w:proofErr w:type="gramStart"/>
      <w:r>
        <w:rPr>
          <w:rFonts w:hint="eastAsia"/>
        </w:rPr>
        <w:t>看升维是</w:t>
      </w:r>
      <w:proofErr w:type="gramEnd"/>
      <w:r>
        <w:rPr>
          <w:rFonts w:hint="eastAsia"/>
        </w:rPr>
        <w:t>如何实现的：</w:t>
      </w:r>
      <w:r w:rsidR="00C028AE">
        <w:rPr>
          <w:rFonts w:hint="eastAsia"/>
        </w:rPr>
        <w:t>我们把直方图的面积分别对应到高维周期中相互正交的两个方向，也就是分别把</w:t>
      </w:r>
      <w:r w:rsidR="00C028AE">
        <w:rPr>
          <w:rFonts w:hint="eastAsia"/>
        </w:rPr>
        <w:t>2</w:t>
      </w:r>
      <w:r w:rsidR="00C028AE">
        <w:rPr>
          <w:rFonts w:hint="eastAsia"/>
        </w:rPr>
        <w:t>维先压缩到</w:t>
      </w:r>
      <w:r w:rsidR="00C028AE">
        <w:rPr>
          <w:rFonts w:hint="eastAsia"/>
        </w:rPr>
        <w:t>1</w:t>
      </w:r>
      <w:r w:rsidR="00C028AE">
        <w:rPr>
          <w:rFonts w:hint="eastAsia"/>
        </w:rPr>
        <w:t>维，然后让两个</w:t>
      </w:r>
      <w:r w:rsidR="00C028AE">
        <w:rPr>
          <w:rFonts w:hint="eastAsia"/>
        </w:rPr>
        <w:t>1</w:t>
      </w:r>
      <w:r w:rsidR="00C028AE">
        <w:rPr>
          <w:rFonts w:hint="eastAsia"/>
        </w:rPr>
        <w:t>维再正交构造二维，这其实就是用先前的两个</w:t>
      </w:r>
      <w:r w:rsidR="00C028AE">
        <w:rPr>
          <w:rFonts w:hint="eastAsia"/>
        </w:rPr>
        <w:t>2</w:t>
      </w:r>
      <w:r w:rsidR="00C028AE">
        <w:rPr>
          <w:rFonts w:hint="eastAsia"/>
        </w:rPr>
        <w:t>维构造</w:t>
      </w:r>
      <w:r w:rsidR="00C028AE">
        <w:rPr>
          <w:rFonts w:hint="eastAsia"/>
        </w:rPr>
        <w:t>4</w:t>
      </w:r>
      <w:r w:rsidR="00C028AE">
        <w:rPr>
          <w:rFonts w:hint="eastAsia"/>
        </w:rPr>
        <w:t>维，然后再将其中的一个维数下降为常数，这就构造了三维空间中的具有体积的实体。</w:t>
      </w:r>
      <w:r w:rsidR="00C028AE">
        <w:t xml:space="preserve"> </w:t>
      </w:r>
    </w:p>
    <w:p w:rsidR="00FB0BDF" w:rsidRDefault="00FB0BDF" w:rsidP="003C25E1"/>
    <w:p w:rsidR="007844D7" w:rsidRPr="007844D7" w:rsidRDefault="007844D7" w:rsidP="008D2493">
      <w:pPr>
        <w:rPr>
          <w:rFonts w:hint="eastAsia"/>
        </w:rPr>
      </w:pPr>
    </w:p>
    <w:sectPr w:rsidR="007844D7" w:rsidRPr="00784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7F9B" w:rsidRDefault="00777F9B" w:rsidP="00D77F72">
      <w:pPr>
        <w:spacing w:after="0" w:line="240" w:lineRule="auto"/>
      </w:pPr>
      <w:r>
        <w:separator/>
      </w:r>
    </w:p>
  </w:endnote>
  <w:endnote w:type="continuationSeparator" w:id="0">
    <w:p w:rsidR="00777F9B" w:rsidRDefault="00777F9B" w:rsidP="00D7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7F9B" w:rsidRDefault="00777F9B" w:rsidP="00D77F72">
      <w:pPr>
        <w:spacing w:after="0" w:line="240" w:lineRule="auto"/>
      </w:pPr>
      <w:r>
        <w:separator/>
      </w:r>
    </w:p>
  </w:footnote>
  <w:footnote w:type="continuationSeparator" w:id="0">
    <w:p w:rsidR="00777F9B" w:rsidRDefault="00777F9B" w:rsidP="00D7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A6"/>
    <w:rsid w:val="000001A3"/>
    <w:rsid w:val="00016A32"/>
    <w:rsid w:val="00022766"/>
    <w:rsid w:val="00033BE3"/>
    <w:rsid w:val="0003570A"/>
    <w:rsid w:val="000510B2"/>
    <w:rsid w:val="00073188"/>
    <w:rsid w:val="000748D2"/>
    <w:rsid w:val="00075402"/>
    <w:rsid w:val="000826A3"/>
    <w:rsid w:val="0008284F"/>
    <w:rsid w:val="00094680"/>
    <w:rsid w:val="000A4685"/>
    <w:rsid w:val="000C212C"/>
    <w:rsid w:val="000E54A7"/>
    <w:rsid w:val="000F4CCA"/>
    <w:rsid w:val="000F4CEF"/>
    <w:rsid w:val="0012224E"/>
    <w:rsid w:val="00143FD1"/>
    <w:rsid w:val="00157F5A"/>
    <w:rsid w:val="00166242"/>
    <w:rsid w:val="0016795A"/>
    <w:rsid w:val="00170049"/>
    <w:rsid w:val="001812CF"/>
    <w:rsid w:val="00187AC9"/>
    <w:rsid w:val="001A3CF4"/>
    <w:rsid w:val="001B3E66"/>
    <w:rsid w:val="001B6CF1"/>
    <w:rsid w:val="001D065C"/>
    <w:rsid w:val="001F1644"/>
    <w:rsid w:val="00213053"/>
    <w:rsid w:val="0021659D"/>
    <w:rsid w:val="00217DB3"/>
    <w:rsid w:val="00227FB0"/>
    <w:rsid w:val="00237B48"/>
    <w:rsid w:val="002401A1"/>
    <w:rsid w:val="00243824"/>
    <w:rsid w:val="00246DA4"/>
    <w:rsid w:val="00260A35"/>
    <w:rsid w:val="00286E10"/>
    <w:rsid w:val="00290493"/>
    <w:rsid w:val="002908ED"/>
    <w:rsid w:val="002B0F52"/>
    <w:rsid w:val="002C10D0"/>
    <w:rsid w:val="002C2738"/>
    <w:rsid w:val="002C6120"/>
    <w:rsid w:val="002D673F"/>
    <w:rsid w:val="002E2986"/>
    <w:rsid w:val="00301906"/>
    <w:rsid w:val="00310C4D"/>
    <w:rsid w:val="0033138B"/>
    <w:rsid w:val="00340D4C"/>
    <w:rsid w:val="00364FE1"/>
    <w:rsid w:val="0037009D"/>
    <w:rsid w:val="00371B9B"/>
    <w:rsid w:val="00383FB9"/>
    <w:rsid w:val="00384080"/>
    <w:rsid w:val="0039112D"/>
    <w:rsid w:val="003C25E1"/>
    <w:rsid w:val="003C58D1"/>
    <w:rsid w:val="003D2C58"/>
    <w:rsid w:val="0041525A"/>
    <w:rsid w:val="0042348B"/>
    <w:rsid w:val="00424946"/>
    <w:rsid w:val="0043220C"/>
    <w:rsid w:val="00445775"/>
    <w:rsid w:val="00446373"/>
    <w:rsid w:val="0045345F"/>
    <w:rsid w:val="0047585D"/>
    <w:rsid w:val="00476745"/>
    <w:rsid w:val="00480FCD"/>
    <w:rsid w:val="004844F8"/>
    <w:rsid w:val="00490694"/>
    <w:rsid w:val="004A5420"/>
    <w:rsid w:val="004A63D5"/>
    <w:rsid w:val="004C12EB"/>
    <w:rsid w:val="004C5B63"/>
    <w:rsid w:val="004D3C78"/>
    <w:rsid w:val="004D4B49"/>
    <w:rsid w:val="004F2CE6"/>
    <w:rsid w:val="004F3E91"/>
    <w:rsid w:val="00517D6C"/>
    <w:rsid w:val="00517F08"/>
    <w:rsid w:val="0053407D"/>
    <w:rsid w:val="00541B93"/>
    <w:rsid w:val="00546D1A"/>
    <w:rsid w:val="00550452"/>
    <w:rsid w:val="00582A60"/>
    <w:rsid w:val="0059720A"/>
    <w:rsid w:val="005A2748"/>
    <w:rsid w:val="005B6B30"/>
    <w:rsid w:val="005C1661"/>
    <w:rsid w:val="005E6946"/>
    <w:rsid w:val="00651C5E"/>
    <w:rsid w:val="00671BB3"/>
    <w:rsid w:val="006852F8"/>
    <w:rsid w:val="006A15DB"/>
    <w:rsid w:val="006A7293"/>
    <w:rsid w:val="006D2F01"/>
    <w:rsid w:val="006F0C7C"/>
    <w:rsid w:val="007005FC"/>
    <w:rsid w:val="0070071E"/>
    <w:rsid w:val="00720623"/>
    <w:rsid w:val="00734632"/>
    <w:rsid w:val="0074161D"/>
    <w:rsid w:val="00750230"/>
    <w:rsid w:val="007526FA"/>
    <w:rsid w:val="00771DD6"/>
    <w:rsid w:val="00777F9B"/>
    <w:rsid w:val="007844D7"/>
    <w:rsid w:val="007A211C"/>
    <w:rsid w:val="007B1012"/>
    <w:rsid w:val="007C2973"/>
    <w:rsid w:val="007C741C"/>
    <w:rsid w:val="007D0302"/>
    <w:rsid w:val="007E340D"/>
    <w:rsid w:val="007E48F5"/>
    <w:rsid w:val="007F0688"/>
    <w:rsid w:val="00805B3A"/>
    <w:rsid w:val="00812982"/>
    <w:rsid w:val="00863199"/>
    <w:rsid w:val="008728D3"/>
    <w:rsid w:val="00883188"/>
    <w:rsid w:val="008938F2"/>
    <w:rsid w:val="00897D6A"/>
    <w:rsid w:val="008B2EEA"/>
    <w:rsid w:val="008C6EC3"/>
    <w:rsid w:val="008D2493"/>
    <w:rsid w:val="008D6752"/>
    <w:rsid w:val="008D7BB7"/>
    <w:rsid w:val="00900556"/>
    <w:rsid w:val="009142D7"/>
    <w:rsid w:val="0092306E"/>
    <w:rsid w:val="00932851"/>
    <w:rsid w:val="009341A6"/>
    <w:rsid w:val="0096480D"/>
    <w:rsid w:val="00967A63"/>
    <w:rsid w:val="00987FA6"/>
    <w:rsid w:val="009975C7"/>
    <w:rsid w:val="009A2778"/>
    <w:rsid w:val="009A6F61"/>
    <w:rsid w:val="009B048D"/>
    <w:rsid w:val="009D05A6"/>
    <w:rsid w:val="009E48EF"/>
    <w:rsid w:val="009E5013"/>
    <w:rsid w:val="009F78E8"/>
    <w:rsid w:val="00A03685"/>
    <w:rsid w:val="00A30CAF"/>
    <w:rsid w:val="00A40B4D"/>
    <w:rsid w:val="00A57B65"/>
    <w:rsid w:val="00A71EE7"/>
    <w:rsid w:val="00A855F0"/>
    <w:rsid w:val="00AA5BA6"/>
    <w:rsid w:val="00AA6AEB"/>
    <w:rsid w:val="00AB1F45"/>
    <w:rsid w:val="00AE2F5D"/>
    <w:rsid w:val="00AE6329"/>
    <w:rsid w:val="00B113A5"/>
    <w:rsid w:val="00B226CB"/>
    <w:rsid w:val="00B235BD"/>
    <w:rsid w:val="00B36226"/>
    <w:rsid w:val="00B44B82"/>
    <w:rsid w:val="00B5113A"/>
    <w:rsid w:val="00B550A7"/>
    <w:rsid w:val="00B70B1A"/>
    <w:rsid w:val="00B95C91"/>
    <w:rsid w:val="00BB20F7"/>
    <w:rsid w:val="00BC48B6"/>
    <w:rsid w:val="00C0216B"/>
    <w:rsid w:val="00C028AE"/>
    <w:rsid w:val="00C0493E"/>
    <w:rsid w:val="00C06B7E"/>
    <w:rsid w:val="00C22B9B"/>
    <w:rsid w:val="00C51645"/>
    <w:rsid w:val="00C62161"/>
    <w:rsid w:val="00C67928"/>
    <w:rsid w:val="00C85F62"/>
    <w:rsid w:val="00C94FA6"/>
    <w:rsid w:val="00C970B3"/>
    <w:rsid w:val="00CB1F5C"/>
    <w:rsid w:val="00CB795B"/>
    <w:rsid w:val="00CC7AC8"/>
    <w:rsid w:val="00CE2BB4"/>
    <w:rsid w:val="00D02586"/>
    <w:rsid w:val="00D14187"/>
    <w:rsid w:val="00D24E8A"/>
    <w:rsid w:val="00D26285"/>
    <w:rsid w:val="00D32ED0"/>
    <w:rsid w:val="00D67452"/>
    <w:rsid w:val="00D77F72"/>
    <w:rsid w:val="00D8022F"/>
    <w:rsid w:val="00D87B7B"/>
    <w:rsid w:val="00D92171"/>
    <w:rsid w:val="00DA57D0"/>
    <w:rsid w:val="00DA581D"/>
    <w:rsid w:val="00DC7795"/>
    <w:rsid w:val="00DD6655"/>
    <w:rsid w:val="00E01727"/>
    <w:rsid w:val="00E236A0"/>
    <w:rsid w:val="00E238F8"/>
    <w:rsid w:val="00E34BCC"/>
    <w:rsid w:val="00E37948"/>
    <w:rsid w:val="00E45E59"/>
    <w:rsid w:val="00E55C89"/>
    <w:rsid w:val="00E57775"/>
    <w:rsid w:val="00E866BA"/>
    <w:rsid w:val="00EA5B6A"/>
    <w:rsid w:val="00EA6AFE"/>
    <w:rsid w:val="00EB1E00"/>
    <w:rsid w:val="00EB6D02"/>
    <w:rsid w:val="00EC0809"/>
    <w:rsid w:val="00EC186F"/>
    <w:rsid w:val="00ED407B"/>
    <w:rsid w:val="00EE1946"/>
    <w:rsid w:val="00EF551B"/>
    <w:rsid w:val="00EF7193"/>
    <w:rsid w:val="00F1242F"/>
    <w:rsid w:val="00F215B3"/>
    <w:rsid w:val="00F270CF"/>
    <w:rsid w:val="00F347DC"/>
    <w:rsid w:val="00F36228"/>
    <w:rsid w:val="00F46D6A"/>
    <w:rsid w:val="00F54662"/>
    <w:rsid w:val="00F5538C"/>
    <w:rsid w:val="00F6019E"/>
    <w:rsid w:val="00F60D02"/>
    <w:rsid w:val="00F640C1"/>
    <w:rsid w:val="00F76562"/>
    <w:rsid w:val="00F81C9A"/>
    <w:rsid w:val="00F96485"/>
    <w:rsid w:val="00FA38BF"/>
    <w:rsid w:val="00FB0BDF"/>
    <w:rsid w:val="00FB6C72"/>
    <w:rsid w:val="00FC38CC"/>
    <w:rsid w:val="00FD60B3"/>
    <w:rsid w:val="00FE0DD1"/>
    <w:rsid w:val="00FE2B96"/>
    <w:rsid w:val="00FE3E62"/>
    <w:rsid w:val="00FF2E7B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7047B"/>
  <w15:chartTrackingRefBased/>
  <w15:docId w15:val="{B434F978-A672-44A9-B209-2FF76754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F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F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F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F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F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F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F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F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F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F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F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7F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F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F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F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F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F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F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F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F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F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F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7FA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06B7E"/>
    <w:rPr>
      <w:color w:val="666666"/>
    </w:rPr>
  </w:style>
  <w:style w:type="paragraph" w:styleId="af">
    <w:name w:val="header"/>
    <w:basedOn w:val="a"/>
    <w:link w:val="af0"/>
    <w:uiPriority w:val="99"/>
    <w:unhideWhenUsed/>
    <w:rsid w:val="00D77F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77F7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77F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77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250</cp:revision>
  <dcterms:created xsi:type="dcterms:W3CDTF">2024-10-26T21:22:00Z</dcterms:created>
  <dcterms:modified xsi:type="dcterms:W3CDTF">2024-10-28T02:44:00Z</dcterms:modified>
</cp:coreProperties>
</file>