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61E1D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作业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说明文档</w:t>
      </w:r>
    </w:p>
    <w:p w14:paraId="2C4C27FA">
      <w:p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天然气气田数据实时监测与修复系统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介绍</w:t>
      </w:r>
    </w:p>
    <w:p w14:paraId="446730D3">
      <w:pPr>
        <w:ind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基于 RBAC（Role-Based Access Control）的天然气气田监测系统，实现了完整的五表模型权限控制。</w:t>
      </w:r>
    </w:p>
    <w:p w14:paraId="4A089E39">
      <w:pPr>
        <w:jc w:val="both"/>
        <w:rPr>
          <w:rFonts w:hint="eastAsia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二、系统架构</w:t>
      </w:r>
    </w:p>
    <w:p w14:paraId="4320CB35">
      <w:pPr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 xml:space="preserve">2.1 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后端技术栈</w:t>
      </w:r>
    </w:p>
    <w:p w14:paraId="1177BD3C">
      <w:pPr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- Spring Boot 2.7.18</w:t>
      </w:r>
    </w:p>
    <w:p w14:paraId="60B9BE94">
      <w:pPr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- MyBatis</w:t>
      </w:r>
    </w:p>
    <w:p w14:paraId="424C9416">
      <w:pPr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- MySQL 8.0</w:t>
      </w:r>
    </w:p>
    <w:p w14:paraId="2EA67AB8">
      <w:pPr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- Java 8</w:t>
      </w:r>
    </w:p>
    <w:p w14:paraId="740C9AC9">
      <w:pPr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2.2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 前端技术栈</w:t>
      </w:r>
    </w:p>
    <w:p w14:paraId="1AFE731B">
      <w:pPr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- React 18</w:t>
      </w:r>
    </w:p>
    <w:p w14:paraId="2C16098E">
      <w:pPr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- React Router 6</w:t>
      </w:r>
    </w:p>
    <w:p w14:paraId="62F634F4">
      <w:pPr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- Axios</w:t>
      </w:r>
    </w:p>
    <w:p w14:paraId="20FDCFBF">
      <w:pPr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- Vite</w:t>
      </w:r>
    </w:p>
    <w:p w14:paraId="6D49A81F">
      <w:pPr>
        <w:jc w:val="both"/>
        <w:rPr>
          <w:rFonts w:hint="eastAsia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三、 数据库设计（RBAC 五表模型）</w:t>
      </w:r>
    </w:p>
    <w:p w14:paraId="6CD24A13">
      <w:pPr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1. sys_user - 用户表</w:t>
      </w:r>
    </w:p>
    <w:p w14:paraId="76EE86EE">
      <w:pPr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2. sys_role - 角色表</w:t>
      </w:r>
    </w:p>
    <w:p w14:paraId="5CC36508">
      <w:pPr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3. sys_module - 模块/菜单表</w:t>
      </w:r>
    </w:p>
    <w:p w14:paraId="3CBD974F">
      <w:pPr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4. sys_user_role - 用户角色关联表</w:t>
      </w:r>
    </w:p>
    <w:p w14:paraId="31B9CCD1">
      <w:pPr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5. sys_role_module - 角色模块关联表</w:t>
      </w:r>
    </w:p>
    <w:p w14:paraId="2D19FD70">
      <w:pPr>
        <w:jc w:val="both"/>
        <w:rPr>
          <w:rFonts w:hint="eastAsia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四、角色权限说明</w:t>
      </w:r>
    </w:p>
    <w:p w14:paraId="327F3586">
      <w:pPr>
        <w:ind w:firstLine="480" w:firstLineChars="200"/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系统内置四个测试角色，登录密码均为 `123456`：</w:t>
      </w:r>
    </w:p>
    <w:p w14:paraId="7559AF62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角色权限说明表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1930"/>
        <w:gridCol w:w="1675"/>
        <w:gridCol w:w="4917"/>
      </w:tblGrid>
      <w:tr w14:paraId="6290DB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930" w:type="dxa"/>
            <w:tcBorders>
              <w:bottom w:val="single" w:color="auto" w:sz="4" w:space="0"/>
            </w:tcBorders>
          </w:tcPr>
          <w:p w14:paraId="095A54C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1675" w:type="dxa"/>
            <w:tcBorders>
              <w:bottom w:val="single" w:color="auto" w:sz="4" w:space="0"/>
            </w:tcBorders>
          </w:tcPr>
          <w:p w14:paraId="659A0324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登录账号</w:t>
            </w:r>
          </w:p>
        </w:tc>
        <w:tc>
          <w:tcPr>
            <w:tcW w:w="4917" w:type="dxa"/>
            <w:tcBorders>
              <w:bottom w:val="single" w:color="auto" w:sz="4" w:space="0"/>
            </w:tcBorders>
          </w:tcPr>
          <w:p w14:paraId="205D95F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可访问模块</w:t>
            </w:r>
          </w:p>
        </w:tc>
      </w:tr>
      <w:tr w14:paraId="130FA92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0" w:type="dxa"/>
            <w:tcBorders>
              <w:top w:val="single" w:color="auto" w:sz="4" w:space="0"/>
              <w:tl2br w:val="nil"/>
              <w:tr2bl w:val="nil"/>
            </w:tcBorders>
          </w:tcPr>
          <w:p w14:paraId="49B5F8FA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系统管理员</w:t>
            </w:r>
          </w:p>
        </w:tc>
        <w:tc>
          <w:tcPr>
            <w:tcW w:w="1675" w:type="dxa"/>
            <w:tcBorders>
              <w:top w:val="single" w:color="auto" w:sz="4" w:space="0"/>
              <w:tl2br w:val="nil"/>
              <w:tr2bl w:val="nil"/>
            </w:tcBorders>
          </w:tcPr>
          <w:p w14:paraId="06688C0C">
            <w:pPr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admin</w:t>
            </w:r>
          </w:p>
        </w:tc>
        <w:tc>
          <w:tcPr>
            <w:tcW w:w="4917" w:type="dxa"/>
            <w:tcBorders>
              <w:top w:val="single" w:color="auto" w:sz="4" w:space="0"/>
              <w:tl2br w:val="nil"/>
              <w:tr2bl w:val="nil"/>
            </w:tcBorders>
          </w:tcPr>
          <w:p w14:paraId="0F19DF5F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气田总览、生产监测、数据修复、系统管理、点位管理</w:t>
            </w:r>
          </w:p>
        </w:tc>
      </w:tr>
      <w:tr w14:paraId="492D50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0" w:type="dxa"/>
            <w:tcBorders>
              <w:tl2br w:val="nil"/>
              <w:tr2bl w:val="nil"/>
            </w:tcBorders>
          </w:tcPr>
          <w:p w14:paraId="319194A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甲方代表</w:t>
            </w:r>
          </w:p>
        </w:tc>
        <w:tc>
          <w:tcPr>
            <w:tcW w:w="1675" w:type="dxa"/>
            <w:tcBorders>
              <w:tl2br w:val="nil"/>
              <w:tr2bl w:val="nil"/>
            </w:tcBorders>
          </w:tcPr>
          <w:p w14:paraId="0BF91063">
            <w:pPr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client_01</w:t>
            </w:r>
          </w:p>
        </w:tc>
        <w:tc>
          <w:tcPr>
            <w:tcW w:w="4917" w:type="dxa"/>
            <w:tcBorders>
              <w:tl2br w:val="nil"/>
              <w:tr2bl w:val="nil"/>
            </w:tcBorders>
          </w:tcPr>
          <w:p w14:paraId="3BE9066A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气田总览、生产监测</w:t>
            </w:r>
          </w:p>
        </w:tc>
      </w:tr>
      <w:tr w14:paraId="0D6936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0" w:type="dxa"/>
            <w:tcBorders>
              <w:tl2br w:val="nil"/>
              <w:tr2bl w:val="nil"/>
            </w:tcBorders>
          </w:tcPr>
          <w:p w14:paraId="09A2AF45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算法工程师</w:t>
            </w:r>
          </w:p>
        </w:tc>
        <w:tc>
          <w:tcPr>
            <w:tcW w:w="1675" w:type="dxa"/>
            <w:tcBorders>
              <w:tl2br w:val="nil"/>
              <w:tr2bl w:val="nil"/>
            </w:tcBorders>
          </w:tcPr>
          <w:p w14:paraId="7CEF24F3">
            <w:pPr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algo_dev</w:t>
            </w:r>
          </w:p>
        </w:tc>
        <w:tc>
          <w:tcPr>
            <w:tcW w:w="4917" w:type="dxa"/>
            <w:tcBorders>
              <w:tl2br w:val="nil"/>
              <w:tr2bl w:val="nil"/>
            </w:tcBorders>
          </w:tcPr>
          <w:p w14:paraId="32813FB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气田总览、生产监测、数据修复、点位管理</w:t>
            </w:r>
          </w:p>
        </w:tc>
      </w:tr>
      <w:tr w14:paraId="27D1887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930" w:type="dxa"/>
            <w:tcBorders>
              <w:tl2br w:val="nil"/>
              <w:tr2bl w:val="nil"/>
            </w:tcBorders>
          </w:tcPr>
          <w:p w14:paraId="3376C16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现场工程师</w:t>
            </w:r>
          </w:p>
        </w:tc>
        <w:tc>
          <w:tcPr>
            <w:tcW w:w="1675" w:type="dxa"/>
            <w:tcBorders>
              <w:tl2br w:val="nil"/>
              <w:tr2bl w:val="nil"/>
            </w:tcBorders>
          </w:tcPr>
          <w:p w14:paraId="500C62EB">
            <w:pPr>
              <w:jc w:val="both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field_eng</w:t>
            </w:r>
          </w:p>
        </w:tc>
        <w:tc>
          <w:tcPr>
            <w:tcW w:w="4917" w:type="dxa"/>
            <w:tcBorders>
              <w:tl2br w:val="nil"/>
              <w:tr2bl w:val="nil"/>
            </w:tcBorders>
          </w:tcPr>
          <w:p w14:paraId="49B6EF72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气田总览、生产监测、点位管理</w:t>
            </w:r>
          </w:p>
        </w:tc>
      </w:tr>
    </w:tbl>
    <w:p w14:paraId="7DF4D40F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2172413C">
      <w:pPr>
        <w:jc w:val="both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1.系统管理员 (admin)</w:t>
      </w:r>
    </w:p>
    <w:p w14:paraId="45A3EA4C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- 账号：`admin` / `123456`</w:t>
      </w:r>
    </w:p>
    <w:p w14:paraId="39BAD6EB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- 角色标识：`ADMIN`</w:t>
      </w:r>
    </w:p>
    <w:p w14:paraId="52F3F522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- 权限：全部模块，负责用户、角色与系统配置</w:t>
      </w:r>
    </w:p>
    <w:p w14:paraId="5AE7C264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76138145">
      <w:pPr>
        <w:jc w:val="both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2.甲方代表 (client_01)</w:t>
      </w:r>
    </w:p>
    <w:p w14:paraId="73A9B795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- 账号：`client_01` / `123456`</w:t>
      </w:r>
    </w:p>
    <w:p w14:paraId="52031ADA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- 角色标识：`CLIENT`</w:t>
      </w:r>
    </w:p>
    <w:p w14:paraId="5B43F29B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- 权限：气田总览、生产监测（查看生产数据与报告，无算法配置与系统管理权限）</w:t>
      </w:r>
    </w:p>
    <w:p w14:paraId="5A22DAB2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234CCBF7">
      <w:pPr>
        <w:jc w:val="both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3.算法工程师 (algo_dev)</w:t>
      </w:r>
    </w:p>
    <w:p w14:paraId="25620DEF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- 账号：`algo_dev` / `123456`</w:t>
      </w:r>
    </w:p>
    <w:p w14:paraId="147E316C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- 角色标识：`ALGO_DEV`</w:t>
      </w:r>
    </w:p>
    <w:p w14:paraId="150875EE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- 权限：气田总览、生产监测、数据修复、点位管理（负责算法调试、时序修复与点位配置，无系统管理权限）</w:t>
      </w:r>
    </w:p>
    <w:p w14:paraId="3769E0F6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60A476F0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4.现场工程师 (field_eng)</w:t>
      </w:r>
    </w:p>
    <w:p w14:paraId="584321F6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- 账号：`field_eng` / `123456`</w:t>
      </w:r>
    </w:p>
    <w:p w14:paraId="01451021">
      <w:p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- 角色标识：`FIELD_ENGINEER`</w:t>
      </w:r>
    </w:p>
    <w:p w14:paraId="23756C73">
      <w:pPr>
        <w:jc w:val="both"/>
        <w:rPr>
          <w:rFonts w:hint="eastAsia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- 权限：气田总览、生产监测、点位管理（查看井站实时数据、维护现场点位信息，无数据修复与系统管理权限）</w:t>
      </w:r>
    </w:p>
    <w:p w14:paraId="1F6B4FED">
      <w:pPr>
        <w:jc w:val="both"/>
        <w:rPr>
          <w:rFonts w:hint="eastAsia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五、快速启动</w:t>
      </w:r>
    </w:p>
    <w:p w14:paraId="71E6C27E">
      <w:pPr>
        <w:jc w:val="both"/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 数据库初始化</w:t>
      </w:r>
    </w:p>
    <w:p w14:paraId="0BDAE62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方式1：双击运行 init-database.bat（会打开新窗口）</w:t>
      </w:r>
    </w:p>
    <w:p w14:paraId="74322CE4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密码在 database.local.ini 中配置，需与 application.yml 一致</w:t>
      </w:r>
    </w:p>
    <w:p w14:paraId="2462FD5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方式2：手动导入</w:t>
      </w:r>
    </w:p>
    <w:p w14:paraId="3D9D9B97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mysql -u root -p你的密码 &lt; sql/init.sql</w:t>
      </w:r>
    </w:p>
    <w:p w14:paraId="3B8EF10A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mysql -u root -p你的密码 gas_field_rbac &lt; sql/business-tables.sql</w:t>
      </w:r>
    </w:p>
    <w:p w14:paraId="66D0E878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mysql -u root -p你的密码 gas_field_rbac &lt; sql/sample-data.sql</w:t>
      </w:r>
    </w:p>
    <w:p w14:paraId="2F2B5694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```</w:t>
      </w:r>
    </w:p>
    <w:p w14:paraId="70FC4A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首次使用</w:t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：复制 `database.local.ini.example` 为 `database.local.ini`，把 `mysql_password` 改成你的 MySQL root 密码（当前项目默认为 `3306`）。</w:t>
      </w:r>
    </w:p>
    <w:p w14:paraId="531BFA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修改 MySQL 密码时，同时更新 `database.local.ini` 和 `application.yml`。</w:t>
      </w:r>
    </w:p>
    <w:p w14:paraId="4B9AF9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</w:pPr>
      <w:r>
        <w:drawing>
          <wp:inline distT="0" distB="0" distL="114300" distR="114300">
            <wp:extent cx="4100195" cy="2604135"/>
            <wp:effectExtent l="0" t="0" r="1460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EA09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00" w:firstLineChars="200"/>
        <w:jc w:val="center"/>
        <w:textAlignment w:val="auto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数据库初始化页面</w:t>
      </w:r>
    </w:p>
    <w:p w14:paraId="57A4F307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D2F2D55">
      <w:pPr>
        <w:jc w:val="both"/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 启动后端</w:t>
      </w:r>
    </w:p>
    <w:p w14:paraId="0436E7EF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E200AA1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```bash</w:t>
      </w:r>
    </w:p>
    <w:p w14:paraId="2999EA98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cd backend</w:t>
      </w:r>
    </w:p>
    <w:p w14:paraId="5D61C929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mvn clean install</w:t>
      </w:r>
    </w:p>
    <w:p w14:paraId="6925E00C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mvn spring-boot:run</w:t>
      </w:r>
    </w:p>
    <w:p w14:paraId="2A22A1A0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```</w:t>
      </w:r>
    </w:p>
    <w:p w14:paraId="6E6B8407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后端将运行在：</w:t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"http://localhost:8080" </w:instrText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http://localhost:8080</w:t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4A45E9AD">
      <w:pPr>
        <w:jc w:val="center"/>
      </w:pPr>
      <w:r>
        <w:drawing>
          <wp:inline distT="0" distB="0" distL="114300" distR="114300">
            <wp:extent cx="4339590" cy="1974215"/>
            <wp:effectExtent l="0" t="0" r="381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959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6CF6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后端启动页面</w:t>
      </w:r>
    </w:p>
    <w:p w14:paraId="522DF23E">
      <w:pPr>
        <w:jc w:val="both"/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DB3C141">
      <w:pPr>
        <w:jc w:val="both"/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 启动前端</w:t>
      </w:r>
    </w:p>
    <w:p w14:paraId="79A34075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```bash</w:t>
      </w:r>
    </w:p>
    <w:p w14:paraId="75FF1F8E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cd frontend</w:t>
      </w:r>
    </w:p>
    <w:p w14:paraId="4252DF1B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npm install</w:t>
      </w:r>
    </w:p>
    <w:p w14:paraId="3B03B82E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npm run dev</w:t>
      </w:r>
    </w:p>
    <w:p w14:paraId="3D328DB9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```</w:t>
      </w:r>
    </w:p>
    <w:p w14:paraId="3E16E4A9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前端将运行在：</w:t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"http://localhost:3000" </w:instrText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http://localhost:3000</w:t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16E33778">
      <w:pPr>
        <w:jc w:val="center"/>
      </w:pPr>
      <w:r>
        <w:drawing>
          <wp:inline distT="0" distB="0" distL="114300" distR="114300">
            <wp:extent cx="4225925" cy="2665730"/>
            <wp:effectExtent l="0" t="0" r="317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24B60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前端启动页面</w:t>
      </w:r>
    </w:p>
    <w:p w14:paraId="5E03306D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59676E7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 访问系统</w:t>
      </w:r>
    </w:p>
    <w:p w14:paraId="4216498F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打开浏览器访问：http://localhost:3000</w:t>
      </w:r>
    </w:p>
    <w:p w14:paraId="1131D6AE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使用上述测试账号登录即可体验不同角色的权限差异。</w:t>
      </w:r>
    </w:p>
    <w:p w14:paraId="4BAB17D6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5.5 </w:t>
      </w:r>
      <w:r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业务模块</w:t>
      </w:r>
    </w:p>
    <w:p w14:paraId="341C5B6F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气田总览看板</w:t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- 实时生产数据概览</w:t>
      </w:r>
    </w:p>
    <w:p w14:paraId="02FCDC68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多相流生产监测</w:t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- 流量与压差实时监测</w:t>
      </w:r>
    </w:p>
    <w:p w14:paraId="72C8CFED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时序数据修复中心</w:t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- LightGBM 算法修复缺失值</w:t>
      </w:r>
    </w:p>
    <w:p w14:paraId="0711E811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系统权限管理</w:t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- RBAC 配置中心</w:t>
      </w:r>
    </w:p>
    <w:p w14:paraId="1652F92B">
      <w:pPr>
        <w:jc w:val="both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default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点位管理</w:t>
      </w:r>
      <w:r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- 井站监测点位维护与统计</w:t>
      </w:r>
    </w:p>
    <w:p w14:paraId="07F8C599">
      <w:pPr>
        <w:jc w:val="center"/>
      </w:pPr>
      <w:r>
        <w:drawing>
          <wp:inline distT="0" distB="0" distL="114300" distR="114300">
            <wp:extent cx="4481195" cy="2144395"/>
            <wp:effectExtent l="0" t="0" r="1460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623E2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系统登陆页面</w:t>
      </w:r>
    </w:p>
    <w:p w14:paraId="72A5B8DA">
      <w:pPr>
        <w:jc w:val="center"/>
      </w:pPr>
      <w:r>
        <w:drawing>
          <wp:inline distT="0" distB="0" distL="114300" distR="114300">
            <wp:extent cx="4405630" cy="2138680"/>
            <wp:effectExtent l="0" t="0" r="1397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67530" cy="2105025"/>
            <wp:effectExtent l="0" t="0" r="1397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FB5D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气田总览页面展示</w:t>
      </w:r>
    </w:p>
    <w:p w14:paraId="02CE55AD">
      <w:pPr>
        <w:jc w:val="center"/>
      </w:pPr>
      <w:r>
        <w:drawing>
          <wp:inline distT="0" distB="0" distL="114300" distR="114300">
            <wp:extent cx="4280535" cy="2109470"/>
            <wp:effectExtent l="0" t="0" r="571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535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46880" cy="2074545"/>
            <wp:effectExtent l="0" t="0" r="127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4BA8F">
      <w:pPr>
        <w:pStyle w:val="2"/>
        <w:jc w:val="center"/>
        <w:rPr>
          <w:rFonts w:hint="default" w:eastAsia="黑体"/>
          <w:sz w:val="21"/>
          <w:szCs w:val="21"/>
          <w:lang w:val="en-US" w:eastAsia="zh-CN"/>
        </w:rPr>
      </w:pPr>
      <w:r>
        <w:rPr>
          <w:sz w:val="21"/>
          <w:szCs w:val="21"/>
        </w:rPr>
        <w:t xml:space="preserve">图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图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6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val="en-US" w:eastAsia="zh-CN"/>
        </w:rPr>
        <w:t xml:space="preserve"> 生产监测页面展示</w:t>
      </w:r>
    </w:p>
    <w:p w14:paraId="0DCFCF90">
      <w:pPr>
        <w:jc w:val="center"/>
      </w:pPr>
      <w:r>
        <w:drawing>
          <wp:inline distT="0" distB="0" distL="114300" distR="114300">
            <wp:extent cx="4243070" cy="14509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rcRect b="30037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41165" cy="2052955"/>
            <wp:effectExtent l="0" t="0" r="698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4712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数据修复页面展示</w:t>
      </w:r>
    </w:p>
    <w:p w14:paraId="1C53763F">
      <w:pPr>
        <w:jc w:val="center"/>
      </w:pPr>
      <w:r>
        <w:drawing>
          <wp:inline distT="0" distB="0" distL="114300" distR="114300">
            <wp:extent cx="4315460" cy="1525905"/>
            <wp:effectExtent l="0" t="0" r="8890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14154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系统管理页面展示</w:t>
      </w:r>
    </w:p>
    <w:p w14:paraId="3AE468AB">
      <w:pPr>
        <w:jc w:val="center"/>
      </w:pPr>
      <w:r>
        <w:drawing>
          <wp:inline distT="0" distB="0" distL="114300" distR="114300">
            <wp:extent cx="4329430" cy="2087880"/>
            <wp:effectExtent l="0" t="0" r="1397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F8A0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t xml:space="preserve"> 点位管理页面展示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256FEF"/>
    <w:multiLevelType w:val="singleLevel"/>
    <w:tmpl w:val="5F256FEF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214176"/>
    <w:rsid w:val="0722308D"/>
    <w:rsid w:val="112B2239"/>
    <w:rsid w:val="1FAE3F8A"/>
    <w:rsid w:val="253E3FA0"/>
    <w:rsid w:val="4BE5564D"/>
    <w:rsid w:val="7121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宋体" w:cs="宋体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2026-06-04T08:56:00Z</dcterms:created>
  <dc:creator>不将就〰</dc:creator>
  <cp:lastModifiedBy>不将就〰</cp:lastModifiedBy>
  <dcterms:modified xsi:type="dcterms:W3CDTF">2026-06-04T11:24:43Z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A7A4FA66280C46ABA2B515623B7FFE0B_11</vt:lpwstr>
  </property>
  <property fmtid="{D5CDD505-2E9C-101B-9397-08002B2CF9AE}" pid="4" name="KSOTemplateDocerSaveRecord">
    <vt:lpwstr>eyJoZGlkIjoiZWNhYWI2NjA3NWEyOTM1ZDg0YmViMmZlNTMyNDNjY2UiLCJ1c2VySWQiOiIxMjQ3NzEyMTczIn0=</vt:lpwstr>
  </property>
</Properties>
</file>