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5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6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7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Department of Agricultural Economics</w:t>
            </w:r>
          </w:p>
          <w:p>
            <w:pPr>
              <w:pStyle w:val="CVEntry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Agricultural Net-Zero Carbon Technology and Management Innovation Research Center</w:t>
            </w:r>
          </w:p>
          <w:p>
            <w:pPr>
              <w:pStyle w:val="CVEntry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English Taught Program in International Business</w:t>
            </w:r>
          </w:p>
          <w:p>
            <w:pPr>
              <w:pStyle w:val="CVEntry"/>
            </w:pPr>
            <w:r>
              <w:t xml:space="preserve">Adjunct Lecturer [</w:t>
            </w:r>
            <w:hyperlink r:id="rIdLink8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Ecological Engineering Center</w:t>
            </w:r>
          </w:p>
          <w:p>
            <w:pPr>
              <w:pStyle w:val="CVEntry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H.-H., </w:t>
            </w:r>
            <w:r>
              <w:rPr>
                <w:b/>
                <w:bCs/>
              </w:rPr>
              <w:t xml:space="preserve">Y.-Y. Liou</w:t>
            </w:r>
            <w:r>
              <w:rPr>
                <w:rFonts w:eastAsia="Times New Roman"/>
              </w:rPr>
              <w:t xml:space="preserve">, and C. D. Meyerhoefer. Forthcoming. “</w:t>
            </w:r>
            <w:hyperlink r:id="rIdLink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JIF=3.1. #135/627 (21.5%) in Economics (Q1).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Chang, H.-H. and </w:t>
            </w:r>
            <w:r>
              <w:rPr>
                <w:b/>
                <w:bCs/>
              </w:rPr>
              <w:t xml:space="preserve">Y.-Y. Liou</w:t>
            </w:r>
            <w:r>
              <w:rPr>
                <w:rFonts w:eastAsia="Times New Roman"/>
              </w:rPr>
              <w:t xml:space="preserve">. 2026. “</w:t>
            </w:r>
            <w:hyperlink r:id="rIdLink10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JIF=6.8. #24/627 (3.8%) in Economics (Q1).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, M.-K. Kim, and H.-H. Chang. 2026. “</w:t>
            </w:r>
            <w:hyperlink r:id="rIdLink11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ESCI. JIF=1.1. #104/141 (73.8%) in Hospitality, Leisure, Sport &amp; Tourism (Q3).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and H.-H. Chang. 2026. “</w:t>
            </w:r>
            <w:hyperlink r:id="rIdLink12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ESCI. JIF=4.1. #29/141 (20.6%) in Hospitality, Leisure, Sport &amp; Tourism (Q1).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and H.-H. Chang. 2026. “</w:t>
            </w:r>
            <w:hyperlink r:id="rIdLink13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JIF=7.2. #21/627 (3.3%) in Economics (Q1).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NSTC-recommended journal (Regional Studies &amp; Geography); NSTC Economics B+ journal; NSTC-recommended journal (Management II)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Lee, T.-H., </w:t>
            </w:r>
            <w:r>
              <w:rPr>
                <w:b/>
                <w:bCs/>
              </w:rPr>
              <w:t xml:space="preserve">Y.-Y. Liou</w:t>
            </w:r>
            <w:r>
              <w:rPr>
                <w:rFonts w:eastAsia="Times New Roman"/>
              </w:rPr>
              <w:t xml:space="preserve">, and H.-H. Chang. 2025. “</w:t>
            </w:r>
            <w:hyperlink r:id="rIdLink14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SCIE. JIF=4.5. #16/133 (12.0%) in Agronomy (Q1).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, H.-H. Chang, and J. C. Begun. 2025. “</w:t>
            </w:r>
            <w:hyperlink r:id="rIdLink15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JIF=2.4. #196/627 (31.3%) in Economics (Q2).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, H.-H. Chang, and J. C. Begun. 2025. “</w:t>
            </w:r>
            <w:hyperlink r:id="rIdLink16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JIF=1.2. #379/627 (60.4%) in Economics (Q3).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, M.-K. Kim, H.-H. Chang, and R.-W. Liou. 2025. “</w:t>
            </w:r>
            <w:hyperlink r:id="rIdLink17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JIF=8.7. #5/66 (7.6%) in Transportation (Q1).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NSTC-recommended journal (Regional Studies &amp; Geography); NSTC-recommended journal (Management II)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T.-H., </w:t>
            </w:r>
            <w:r>
              <w:rPr>
                <w:b/>
                <w:bCs/>
              </w:rPr>
              <w:t xml:space="preserve">Y.-Y. Liou</w:t>
            </w:r>
            <w:r>
              <w:rPr>
                <w:rFonts w:eastAsia="Times New Roman"/>
              </w:rPr>
              <w:t xml:space="preserve">, and H.-H. Chang. 2025. “</w:t>
            </w:r>
            <w:hyperlink r:id="rIdLink18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SSCI. JIF=4.6. #7/92 (7.6%) in Forestry (Q1).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, H.-H. Chang, and D. R. Just. 2024. “</w:t>
            </w:r>
            <w:hyperlink r:id="rIdLink19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Chang, H.-H., B. Lee, F.-A. Yang, and </w:t>
            </w:r>
            <w:r>
              <w:rPr>
                <w:b/>
                <w:bCs/>
              </w:rPr>
              <w:t xml:space="preserve">Y.-Y. Liou</w:t>
            </w:r>
            <w:r>
              <w:rPr>
                <w:rFonts w:eastAsia="Times New Roman"/>
              </w:rPr>
              <w:t xml:space="preserve">. 2021. “</w:t>
            </w:r>
            <w:hyperlink r:id="rIdLink20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SSCI. JIF=6.8. #24/627 (3.8%) in Economics (Q1).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NSTC-recommended journal (Regional Studies &amp; Geography); NSTC-recommended journal (Management II); NTU Highly Cited Publication (FWCI top 5%)</w:t>
            </w:r>
          </w:p>
          <w:p>
            <w:pPr>
              <w:pStyle w:val="CVEntry"/>
              <w:spacing w:before="120"/>
            </w:pPr>
            <w:r>
              <w:rPr>
                <w:i/>
                <w:iCs/>
                <w:sz w:val="20"/>
                <w:szCs w:val="20"/>
              </w:rPr>
              <w:t xml:space="preserve">Note: JIF and rankings are based on Clarivate JCR 2025 data (released June 2026); each journal is shown in its best-percentile category as #rank/total.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Work in Progress</w:t>
            </w:r>
          </w:p>
          <w:p>
            <w:pPr>
              <w:pStyle w:val="CVSubsubsection"/>
              <w:spacing w:before="4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0"/>
            </w:pPr>
            <w:r>
              <w:t xml:space="preserve">1.</w:t>
            </w:r>
            <w:r>
              <w:tab/>
            </w:r>
            <w:r>
              <w:t xml:space="preserve">Does the Development of Aquavoltaics Production Affect Farmland Price? (with Chang).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The Effects of Enhancing Pedestrian-Protective Infrastructure on Intersection Safety (with Chang).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Chang and Wu).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Technology Adoption of Environmentally Controlled Housing System and the Distribution of Farm Revenue (with Chang).</w:t>
            </w:r>
          </w:p>
          <w:p>
            <w:pPr>
              <w:pStyle w:val="CVSub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0"/>
            </w:pPr>
            <w:r>
              <w:t xml:space="preserve">5.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Chang).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Chang and Sun).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Cleaner Air and Smaller Transfers: Housing-Market Responses to a Coal-Reduction Policy (with Chang and Zilberman).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The Spatial Reach of Metro-led Development: Housing Gains and Traffic-Safety Costs by Station Accessibility (with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Chang).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From Gasoline to Electric: Economic and Environmental Impacts of Taxi Electrification (with Chang).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Trading Less Often but Trading Thicker: Scheduled Closures in a Hog Auction Market (with Lee and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1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2021. “</w:t>
            </w:r>
            <w:hyperlink r:id="rIdLink22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, H.-H. Chang, and D. Zilberman. 2026. “Cleaner Air and Smaller Transfers: Housing-Market Responses to a Coal-Reduction Policy.” 7th World Congress of Environmental and Resource Economists (2026).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and H.-H. Chang. 2026. “Pension Policy Reform of the Minimum Contribution Period and Intra-household Succession of Family Farms.” AAEA Annual Meeting (2026).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H.-H., </w:t>
            </w:r>
            <w:r>
              <w:rPr>
                <w:b/>
                <w:bCs/>
              </w:rPr>
              <w:t xml:space="preserve">Y.-Y. Liou</w:t>
            </w:r>
            <w:r>
              <w:rPr>
                <w:rFonts w:eastAsia="Times New Roman"/>
              </w:rPr>
              <w:t xml:space="preserve">, and C. D. Meyerhoefer. 2025. “</w:t>
            </w:r>
            <w:hyperlink r:id="rIdLink2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and H.-H. Chang. 2025. “The causal effects of removing Hook-Turn regulation on road safety.” 20th EAEA International Convention (2025).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Oral presentation in English, presented by Y.-Y.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, H.-H. Chang, and J. C. Begun. 2025. “Rooftop Solar Energy Adoption and Farm Revenue.” 18th Congress of EAAE (2025).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and H.-H. Chang. 2025. “Does the Development of Aquavoltaics Production Affect Farmland Price?” 17th CAER-IFPRI Annual Conference (2025).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H.-H., </w:t>
            </w:r>
            <w:r>
              <w:rPr>
                <w:b/>
                <w:bCs/>
              </w:rPr>
              <w:t xml:space="preserve">Y.-Y. Liou</w:t>
            </w:r>
            <w:r>
              <w:rPr>
                <w:rFonts w:eastAsia="Times New Roman"/>
              </w:rPr>
              <w:t xml:space="preserve">, and C. D. Meyerhoefer. 2024. “</w:t>
            </w:r>
            <w:hyperlink r:id="rIdLink2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H.-H., </w:t>
            </w:r>
            <w:r>
              <w:rPr>
                <w:b/>
                <w:bCs/>
              </w:rPr>
              <w:t xml:space="preserve">Y.-Y. Liou</w:t>
            </w:r>
            <w:r>
              <w:rPr>
                <w:rFonts w:eastAsia="Times New Roman"/>
              </w:rPr>
              <w:t xml:space="preserve">, and C. D. Meyerhoefer. 2024. “</w:t>
            </w:r>
            <w:hyperlink r:id="rIdLink2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and H.-H. Chang. 2024. “Superstition and Car Accidents – The Case Study of the Dajia Mazu Pilgrimage Event in Taiwan.” 19th EAEA International Convention (2024).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Oral presentation in English, presented by Y.-Y. Liou.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, H.-H. Chang, and J. C. Begun. 2024. “Rooftop Solar Energy Adoption and Farm Revenue.” 19th EAEA International Convention (2024).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and C.-Y.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Oral presentation, presented by Y.-Y. Liou.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and H.-H.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Oral presentation in English, presented by Y.-Y.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Oral presentation in English, presented by Y.-Y.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Oral presentation, presented by Y.-Y.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H.-C. and </w:t>
            </w:r>
            <w:r>
              <w:rPr>
                <w:b/>
                <w:bCs/>
              </w:rPr>
              <w:t xml:space="preserve">Y.-Y.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and H.-H.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Oral presentation, presented by Y.-Y. Liou.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and L.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Oral presentation, presented by Y.-Y.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24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25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6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(2); 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29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Grants and Awards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r>
              <w:t xml:space="preserve">2025 Student Academic Paper Award,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r>
              <w:t xml:space="preserve">2025 CMC Outstanding Student Research Award,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r>
              <w:t xml:space="preserve">English-Medium Instruction (EMI) Teaching Grant,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Scholarship,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r>
              <w:t xml:space="preserve">Outstanding Veteran,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r>
              <w:t xml:space="preserve">Altruistic Award,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32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33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34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Chang)</w:t>
            </w:r>
            <w:r>
              <w:tab/>
            </w: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35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36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37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38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the National Land Planning Policy, Ministry of Agriculture, 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39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40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41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42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43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44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45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Key Agricultural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46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Decision Evaluation of Farmland Resources and Sustainable Uses, Council of Agriculture, Executive Yuan, </w:t>
            </w:r>
            <w:hyperlink r:id="rIdLink47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48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49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50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ms-transcript.pdf" TargetMode="External"/><Relationship Id="rIdLink5" Type="http://schemas.openxmlformats.org/officeDocument/2006/relationships/hyperlink" Target="https://yyliou.github.io/yyliou/cv/doc/ms-certificate.pdf" TargetMode="External"/><Relationship Id="rIdLink6" Type="http://schemas.openxmlformats.org/officeDocument/2006/relationships/hyperlink" Target="https://yyliou.github.io/yyliou/cv/doc/bs-transcript.pdf" TargetMode="External"/><Relationship Id="rIdLink7" Type="http://schemas.openxmlformats.org/officeDocument/2006/relationships/hyperlink" Target="https://yyliou.github.io/yyliou/cv/doc/bs-certificate.pdf" TargetMode="External"/><Relationship Id="rIdLink8" Type="http://schemas.openxmlformats.org/officeDocument/2006/relationships/hyperlink" Target="https://yyliou.github.io/yyliou/cv/doc/appointment-letters.pdf" TargetMode="External"/><Relationship Id="rIdLink9" Type="http://schemas.openxmlformats.org/officeDocument/2006/relationships/hyperlink" Target="https://doi.org/10.1086/743452" TargetMode="External"/><Relationship Id="rIdLink10" Type="http://schemas.openxmlformats.org/officeDocument/2006/relationships/hyperlink" Target="https://doi.org/10.1016/j.foodpol.2026.103148" TargetMode="External"/><Relationship Id="rIdLink11" Type="http://schemas.openxmlformats.org/officeDocument/2006/relationships/hyperlink" Target="https://archive.conscientiabeam.com/index.php/31/article/view/4940" TargetMode="External"/><Relationship Id="rIdLink12" Type="http://schemas.openxmlformats.org/officeDocument/2006/relationships/hyperlink" Target="https://doi.org/10.1016/j.annale.2026.100209" TargetMode="External"/><Relationship Id="rIdLink13" Type="http://schemas.openxmlformats.org/officeDocument/2006/relationships/hyperlink" Target="https://doi.org/10.1016/j.tra.2026.104860" TargetMode="External"/><Relationship Id="rIdLink14" Type="http://schemas.openxmlformats.org/officeDocument/2006/relationships/hyperlink" Target="https://www.mdpi.com/2077-0472/15/20/2124" TargetMode="External"/><Relationship Id="rIdLink15" Type="http://schemas.openxmlformats.org/officeDocument/2006/relationships/hyperlink" Target="https://onlinelibrary.wiley.com/doi/abs/10.1002/agr.70035" TargetMode="External"/><Relationship Id="rIdLink16" Type="http://schemas.openxmlformats.org/officeDocument/2006/relationships/hyperlink" Target="https://www.worldscientific.com/doi/10.1142/S0217590825500328" TargetMode="External"/><Relationship Id="rIdLink17" Type="http://schemas.openxmlformats.org/officeDocument/2006/relationships/hyperlink" Target="https://doi.org/10.1016/j.trd.2025.104903" TargetMode="External"/><Relationship Id="rIdLink18" Type="http://schemas.openxmlformats.org/officeDocument/2006/relationships/hyperlink" Target="https://doi.org/10.1016/j.forpol.2024.103411" TargetMode="External"/><Relationship Id="rIdLink19" Type="http://schemas.openxmlformats.org/officeDocument/2006/relationships/hyperlink" Target="https://link.springer.com/article/10.1007/s11135-024-01915-9" TargetMode="External"/><Relationship Id="rIdLink20" Type="http://schemas.openxmlformats.org/officeDocument/2006/relationships/hyperlink" Target="https://doi.org/10.1016/j.jtrangeo.2021.102954" TargetMode="External"/><Relationship Id="rIdLink21" Type="http://schemas.openxmlformats.org/officeDocument/2006/relationships/hyperlink" Target="https://doi.org/10.6342/NTU202101981" TargetMode="External"/><Relationship Id="rIdLink22" Type="http://schemas.openxmlformats.org/officeDocument/2006/relationships/hyperlink" Target="https://doi.org/10.6342/NTU202102085" TargetMode="External"/><Relationship Id="rIdLink23" Type="http://schemas.openxmlformats.org/officeDocument/2006/relationships/hyperlink" Target="https://ssrn.com/abstract=4984614" TargetMode="External"/><Relationship Id="rIdLink24" Type="http://schemas.openxmlformats.org/officeDocument/2006/relationships/hyperlink" Target="https://onlinelibrary.wiley.com/journal/15206297" TargetMode="External"/><Relationship Id="rIdLink25" Type="http://schemas.openxmlformats.org/officeDocument/2006/relationships/hyperlink" Target="https://onlinelibrary.wiley.com/journal/17459133" TargetMode="External"/><Relationship Id="rIdLink26" Type="http://schemas.openxmlformats.org/officeDocument/2006/relationships/hyperlink" Target="https://www.sciencedirect.com/journal/food-policy" TargetMode="External"/><Relationship Id="rIdLink27" Type="http://schemas.openxmlformats.org/officeDocument/2006/relationships/hyperlink" Target="https://www.frontiersin.org/journals/climate" TargetMode="External"/><Relationship Id="rIdLink28" Type="http://schemas.openxmlformats.org/officeDocument/2006/relationships/hyperlink" Target="https://www.frontiersin.org/journals/environmental-economics" TargetMode="External"/><Relationship Id="rIdLink29" Type="http://schemas.openxmlformats.org/officeDocument/2006/relationships/hyperlink" Target="https://www.frontiersin.org/journals/environmental-science" TargetMode="External"/><Relationship Id="rIdLink30" Type="http://schemas.openxmlformats.org/officeDocument/2006/relationships/hyperlink" Target="https://onlinelibrary.wiley.com/journal/10991468" TargetMode="External"/><Relationship Id="rIdLink31" Type="http://schemas.openxmlformats.org/officeDocument/2006/relationships/hyperlink" Target="https://www.tandfonline.com/journals/gcpi20" TargetMode="External"/><Relationship Id="rIdLink32" Type="http://schemas.openxmlformats.org/officeDocument/2006/relationships/hyperlink" Target="https://yyliou.github.io/stat" TargetMode="External"/><Relationship Id="rIdLink33" Type="http://schemas.openxmlformats.org/officeDocument/2006/relationships/hyperlink" Target="https://yyliou.github.io/da" TargetMode="External"/><Relationship Id="rIdLink34" Type="http://schemas.openxmlformats.org/officeDocument/2006/relationships/hyperlink" Target="https://yyliou.github.io/pa" TargetMode="External"/><Relationship Id="rIdLink35" Type="http://schemas.openxmlformats.org/officeDocument/2006/relationships/hyperlink" Target="https://www.grb.gov.tw/search/planDetail?id=19168952" TargetMode="External"/><Relationship Id="rIdLink36" Type="http://schemas.openxmlformats.org/officeDocument/2006/relationships/hyperlink" Target="https://www.grb.gov.tw/search/planDetail?id=17692765" TargetMode="External"/><Relationship Id="rIdLink37" Type="http://schemas.openxmlformats.org/officeDocument/2006/relationships/hyperlink" Target="https://www.grb.gov.tw/search/planDetail?id=17864383" TargetMode="External"/><Relationship Id="rIdLink38" Type="http://schemas.openxmlformats.org/officeDocument/2006/relationships/hyperlink" Target="https://www.grb.gov.tw/search/planDetail?id=18205896" TargetMode="External"/><Relationship Id="rIdLink39" Type="http://schemas.openxmlformats.org/officeDocument/2006/relationships/hyperlink" Target="https://www.grb.gov.tw/search/planDetail?id=16356859" TargetMode="External"/><Relationship Id="rIdLink40" Type="http://schemas.openxmlformats.org/officeDocument/2006/relationships/hyperlink" Target="https://www.grb.gov.tw/search/planDetail?id=16550712" TargetMode="External"/><Relationship Id="rIdLink41" Type="http://schemas.openxmlformats.org/officeDocument/2006/relationships/hyperlink" Target="https://www.grb.gov.tw/search/planDetail?id=16802633" TargetMode="External"/><Relationship Id="rIdLink42" Type="http://schemas.openxmlformats.org/officeDocument/2006/relationships/hyperlink" Target="https://www.grb.gov.tw/search/planDetail?id=16002886" TargetMode="External"/><Relationship Id="rIdLink43" Type="http://schemas.openxmlformats.org/officeDocument/2006/relationships/hyperlink" Target="https://www.grb.gov.tw/search/planDetail?id=15427747" TargetMode="External"/><Relationship Id="rIdLink44" Type="http://schemas.openxmlformats.org/officeDocument/2006/relationships/hyperlink" Target="https://www.grb.gov.tw/search/planDetail?id=15159348" TargetMode="External"/><Relationship Id="rIdLink45" Type="http://schemas.openxmlformats.org/officeDocument/2006/relationships/hyperlink" Target="https://www.grb.gov.tw/search/planDetail?id=15522634" TargetMode="External"/><Relationship Id="rIdLink46" Type="http://schemas.openxmlformats.org/officeDocument/2006/relationships/hyperlink" Target="https://www.grb.gov.tw/search/planDetail?id=14515711" TargetMode="External"/><Relationship Id="rIdLink47" Type="http://schemas.openxmlformats.org/officeDocument/2006/relationships/hyperlink" Target="https://www.grb.gov.tw/search/planDetail?id=14766648" TargetMode="External"/><Relationship Id="rIdLink48" Type="http://schemas.openxmlformats.org/officeDocument/2006/relationships/hyperlink" Target="https://www.grb.gov.tw/search/planDetail?id=13876061" TargetMode="External"/><Relationship Id="rIdLink49" Type="http://schemas.openxmlformats.org/officeDocument/2006/relationships/hyperlink" Target="https://www.grb.gov.tw/search/planDetail?id=13536427" TargetMode="External"/><Relationship Id="rIdLink50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2026-09-27T10:09:59Z</dcterms:created>
  <dcterms:modified xsi:type="dcterms:W3CDTF">2026-09-27T10:09:59Z</dcterms:modified>
</cp:coreProperties>
</file>