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國科會區域研究及地理學門推薦國際期刊、國科會經濟學門 </w:t>
            </w:r>
            <w:r>
              <w:rPr>
                <w:color w:val="D8301B"/>
                <w:sz w:val="20"/>
                <w:szCs w:val="20"/>
              </w:rPr>
              <w:t xml:space="preserve">B+ </w:t>
            </w:r>
            <w:r>
              <w:rPr>
                <w:color w:val="D8301B"/>
                <w:sz w:val="20"/>
                <w:szCs w:val="20"/>
              </w:rPr>
              <w:t xml:space="preserve">國際期刊、國科會管理二學門推薦國際期刊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國科會區域研究及地理學門推薦國際期刊、國科會管理二學門推薦國際期刊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2026-10-17T00:10:01Z</dcterms:created>
  <dcterms:modified xsi:type="dcterms:W3CDTF">2026-10-17T00:10:01Z</dcterms:modified>
</cp:coreProperties>
</file>