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“The Environmental Economics of Urban Transport: Three Essays on Fare Policy, Vehicle Electrification, and Transit Disruption in Taiwan.” Ph.D. Dissertation (in progress), Department of Agricultural Economics, National Taiwan University.</w:t>
            </w:r>
          </w:p>
          <w:p>
            <w:pPr>
              <w:pStyle w:val="CVItemCont"/>
            </w:pPr>
            <w:r>
              <w:t xml:space="preserve">預計 </w:t>
            </w:r>
            <w:r>
              <w:t xml:space="preserve">116 </w:t>
            </w:r>
            <w:r>
              <w:t xml:space="preserve">年口試。預定口試委員：張宏浩、廖培安、鍾秋悅、簡文政、李叢禎、吳佳勳、翁永和。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年中環傑出學生研究獎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學年度教師全英語授課課程獎勵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107 </w:t>
              </w:r>
              <w:r>
                <w:rPr>
                  <w:rStyle w:val="Hyperlink"/>
                </w:rPr>
                <w:t xml:space="preserve">學年度學生利他獎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溫室氣體自願減量制度精進與自然碳匯碳能量培力，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114 </w:t>
            </w:r>
            <w:r>
              <w:t xml:space="preserve">年度因應國土計畫之農地價格指數應用分析計畫，</w:t>
            </w:r>
            <w:r>
              <w:br/>
            </w:r>
            <w:r>
              <w:t xml:space="preserve">農業部，</w:t>
            </w:r>
            <w:r>
              <w:t xml:space="preserve">114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建立有機農業生態系服務架構、價值調查及量化模組：蔬菜及水稻，農業部農糧署，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112 </w:t>
            </w:r>
            <w:r>
              <w:t xml:space="preserve">年度「強化農地資源決策評估及永續利用」之「農地價格指數評估與建立」，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大學社會責任實踐計畫【攜手‧雲林</w:t>
            </w:r>
            <w:r>
              <w:t xml:space="preserve">-</w:t>
            </w:r>
            <w:r>
              <w:t xml:space="preserve">特色農業產區 深耕產業鏈結】，教育部，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111 </w:t>
            </w:r>
            <w:r>
              <w:t xml:space="preserve">年度「建立農地資源決策評估及永續利用」之「農地價格指數評估與建立」，</w:t>
            </w:r>
            <w:r>
              <w:br/>
            </w:r>
            <w:r>
              <w:t xml:space="preserve">行政院農業委員會，</w:t>
            </w:r>
            <w:r>
              <w:t xml:space="preserve">111</w:t>
            </w:r>
            <w:r>
              <w:t xml:space="preserve">農科</w:t>
            </w:r>
            <w:r>
              <w:t xml:space="preserve">-3.1.3-</w:t>
            </w:r>
            <w:r>
              <w:t xml:space="preserve">企</w:t>
            </w:r>
            <w:r>
              <w:t xml:space="preserve">-Q2(2)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2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109 </w:t>
            </w:r>
            <w:r>
              <w:t xml:space="preserve">年度「鄉村發展研究學術合作計畫－評估農村再生計畫對農家勞動力與休閒農業參與的影響」，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社會服務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中華民國陸軍澎湖防衛指揮部，</w:t>
            </w:r>
            <w:hyperlink r:id="rIdLink65" w:history="1">
              <w:r>
                <w:rPr>
                  <w:rStyle w:val="Hyperlink"/>
                </w:rPr>
                <w:t xml:space="preserve">裝騎營第二連二兵</w:t>
              </w:r>
            </w:hyperlink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6" w:history="1">
              <w:r>
                <w:rPr>
                  <w:rStyle w:val="Hyperlink"/>
                </w:rPr>
                <w:t xml:space="preserve">第一屆青年事務諮詢委員會議題小組青年委員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–110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7" w:history="1">
              <w:r>
                <w:rPr>
                  <w:rStyle w:val="Hyperlink"/>
                </w:rPr>
                <w:t xml:space="preserve">執行委員</w:t>
              </w:r>
            </w:hyperlink>
            <w:r>
              <w:tab/>
            </w:r>
            <w:r>
              <w:t xml:space="preserve">109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中華民國各界慶祝一〇九年青年節籌備委員會，</w:t>
            </w:r>
            <w:hyperlink r:id="rIdLink68" w:history="1">
              <w:r>
                <w:rPr>
                  <w:rStyle w:val="Hyperlink"/>
                </w:rPr>
                <w:t xml:space="preserve">籌備委員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臺中市政府，</w:t>
            </w:r>
            <w:hyperlink r:id="rIdLink69" w:history="1">
              <w:r>
                <w:rPr>
                  <w:rStyle w:val="Hyperlink"/>
                </w:rPr>
                <w:t xml:space="preserve">第三屆青年事務審議會青年代表</w:t>
              </w:r>
            </w:hyperlink>
            <w:r>
              <w:tab/>
            </w:r>
            <w:r>
              <w:t xml:space="preserve">107 </w:t>
            </w:r>
            <w:r>
              <w:t xml:space="preserve">年</w:t>
            </w:r>
            <w:r>
              <w:rPr>
                <w:rFonts w:eastAsia="Times New Roman"/>
              </w:rPr>
              <w:t xml:space="preserve">–108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3876061" TargetMode="External"/><Relationship Id="rIdLink63" Type="http://schemas.openxmlformats.org/officeDocument/2006/relationships/hyperlink" Target="https://www.grb.gov.tw/search/planDetail?id=13536427" TargetMode="External"/><Relationship Id="rIdLink64" Type="http://schemas.openxmlformats.org/officeDocument/2006/relationships/hyperlink" Target="https://www.grb.gov.tw/search/planDetail?id=13130874" TargetMode="External"/><Relationship Id="rIdLink65" Type="http://schemas.openxmlformats.org/officeDocument/2006/relationships/hyperlink" Target="https://yyliou.github.io/yyliou/cv/cert/award-2022-penghu-honor.pdf" TargetMode="External"/><Relationship Id="rIdLink66" Type="http://schemas.openxmlformats.org/officeDocument/2006/relationships/hyperlink" Target="https://yyliou.github.io/yyliou/cv/cert/service-2019-taichung-youth-advisory.pdf" TargetMode="External"/><Relationship Id="rIdLink67" Type="http://schemas.openxmlformats.org/officeDocument/2006/relationships/hyperlink" Target="https://yyliou.github.io/yyliou/cv/cert/service-2020-youth-day.pdf" TargetMode="External"/><Relationship Id="rIdLink68" Type="http://schemas.openxmlformats.org/officeDocument/2006/relationships/hyperlink" Target="https://yyliou.github.io/yyliou/cv/cert/service-2019-youth-day-preparatory.pdf" TargetMode="External"/><Relationship Id="rIdLink69" Type="http://schemas.openxmlformats.org/officeDocument/2006/relationships/hyperlink" Target="https://yyliou.github.io/yyliou/cv/cert/service-2018-taichung-youth-review.pdf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2026-10-18T02:57:16Z</dcterms:created>
  <dcterms:modified xsi:type="dcterms:W3CDTF">2026-10-18T02:57:16Z</dcterms:modified>
</cp:coreProperties>
</file>