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1.9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254/627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40.5%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33/627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5.3%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3.1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21.5%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104/141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20.6%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7.2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7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4.5</w:t>
            </w:r>
            <w:r>
              <w:rPr>
                <w:sz w:val="20"/>
                <w:szCs w:val="20"/>
              </w:rPr>
              <w:t xml:space="preserve">；農藝學第 </w:t>
            </w:r>
            <w:r>
              <w:rPr>
                <w:i/>
                <w:iCs/>
                <w:sz w:val="20"/>
                <w:szCs w:val="20"/>
              </w:rPr>
              <w:t xml:space="preserve">16/133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12.0%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2.4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31.3%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60.4%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8.7</w:t>
            </w:r>
            <w:r>
              <w:rPr>
                <w:sz w:val="20"/>
                <w:szCs w:val="20"/>
              </w:rPr>
              <w:t xml:space="preserve">；運輸學第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4.6</w:t>
            </w:r>
            <w:r>
              <w:rPr>
                <w:sz w:val="20"/>
                <w:szCs w:val="20"/>
              </w:rPr>
              <w:t xml:space="preserve">；林學第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 xml:space="preserve"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 xml:space="preserve">與排名依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 xml:space="preserve"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 xml:space="preserve">年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 xml:space="preserve">月發布）計算；各期刊取排名百分比最佳之領域，以「名次／該領域期刊總數」表示。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43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44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45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6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62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63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4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陸軍澎湖防衛指揮部，</w:t>
            </w:r>
            <w:hyperlink r:id="rIdLink65" w:history="1">
              <w:r>
                <w:rPr>
                  <w:rStyle w:val="Hyperlink"/>
                </w:rPr>
                <w:t xml:space="preserve">榮譽狀</w:t>
              </w:r>
            </w:hyperlink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6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中華民國各界慶祝一〇九年青年節籌備委員會，</w:t>
            </w:r>
            <w:hyperlink r:id="rIdLink67" w:history="1">
              <w:r>
                <w:rPr>
                  <w:rStyle w:val="Hyperlink"/>
                </w:rPr>
                <w:t xml:space="preserve">執行委員</w:t>
              </w:r>
            </w:hyperlink>
            <w:r>
              <w:tab/>
            </w:r>
            <w:r>
              <w:t xml:space="preserve">109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中華民國各界慶祝一〇九年青年節籌備委員會，</w:t>
            </w:r>
            <w:hyperlink r:id="rIdLink68" w:history="1">
              <w:r>
                <w:rPr>
                  <w:rStyle w:val="Hyperlink"/>
                </w:rPr>
                <w:t xml:space="preserve">籌備委員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9" w:history="1">
              <w:r>
                <w:rPr>
                  <w:rStyle w:val="Hyperlink"/>
                </w:rPr>
                <w:t xml:space="preserve">第三屆青年事務審議會青年代表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3876061" TargetMode="External"/><Relationship Id="rIdLink63" Type="http://schemas.openxmlformats.org/officeDocument/2006/relationships/hyperlink" Target="https://www.grb.gov.tw/search/planDetail?id=13536427" TargetMode="External"/><Relationship Id="rIdLink64" Type="http://schemas.openxmlformats.org/officeDocument/2006/relationships/hyperlink" Target="https://www.grb.gov.tw/search/planDetail?id=13130874" TargetMode="External"/><Relationship Id="rIdLink65" Type="http://schemas.openxmlformats.org/officeDocument/2006/relationships/hyperlink" Target="https://yyliou.github.io/yyliou/cv/cert/award-2022-penghu-honor.pdf" TargetMode="External"/><Relationship Id="rIdLink66" Type="http://schemas.openxmlformats.org/officeDocument/2006/relationships/hyperlink" Target="https://yyliou.github.io/yyliou/cv/cert/service-2019-taichung-youth-advisory.pdf" TargetMode="External"/><Relationship Id="rIdLink67" Type="http://schemas.openxmlformats.org/officeDocument/2006/relationships/hyperlink" Target="https://yyliou.github.io/yyliou/cv/cert/service-2020-youth-day.pdf" TargetMode="External"/><Relationship Id="rIdLink68" Type="http://schemas.openxmlformats.org/officeDocument/2006/relationships/hyperlink" Target="https://yyliou.github.io/yyliou/cv/cert/service-2019-youth-day-preparatory.pdf" TargetMode="External"/><Relationship Id="rIdLink69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2026-10-18T02:55:25Z</dcterms:created>
  <dcterms:modified xsi:type="dcterms:W3CDTF">2026-10-18T02:55:25Z</dcterms:modified>
</cp:coreProperties>
</file>