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40"/>
          <w:szCs w:val="48"/>
          <w:lang w:val="en-US" w:eastAsia="zh-CN"/>
        </w:rPr>
      </w:pPr>
      <w:r>
        <w:rPr>
          <w:rFonts w:hint="eastAsia"/>
          <w:b/>
          <w:bCs/>
          <w:color w:val="FF0000"/>
          <w:sz w:val="40"/>
          <w:szCs w:val="48"/>
          <w:lang w:val="en-US" w:eastAsia="zh-CN"/>
        </w:rPr>
        <w:t>MCP</w:t>
      </w:r>
    </w:p>
    <w:p>
      <w:pPr>
        <w:ind w:firstLine="211" w:firstLineChars="100"/>
        <w:rPr>
          <w:rFonts w:hint="eastAsia"/>
          <w:b/>
          <w:bCs/>
          <w:lang w:val="en-US" w:eastAsia="zh-CN"/>
        </w:rPr>
      </w:pPr>
      <w:r>
        <w:rPr>
          <w:rFonts w:hint="eastAsia"/>
          <w:b/>
          <w:bCs/>
          <w:lang w:val="en-US" w:eastAsia="zh-CN"/>
        </w:rPr>
        <w:t xml:space="preserve">                          </w:t>
      </w:r>
      <w:bookmarkStart w:id="0" w:name="_GoBack"/>
      <w:bookmarkEnd w:id="0"/>
      <w:r>
        <w:rPr>
          <w:rFonts w:hint="eastAsia"/>
          <w:b/>
          <w:bCs/>
          <w:lang w:val="en-US" w:eastAsia="zh-CN"/>
        </w:rPr>
        <w:t xml:space="preserve">   </w:t>
      </w:r>
      <w:r>
        <w:rPr>
          <w:rFonts w:hint="eastAsia"/>
          <w:b/>
          <w:bCs/>
          <w:color w:val="C00000"/>
          <w:sz w:val="32"/>
          <w:szCs w:val="40"/>
          <w:lang w:val="en-US" w:eastAsia="zh-CN"/>
        </w:rPr>
        <w:t>主讲老师：张胜利</w:t>
      </w:r>
    </w:p>
    <w:p>
      <w:pPr>
        <w:ind w:firstLine="321" w:firstLineChars="100"/>
        <w:rPr>
          <w:rFonts w:hint="eastAsia"/>
          <w:b/>
          <w:bCs/>
          <w:lang w:val="en-US" w:eastAsia="zh-CN"/>
        </w:rPr>
      </w:pPr>
      <w:r>
        <w:rPr>
          <w:rFonts w:hint="eastAsia"/>
          <w:b/>
          <w:bCs/>
          <w:color w:val="FF0000"/>
          <w:sz w:val="32"/>
          <w:szCs w:val="40"/>
          <w:highlight w:val="yellow"/>
          <w:lang w:val="en-US" w:eastAsia="zh-CN"/>
        </w:rPr>
        <w:t>（一）用户自定义函数（UDF）</w:t>
      </w:r>
    </w:p>
    <w:p>
      <w:pPr>
        <w:numPr>
          <w:ilvl w:val="0"/>
          <w:numId w:val="1"/>
        </w:numPr>
        <w:ind w:left="420" w:leftChars="0" w:hanging="420" w:firstLineChars="0"/>
        <w:rPr>
          <w:rFonts w:hint="eastAsia"/>
          <w:b/>
          <w:bCs/>
          <w:sz w:val="32"/>
          <w:szCs w:val="40"/>
          <w:highlight w:val="cyan"/>
          <w:lang w:val="en-US" w:eastAsia="zh-CN"/>
        </w:rPr>
      </w:pPr>
      <w:r>
        <w:rPr>
          <w:rFonts w:hint="eastAsia"/>
          <w:b/>
          <w:bCs/>
          <w:sz w:val="32"/>
          <w:szCs w:val="40"/>
          <w:highlight w:val="cyan"/>
          <w:lang w:val="en-US" w:eastAsia="zh-CN"/>
        </w:rPr>
        <w:t>分类：</w:t>
      </w:r>
    </w:p>
    <w:p>
      <w:pPr>
        <w:numPr>
          <w:ilvl w:val="0"/>
          <w:numId w:val="2"/>
        </w:numPr>
        <w:ind w:left="0" w:leftChars="0" w:firstLine="562" w:firstLineChars="200"/>
        <w:rPr>
          <w:rFonts w:hint="eastAsia"/>
          <w:b/>
          <w:bCs/>
          <w:sz w:val="28"/>
          <w:szCs w:val="36"/>
          <w:highlight w:val="magenta"/>
          <w:lang w:val="en-US" w:eastAsia="zh-CN"/>
        </w:rPr>
      </w:pPr>
      <w:r>
        <w:rPr>
          <w:rFonts w:hint="eastAsia"/>
          <w:b/>
          <w:bCs/>
          <w:sz w:val="28"/>
          <w:szCs w:val="36"/>
          <w:highlight w:val="magenta"/>
          <w:lang w:val="en-US" w:eastAsia="zh-CN"/>
        </w:rPr>
        <w:t>标量值函数</w:t>
      </w:r>
    </w:p>
    <w:p>
      <w:pPr>
        <w:widowControl w:val="0"/>
        <w:numPr>
          <w:numId w:val="0"/>
        </w:numPr>
        <w:jc w:val="both"/>
        <w:rPr>
          <w:rFonts w:hint="eastAsia"/>
          <w:b/>
          <w:bCs/>
          <w:sz w:val="28"/>
          <w:szCs w:val="36"/>
          <w:lang w:val="en-US" w:eastAsia="zh-CN"/>
        </w:rPr>
      </w:pPr>
      <w:r>
        <w:rPr>
          <w:rFonts w:hint="eastAsia"/>
          <w:b/>
          <w:bCs/>
          <w:sz w:val="28"/>
          <w:szCs w:val="36"/>
          <w:lang w:val="en-US" w:eastAsia="zh-CN"/>
        </w:rPr>
        <w:t>返回值为一个数据点的函数被称为标量值函数</w:t>
      </w:r>
    </w:p>
    <w:p>
      <w:pPr>
        <w:rPr>
          <w:rFonts w:hint="eastAsia"/>
          <w:b/>
          <w:bCs/>
          <w:sz w:val="28"/>
          <w:szCs w:val="36"/>
          <w:highlight w:val="green"/>
          <w:lang w:val="en-US" w:eastAsia="zh-CN"/>
        </w:rPr>
      </w:pPr>
      <w:r>
        <w:rPr>
          <w:rFonts w:hint="eastAsia"/>
          <w:b/>
          <w:bCs/>
          <w:sz w:val="28"/>
          <w:szCs w:val="36"/>
          <w:highlight w:val="green"/>
          <w:lang w:val="en-US" w:eastAsia="zh-CN"/>
        </w:rPr>
        <w:t>语法：</w:t>
      </w:r>
    </w:p>
    <w:p>
      <w:pPr>
        <w:rPr>
          <w:rFonts w:hint="eastAsia"/>
          <w:b/>
          <w:bCs/>
          <w:sz w:val="28"/>
          <w:szCs w:val="36"/>
          <w:lang w:val="en-US" w:eastAsia="zh-CN"/>
        </w:rPr>
      </w:pPr>
      <w:r>
        <w:rPr>
          <w:rFonts w:hint="eastAsia"/>
          <w:b/>
          <w:bCs/>
          <w:sz w:val="28"/>
          <w:szCs w:val="36"/>
          <w:lang w:val="en-US" w:eastAsia="zh-CN"/>
        </w:rPr>
        <w:t>create function fun_name(参数1 参数1类型,参数2 参数2类型……)</w:t>
      </w:r>
    </w:p>
    <w:p>
      <w:pPr>
        <w:rPr>
          <w:rFonts w:hint="eastAsia"/>
          <w:b/>
          <w:bCs/>
          <w:sz w:val="28"/>
          <w:szCs w:val="36"/>
          <w:lang w:val="en-US" w:eastAsia="zh-CN"/>
        </w:rPr>
      </w:pPr>
      <w:r>
        <w:rPr>
          <w:rFonts w:hint="eastAsia"/>
          <w:b/>
          <w:bCs/>
          <w:color w:val="FF0000"/>
          <w:sz w:val="32"/>
          <w:szCs w:val="40"/>
          <w:lang w:val="en-US" w:eastAsia="zh-CN"/>
        </w:rPr>
        <w:t>returns</w:t>
      </w:r>
      <w:r>
        <w:rPr>
          <w:rFonts w:hint="eastAsia"/>
          <w:b/>
          <w:bCs/>
          <w:sz w:val="28"/>
          <w:szCs w:val="36"/>
          <w:lang w:val="en-US" w:eastAsia="zh-CN"/>
        </w:rPr>
        <w:t xml:space="preserve"> </w:t>
      </w:r>
      <w:r>
        <w:rPr>
          <w:rFonts w:hint="eastAsia"/>
          <w:b/>
          <w:bCs/>
          <w:sz w:val="28"/>
          <w:szCs w:val="36"/>
          <w:highlight w:val="green"/>
          <w:lang w:val="en-US" w:eastAsia="zh-CN"/>
        </w:rPr>
        <w:t>返回值类型</w:t>
      </w:r>
      <w:r>
        <w:rPr>
          <w:rFonts w:hint="eastAsia"/>
          <w:b/>
          <w:bCs/>
          <w:sz w:val="28"/>
          <w:szCs w:val="36"/>
          <w:lang w:val="en-US" w:eastAsia="zh-CN"/>
        </w:rPr>
        <w:t>[with encryption]  [as]   begin</w:t>
      </w:r>
    </w:p>
    <w:p>
      <w:pPr>
        <w:rPr>
          <w:rFonts w:hint="eastAsia"/>
          <w:b/>
          <w:bCs/>
          <w:sz w:val="28"/>
          <w:szCs w:val="36"/>
          <w:lang w:val="en-US" w:eastAsia="zh-CN"/>
        </w:rPr>
      </w:pPr>
      <w:r>
        <w:rPr>
          <w:rFonts w:hint="eastAsia"/>
          <w:b/>
          <w:bCs/>
          <w:sz w:val="28"/>
          <w:szCs w:val="36"/>
          <w:lang w:val="en-US" w:eastAsia="zh-CN"/>
        </w:rPr>
        <w:t xml:space="preserve"> --函数内容   --return 返回值  End</w:t>
      </w:r>
    </w:p>
    <w:p>
      <w:pPr>
        <w:rPr>
          <w:rFonts w:hint="eastAsia"/>
          <w:b/>
          <w:bCs/>
          <w:sz w:val="28"/>
          <w:szCs w:val="36"/>
          <w:highlight w:val="green"/>
          <w:lang w:val="en-US" w:eastAsia="zh-CN"/>
        </w:rPr>
      </w:pPr>
      <w:r>
        <w:rPr>
          <w:rFonts w:hint="eastAsia"/>
          <w:b/>
          <w:bCs/>
          <w:sz w:val="28"/>
          <w:szCs w:val="36"/>
          <w:highlight w:val="green"/>
          <w:lang w:val="en-US" w:eastAsia="zh-CN"/>
        </w:rPr>
        <w:t>调用标量值函数：</w:t>
      </w:r>
    </w:p>
    <w:p>
      <w:pPr>
        <w:rPr>
          <w:rFonts w:hint="eastAsia"/>
          <w:b/>
          <w:bCs/>
          <w:sz w:val="28"/>
          <w:szCs w:val="36"/>
          <w:lang w:val="en-US" w:eastAsia="zh-CN"/>
        </w:rPr>
      </w:pPr>
      <w:r>
        <w:rPr>
          <w:rFonts w:hint="eastAsia"/>
          <w:b/>
          <w:bCs/>
          <w:sz w:val="28"/>
          <w:szCs w:val="36"/>
          <w:lang w:val="en-US" w:eastAsia="zh-CN"/>
        </w:rPr>
        <w:t>declare @s int   set @s=dbo.FUNC_Sum1(100,50)   print @s</w:t>
      </w:r>
    </w:p>
    <w:p>
      <w:pPr>
        <w:numPr>
          <w:ilvl w:val="0"/>
          <w:numId w:val="2"/>
        </w:numPr>
        <w:ind w:left="0" w:leftChars="0" w:firstLine="562" w:firstLineChars="200"/>
        <w:rPr>
          <w:rFonts w:hint="eastAsia"/>
          <w:b/>
          <w:bCs/>
          <w:sz w:val="28"/>
          <w:szCs w:val="36"/>
          <w:highlight w:val="magenta"/>
          <w:lang w:val="en-US" w:eastAsia="zh-CN"/>
        </w:rPr>
      </w:pPr>
      <w:r>
        <w:rPr>
          <w:rFonts w:hint="eastAsia"/>
          <w:b/>
          <w:bCs/>
          <w:sz w:val="28"/>
          <w:szCs w:val="36"/>
          <w:highlight w:val="magenta"/>
          <w:lang w:val="en-US" w:eastAsia="zh-CN"/>
        </w:rPr>
        <w:t>表值函数</w:t>
      </w:r>
    </w:p>
    <w:p>
      <w:pPr>
        <w:numPr>
          <w:numId w:val="0"/>
        </w:numPr>
        <w:ind w:firstLine="281" w:firstLineChars="100"/>
        <w:rPr>
          <w:rFonts w:hint="eastAsia"/>
          <w:b/>
          <w:bCs/>
          <w:sz w:val="28"/>
          <w:szCs w:val="36"/>
          <w:lang w:val="en-US" w:eastAsia="zh-CN"/>
        </w:rPr>
      </w:pPr>
      <w:r>
        <w:rPr>
          <w:rFonts w:hint="eastAsia"/>
          <w:b/>
          <w:bCs/>
          <w:sz w:val="28"/>
          <w:szCs w:val="36"/>
          <w:lang w:val="en-US" w:eastAsia="zh-CN"/>
        </w:rPr>
        <w:t>返回值为一个结果集</w:t>
      </w:r>
    </w:p>
    <w:p>
      <w:pPr>
        <w:rPr>
          <w:rFonts w:hint="eastAsia"/>
          <w:b/>
          <w:bCs/>
          <w:sz w:val="28"/>
          <w:szCs w:val="36"/>
          <w:highlight w:val="cyan"/>
          <w:lang w:val="en-US" w:eastAsia="zh-CN"/>
        </w:rPr>
      </w:pPr>
      <w:r>
        <w:rPr>
          <w:rFonts w:hint="eastAsia"/>
          <w:b/>
          <w:bCs/>
          <w:sz w:val="28"/>
          <w:szCs w:val="36"/>
          <w:highlight w:val="cyan"/>
          <w:lang w:val="en-US" w:eastAsia="zh-CN"/>
        </w:rPr>
        <w:t>　a:内联表值函数</w:t>
      </w:r>
    </w:p>
    <w:p>
      <w:pPr>
        <w:ind w:firstLine="281" w:firstLineChars="100"/>
        <w:rPr>
          <w:rFonts w:hint="eastAsia"/>
          <w:b/>
          <w:bCs/>
          <w:sz w:val="28"/>
          <w:szCs w:val="36"/>
          <w:highlight w:val="green"/>
          <w:lang w:val="en-US" w:eastAsia="zh-CN"/>
        </w:rPr>
      </w:pPr>
      <w:r>
        <w:rPr>
          <w:rFonts w:hint="eastAsia"/>
          <w:b/>
          <w:bCs/>
          <w:sz w:val="28"/>
          <w:szCs w:val="36"/>
          <w:highlight w:val="green"/>
          <w:lang w:val="en-US" w:eastAsia="zh-CN"/>
        </w:rPr>
        <w:t>语法：</w:t>
      </w:r>
    </w:p>
    <w:p>
      <w:pPr>
        <w:rPr>
          <w:rFonts w:hint="eastAsia"/>
          <w:b/>
          <w:bCs/>
          <w:sz w:val="28"/>
          <w:szCs w:val="36"/>
          <w:lang w:val="en-US" w:eastAsia="zh-CN"/>
        </w:rPr>
      </w:pPr>
      <w:r>
        <w:rPr>
          <w:rFonts w:hint="eastAsia"/>
          <w:b/>
          <w:bCs/>
          <w:sz w:val="28"/>
          <w:szCs w:val="36"/>
          <w:lang w:val="en-US" w:eastAsia="zh-CN"/>
        </w:rPr>
        <w:t>create function fun_name(参数1 参数1类型,参数2 参数2类型……)</w:t>
      </w:r>
    </w:p>
    <w:p>
      <w:pPr>
        <w:rPr>
          <w:rFonts w:hint="eastAsia"/>
          <w:b/>
          <w:bCs/>
          <w:sz w:val="28"/>
          <w:szCs w:val="36"/>
          <w:lang w:val="en-US" w:eastAsia="zh-CN"/>
        </w:rPr>
      </w:pPr>
      <w:r>
        <w:rPr>
          <w:rFonts w:hint="eastAsia"/>
          <w:b/>
          <w:bCs/>
          <w:sz w:val="28"/>
          <w:szCs w:val="36"/>
          <w:lang w:val="en-US" w:eastAsia="zh-CN"/>
        </w:rPr>
        <w:t>returns table  [with encryption] --是否加密定义文本  [as]</w:t>
      </w:r>
    </w:p>
    <w:p>
      <w:pPr>
        <w:ind w:firstLine="281" w:firstLineChars="100"/>
        <w:rPr>
          <w:rFonts w:hint="eastAsia"/>
          <w:b/>
          <w:bCs/>
          <w:sz w:val="28"/>
          <w:szCs w:val="36"/>
          <w:highlight w:val="green"/>
          <w:lang w:val="en-US" w:eastAsia="zh-CN"/>
        </w:rPr>
      </w:pPr>
      <w:r>
        <w:rPr>
          <w:rFonts w:hint="eastAsia"/>
          <w:b/>
          <w:bCs/>
          <w:sz w:val="28"/>
          <w:szCs w:val="36"/>
          <w:highlight w:val="green"/>
          <w:lang w:val="en-US" w:eastAsia="zh-CN"/>
        </w:rPr>
        <w:t>return 一个查询的结果集</w:t>
      </w:r>
    </w:p>
    <w:p>
      <w:pPr>
        <w:rPr>
          <w:rFonts w:hint="eastAsia"/>
          <w:b/>
          <w:bCs/>
          <w:sz w:val="28"/>
          <w:szCs w:val="36"/>
          <w:highlight w:val="cyan"/>
          <w:lang w:val="en-US" w:eastAsia="zh-CN"/>
        </w:rPr>
      </w:pPr>
      <w:r>
        <w:rPr>
          <w:rFonts w:hint="eastAsia"/>
          <w:b/>
          <w:bCs/>
          <w:sz w:val="28"/>
          <w:szCs w:val="36"/>
          <w:highlight w:val="cyan"/>
          <w:lang w:val="en-US" w:eastAsia="zh-CN"/>
        </w:rPr>
        <w:t>b:多语句表值函数</w:t>
      </w:r>
    </w:p>
    <w:p>
      <w:pPr>
        <w:ind w:firstLine="281" w:firstLineChars="100"/>
        <w:rPr>
          <w:rFonts w:hint="eastAsia"/>
          <w:b/>
          <w:bCs/>
          <w:sz w:val="28"/>
          <w:szCs w:val="36"/>
          <w:highlight w:val="green"/>
          <w:lang w:val="en-US" w:eastAsia="zh-CN"/>
        </w:rPr>
      </w:pPr>
      <w:r>
        <w:rPr>
          <w:rFonts w:hint="eastAsia"/>
          <w:b/>
          <w:bCs/>
          <w:sz w:val="28"/>
          <w:szCs w:val="36"/>
          <w:highlight w:val="green"/>
          <w:lang w:val="en-US" w:eastAsia="zh-CN"/>
        </w:rPr>
        <w:t>语法：</w:t>
      </w:r>
    </w:p>
    <w:p>
      <w:pPr>
        <w:rPr>
          <w:rFonts w:hint="eastAsia"/>
          <w:b/>
          <w:bCs/>
          <w:sz w:val="28"/>
          <w:szCs w:val="36"/>
          <w:lang w:val="en-US" w:eastAsia="zh-CN"/>
        </w:rPr>
      </w:pPr>
      <w:r>
        <w:rPr>
          <w:rFonts w:hint="eastAsia"/>
          <w:b/>
          <w:bCs/>
          <w:sz w:val="28"/>
          <w:szCs w:val="36"/>
          <w:lang w:val="en-US" w:eastAsia="zh-CN"/>
        </w:rPr>
        <w:t>create function 函数名（参数）</w:t>
      </w:r>
    </w:p>
    <w:p>
      <w:pPr>
        <w:rPr>
          <w:rFonts w:hint="eastAsia"/>
          <w:b/>
          <w:bCs/>
          <w:sz w:val="28"/>
          <w:szCs w:val="36"/>
          <w:lang w:val="en-US" w:eastAsia="zh-CN"/>
        </w:rPr>
      </w:pPr>
      <w:r>
        <w:rPr>
          <w:rFonts w:hint="eastAsia"/>
          <w:b/>
          <w:bCs/>
          <w:sz w:val="28"/>
          <w:szCs w:val="36"/>
          <w:lang w:val="en-US" w:eastAsia="zh-CN"/>
        </w:rPr>
        <w:t>returns 表格变量名table (表格变量定义)  [with {Encryption | Schemabinding }]  as  begin  SQL语句  end</w:t>
      </w:r>
    </w:p>
    <w:p>
      <w:pPr>
        <w:rPr>
          <w:rFonts w:hint="eastAsia"/>
          <w:b/>
          <w:bCs/>
          <w:sz w:val="28"/>
          <w:szCs w:val="36"/>
          <w:highlight w:val="green"/>
          <w:lang w:val="en-US" w:eastAsia="zh-CN"/>
        </w:rPr>
      </w:pPr>
      <w:r>
        <w:rPr>
          <w:rFonts w:hint="eastAsia"/>
          <w:b/>
          <w:bCs/>
          <w:sz w:val="28"/>
          <w:szCs w:val="36"/>
          <w:highlight w:val="green"/>
          <w:lang w:val="en-US" w:eastAsia="zh-CN"/>
        </w:rPr>
        <w:t>调用表值函数 ：</w:t>
      </w:r>
    </w:p>
    <w:p>
      <w:pPr>
        <w:rPr>
          <w:rFonts w:hint="eastAsia"/>
          <w:b/>
          <w:bCs/>
          <w:sz w:val="28"/>
          <w:szCs w:val="36"/>
          <w:lang w:val="en-US" w:eastAsia="zh-CN"/>
        </w:rPr>
      </w:pPr>
      <w:r>
        <w:rPr>
          <w:rFonts w:hint="eastAsia"/>
          <w:b/>
          <w:bCs/>
          <w:sz w:val="28"/>
          <w:szCs w:val="36"/>
          <w:lang w:val="en-US" w:eastAsia="zh-CN"/>
        </w:rPr>
        <w:t xml:space="preserve">select * from dbo.FUNC_UserTab_1(15) </w:t>
      </w:r>
    </w:p>
    <w:p>
      <w:pPr>
        <w:rPr>
          <w:rFonts w:hint="eastAsia"/>
          <w:b/>
          <w:bCs/>
          <w:color w:val="FF0000"/>
          <w:sz w:val="32"/>
          <w:szCs w:val="40"/>
          <w:highlight w:val="yellow"/>
          <w:lang w:val="en-US" w:eastAsia="zh-CN"/>
        </w:rPr>
      </w:pPr>
      <w:r>
        <w:rPr>
          <w:rFonts w:hint="eastAsia"/>
          <w:b/>
          <w:bCs/>
          <w:color w:val="FF0000"/>
          <w:sz w:val="32"/>
          <w:szCs w:val="40"/>
          <w:highlight w:val="yellow"/>
          <w:lang w:val="en-US" w:eastAsia="zh-CN"/>
        </w:rPr>
        <w:t>（二）锁（LOCK）</w:t>
      </w:r>
    </w:p>
    <w:p>
      <w:pPr>
        <w:numPr>
          <w:ilvl w:val="0"/>
          <w:numId w:val="3"/>
        </w:numPr>
        <w:ind w:left="420" w:leftChars="0" w:hanging="420" w:firstLineChars="0"/>
        <w:rPr>
          <w:rFonts w:hint="eastAsia"/>
          <w:b/>
          <w:bCs/>
          <w:sz w:val="28"/>
          <w:szCs w:val="36"/>
          <w:lang w:val="en-US" w:eastAsia="zh-CN"/>
        </w:rPr>
      </w:pPr>
      <w:r>
        <w:rPr>
          <w:rFonts w:hint="eastAsia"/>
          <w:b/>
          <w:bCs/>
          <w:sz w:val="28"/>
          <w:szCs w:val="36"/>
          <w:highlight w:val="cyan"/>
          <w:lang w:val="en-US" w:eastAsia="zh-CN"/>
        </w:rPr>
        <w:t>HOLDLOCK</w:t>
      </w:r>
      <w:r>
        <w:rPr>
          <w:rFonts w:hint="eastAsia"/>
          <w:b/>
          <w:bCs/>
          <w:sz w:val="28"/>
          <w:szCs w:val="36"/>
          <w:lang w:val="en-US" w:eastAsia="zh-CN"/>
        </w:rPr>
        <w:t xml:space="preserve">     将共享锁保留到事务完成，而不是在相应的表、行或数据页不再需要时就立即释放锁。HOLDLOCK等同于SERIALIZABLE。此选项被选中时，SQL Server 会将此共享锁保持至整个事务结束，而不会在途中释放。     </w:t>
      </w:r>
    </w:p>
    <w:p>
      <w:pPr>
        <w:numPr>
          <w:ilvl w:val="0"/>
          <w:numId w:val="3"/>
        </w:numPr>
        <w:ind w:left="420" w:leftChars="0" w:hanging="420" w:firstLineChars="0"/>
        <w:rPr>
          <w:rFonts w:hint="eastAsia"/>
          <w:b/>
          <w:bCs/>
          <w:sz w:val="28"/>
          <w:szCs w:val="36"/>
          <w:lang w:val="en-US" w:eastAsia="zh-CN"/>
        </w:rPr>
      </w:pPr>
      <w:r>
        <w:rPr>
          <w:rFonts w:hint="eastAsia"/>
          <w:b/>
          <w:bCs/>
          <w:sz w:val="28"/>
          <w:szCs w:val="36"/>
          <w:highlight w:val="cyan"/>
          <w:lang w:val="en-US" w:eastAsia="zh-CN"/>
        </w:rPr>
        <w:t>NOLOCK</w:t>
      </w:r>
      <w:r>
        <w:rPr>
          <w:rFonts w:hint="eastAsia"/>
          <w:b/>
          <w:bCs/>
          <w:sz w:val="28"/>
          <w:szCs w:val="36"/>
          <w:highlight w:val="cyan"/>
          <w:lang w:val="en-US" w:eastAsia="zh-CN"/>
        </w:rPr>
        <w:tab/>
      </w:r>
      <w:r>
        <w:rPr>
          <w:rFonts w:hint="eastAsia"/>
          <w:b/>
          <w:bCs/>
          <w:sz w:val="28"/>
          <w:szCs w:val="36"/>
          <w:lang w:val="en-US" w:eastAsia="zh-CN"/>
        </w:rPr>
        <w:t xml:space="preserve">      此选项被选中时，SQL Server 在读取或修改数据时不加任何锁。 在这种情况下， 用户有可能读取到未完成事务（Uncommited Transaction）或回滚(Roll Back)中的数据, 即所谓的“脏数据”。</w:t>
      </w:r>
    </w:p>
    <w:p>
      <w:pPr>
        <w:numPr>
          <w:ilvl w:val="0"/>
          <w:numId w:val="3"/>
        </w:numPr>
        <w:ind w:left="420" w:leftChars="0" w:hanging="420" w:firstLineChars="0"/>
        <w:rPr>
          <w:rFonts w:hint="eastAsia"/>
          <w:b/>
          <w:bCs/>
          <w:sz w:val="28"/>
          <w:szCs w:val="36"/>
          <w:lang w:val="en-US" w:eastAsia="zh-CN"/>
        </w:rPr>
      </w:pPr>
      <w:r>
        <w:rPr>
          <w:rFonts w:hint="eastAsia"/>
          <w:b/>
          <w:bCs/>
          <w:sz w:val="28"/>
          <w:szCs w:val="36"/>
          <w:highlight w:val="cyan"/>
          <w:lang w:val="en-US" w:eastAsia="zh-CN"/>
        </w:rPr>
        <w:t xml:space="preserve">ROWLOCK </w:t>
      </w:r>
      <w:r>
        <w:rPr>
          <w:rFonts w:hint="eastAsia"/>
          <w:b/>
          <w:bCs/>
          <w:sz w:val="28"/>
          <w:szCs w:val="36"/>
          <w:lang w:val="en-US" w:eastAsia="zh-CN"/>
        </w:rPr>
        <w:t xml:space="preserve">    使用行级锁，而不使用粒度更粗的页级锁和表级锁。        </w:t>
      </w:r>
    </w:p>
    <w:p>
      <w:pPr>
        <w:numPr>
          <w:ilvl w:val="0"/>
          <w:numId w:val="3"/>
        </w:numPr>
        <w:ind w:left="420" w:leftChars="0" w:hanging="420" w:firstLineChars="0"/>
        <w:rPr>
          <w:rFonts w:hint="eastAsia"/>
          <w:b/>
          <w:bCs/>
          <w:sz w:val="28"/>
          <w:szCs w:val="36"/>
          <w:lang w:val="en-US" w:eastAsia="zh-CN"/>
        </w:rPr>
      </w:pPr>
      <w:r>
        <w:rPr>
          <w:rFonts w:hint="eastAsia"/>
          <w:b/>
          <w:bCs/>
          <w:sz w:val="28"/>
          <w:szCs w:val="36"/>
          <w:highlight w:val="cyan"/>
          <w:lang w:val="en-US" w:eastAsia="zh-CN"/>
        </w:rPr>
        <w:t xml:space="preserve">SERIALIZABLE </w:t>
      </w:r>
      <w:r>
        <w:rPr>
          <w:rFonts w:hint="eastAsia"/>
          <w:b/>
          <w:bCs/>
          <w:sz w:val="28"/>
          <w:szCs w:val="36"/>
          <w:lang w:val="en-US" w:eastAsia="zh-CN"/>
        </w:rPr>
        <w:t xml:space="preserve"> 用与运行在可串行读隔离级别的事务相同的锁语义执行扫描。等同于HOLDLOCK。        </w:t>
      </w:r>
    </w:p>
    <w:p>
      <w:pPr>
        <w:numPr>
          <w:ilvl w:val="0"/>
          <w:numId w:val="3"/>
        </w:numPr>
        <w:ind w:left="420" w:leftChars="0" w:hanging="420" w:firstLineChars="0"/>
        <w:rPr>
          <w:rFonts w:hint="eastAsia"/>
          <w:b/>
          <w:bCs/>
          <w:sz w:val="28"/>
          <w:szCs w:val="36"/>
          <w:lang w:val="en-US" w:eastAsia="zh-CN"/>
        </w:rPr>
      </w:pPr>
      <w:r>
        <w:rPr>
          <w:rFonts w:hint="eastAsia"/>
          <w:b/>
          <w:bCs/>
          <w:sz w:val="28"/>
          <w:szCs w:val="36"/>
          <w:highlight w:val="cyan"/>
          <w:lang w:val="en-US" w:eastAsia="zh-CN"/>
        </w:rPr>
        <w:t xml:space="preserve">TABLOCK  </w:t>
      </w:r>
      <w:r>
        <w:rPr>
          <w:rFonts w:hint="eastAsia"/>
          <w:b/>
          <w:bCs/>
          <w:sz w:val="28"/>
          <w:szCs w:val="36"/>
          <w:lang w:val="en-US" w:eastAsia="zh-CN"/>
        </w:rPr>
        <w:t xml:space="preserve">    使用表锁代替粒度更细的行级锁或页级锁。在语句结束前，SQLServer一直持有该锁。但是，如果同时指定HOLDLOCK，那么在事务结束之前，锁将被一直持有。这个选项保证其他进程只能读取而不能修改数据。        </w:t>
      </w:r>
    </w:p>
    <w:p>
      <w:pPr>
        <w:numPr>
          <w:ilvl w:val="0"/>
          <w:numId w:val="3"/>
        </w:numPr>
        <w:ind w:left="420" w:leftChars="0" w:hanging="420" w:firstLineChars="0"/>
        <w:rPr>
          <w:rFonts w:hint="eastAsia"/>
          <w:b/>
          <w:bCs/>
          <w:sz w:val="28"/>
          <w:szCs w:val="36"/>
          <w:lang w:val="en-US" w:eastAsia="zh-CN"/>
        </w:rPr>
      </w:pPr>
      <w:r>
        <w:rPr>
          <w:rFonts w:hint="eastAsia"/>
          <w:b/>
          <w:bCs/>
          <w:sz w:val="28"/>
          <w:szCs w:val="36"/>
          <w:highlight w:val="cyan"/>
          <w:lang w:val="en-US" w:eastAsia="zh-CN"/>
        </w:rPr>
        <w:t>TABLOCKX</w:t>
      </w:r>
      <w:r>
        <w:rPr>
          <w:rFonts w:hint="eastAsia"/>
          <w:b/>
          <w:bCs/>
          <w:sz w:val="28"/>
          <w:szCs w:val="36"/>
          <w:highlight w:val="cyan"/>
          <w:lang w:val="en-US" w:eastAsia="zh-CN"/>
        </w:rPr>
        <w:tab/>
      </w:r>
      <w:r>
        <w:rPr>
          <w:rFonts w:hint="eastAsia"/>
          <w:b/>
          <w:bCs/>
          <w:sz w:val="28"/>
          <w:szCs w:val="36"/>
          <w:highlight w:val="cyan"/>
          <w:lang w:val="en-US" w:eastAsia="zh-CN"/>
        </w:rPr>
        <w:t xml:space="preserve"> </w:t>
      </w:r>
      <w:r>
        <w:rPr>
          <w:rFonts w:hint="eastAsia"/>
          <w:b/>
          <w:bCs/>
          <w:sz w:val="28"/>
          <w:szCs w:val="36"/>
          <w:lang w:val="en-US" w:eastAsia="zh-CN"/>
        </w:rPr>
        <w:t xml:space="preserve">     此选项被选中时，SQL Server 将在整个表上置排它锁直至该命令或事务结束。这将防止其他进程读取或修改表中的数据。</w:t>
      </w:r>
    </w:p>
    <w:p>
      <w:pPr>
        <w:numPr>
          <w:ilvl w:val="0"/>
          <w:numId w:val="3"/>
        </w:numPr>
        <w:ind w:left="420" w:leftChars="0" w:hanging="420" w:firstLineChars="0"/>
        <w:rPr>
          <w:rFonts w:hint="eastAsia"/>
          <w:b/>
          <w:bCs/>
          <w:sz w:val="28"/>
          <w:szCs w:val="36"/>
          <w:lang w:val="en-US" w:eastAsia="zh-CN"/>
        </w:rPr>
      </w:pPr>
      <w:r>
        <w:rPr>
          <w:rFonts w:hint="eastAsia"/>
          <w:b/>
          <w:bCs/>
          <w:sz w:val="28"/>
          <w:szCs w:val="36"/>
          <w:highlight w:val="cyan"/>
          <w:lang w:val="en-US" w:eastAsia="zh-CN"/>
        </w:rPr>
        <w:t>UPDLOCK</w:t>
      </w:r>
      <w:r>
        <w:rPr>
          <w:rFonts w:hint="eastAsia"/>
          <w:b/>
          <w:bCs/>
          <w:sz w:val="28"/>
          <w:szCs w:val="36"/>
          <w:highlight w:val="cyan"/>
          <w:lang w:val="en-US" w:eastAsia="zh-CN"/>
        </w:rPr>
        <w:tab/>
      </w:r>
      <w:r>
        <w:rPr>
          <w:rFonts w:hint="eastAsia"/>
          <w:b/>
          <w:bCs/>
          <w:sz w:val="28"/>
          <w:szCs w:val="36"/>
          <w:highlight w:val="cyan"/>
          <w:lang w:val="en-US" w:eastAsia="zh-CN"/>
        </w:rPr>
        <w:t xml:space="preserve"> </w:t>
      </w:r>
      <w:r>
        <w:rPr>
          <w:rFonts w:hint="eastAsia"/>
          <w:b/>
          <w:bCs/>
          <w:sz w:val="28"/>
          <w:szCs w:val="36"/>
          <w:lang w:val="en-US" w:eastAsia="zh-CN"/>
        </w:rPr>
        <w:t xml:space="preserve">     此选项被选中时，SQL Server 在读取数据时使用修改锁来代替共享锁， 并将此锁保持至整个事务或命令结束。使用此选项能够保证多个进程能同时读取数据但只有该进程能修改数据。        </w:t>
      </w:r>
    </w:p>
    <w:p>
      <w:pPr>
        <w:numPr>
          <w:ilvl w:val="0"/>
          <w:numId w:val="3"/>
        </w:numPr>
        <w:ind w:left="420" w:leftChars="0" w:hanging="420" w:firstLineChars="0"/>
        <w:rPr>
          <w:rFonts w:hint="eastAsia"/>
          <w:b/>
          <w:bCs/>
          <w:lang w:val="en-US" w:eastAsia="zh-CN"/>
        </w:rPr>
      </w:pPr>
      <w:r>
        <w:rPr>
          <w:rFonts w:hint="eastAsia"/>
          <w:b/>
          <w:bCs/>
          <w:sz w:val="28"/>
          <w:szCs w:val="36"/>
          <w:highlight w:val="cyan"/>
          <w:lang w:val="en-US" w:eastAsia="zh-CN"/>
        </w:rPr>
        <w:t xml:space="preserve">XLOCK  </w:t>
      </w:r>
      <w:r>
        <w:rPr>
          <w:rFonts w:hint="eastAsia"/>
          <w:b/>
          <w:bCs/>
          <w:sz w:val="28"/>
          <w:szCs w:val="36"/>
          <w:lang w:val="en-US" w:eastAsia="zh-CN"/>
        </w:rPr>
        <w:t xml:space="preserve">      使用排它锁并一直保持到由语句处理的所有数据上的事务结束时。可以使用PAGLOCK 或 TABLOCK指定该锁，这种情况下排它锁适用于适当级别的粒度</w:t>
      </w:r>
    </w:p>
    <w:p>
      <w:pPr>
        <w:numPr>
          <w:ilvl w:val="0"/>
          <w:numId w:val="4"/>
        </w:numPr>
        <w:rPr>
          <w:rFonts w:hint="eastAsia"/>
          <w:b/>
          <w:bCs/>
          <w:color w:val="FF0000"/>
          <w:sz w:val="32"/>
          <w:szCs w:val="40"/>
          <w:highlight w:val="yellow"/>
          <w:lang w:val="en-US" w:eastAsia="zh-CN"/>
        </w:rPr>
      </w:pPr>
      <w:r>
        <w:rPr>
          <w:rFonts w:hint="eastAsia"/>
          <w:b/>
          <w:bCs/>
          <w:color w:val="FF0000"/>
          <w:sz w:val="32"/>
          <w:szCs w:val="40"/>
          <w:highlight w:val="yellow"/>
          <w:lang w:val="en-US" w:eastAsia="zh-CN"/>
        </w:rPr>
        <w:t>事务隔离级别</w:t>
      </w:r>
    </w:p>
    <w:p>
      <w:pPr>
        <w:numPr>
          <w:numId w:val="0"/>
        </w:numPr>
        <w:rPr>
          <w:rFonts w:hint="eastAsia"/>
          <w:b/>
          <w:bCs/>
          <w:sz w:val="28"/>
          <w:szCs w:val="36"/>
          <w:lang w:val="en-US" w:eastAsia="zh-CN"/>
        </w:rPr>
      </w:pPr>
      <w:r>
        <w:rPr>
          <w:rFonts w:hint="eastAsia"/>
          <w:b/>
          <w:bCs/>
          <w:sz w:val="28"/>
          <w:szCs w:val="36"/>
          <w:lang w:val="en-US" w:eastAsia="zh-CN"/>
        </w:rPr>
        <w:t>事务隔离级别通过影响读操作来间接地影响写操作；可以在回话级别上设置事务隔离级别也可以在查询（表级别）级别上设置事务隔离级别。</w:t>
      </w:r>
    </w:p>
    <w:p>
      <w:pPr>
        <w:ind w:firstLine="281" w:firstLineChars="100"/>
        <w:rPr>
          <w:rFonts w:hint="eastAsia"/>
          <w:b/>
          <w:bCs/>
          <w:sz w:val="28"/>
          <w:szCs w:val="36"/>
          <w:lang w:val="en-US" w:eastAsia="zh-CN"/>
        </w:rPr>
      </w:pPr>
      <w:r>
        <w:rPr>
          <w:rFonts w:hint="eastAsia"/>
          <w:b/>
          <w:bCs/>
          <w:sz w:val="28"/>
          <w:szCs w:val="36"/>
          <w:lang w:val="en-US" w:eastAsia="zh-CN"/>
        </w:rPr>
        <w:t>事务隔离级别总共有6个隔离级别：</w:t>
      </w:r>
    </w:p>
    <w:p>
      <w:pPr>
        <w:numPr>
          <w:ilvl w:val="0"/>
          <w:numId w:val="5"/>
        </w:numPr>
        <w:ind w:firstLine="281" w:firstLineChars="100"/>
        <w:rPr>
          <w:rFonts w:hint="eastAsia"/>
          <w:b/>
          <w:bCs/>
          <w:sz w:val="28"/>
          <w:szCs w:val="36"/>
          <w:highlight w:val="cyan"/>
          <w:lang w:val="en-US" w:eastAsia="zh-CN"/>
        </w:rPr>
      </w:pPr>
      <w:r>
        <w:rPr>
          <w:rFonts w:hint="eastAsia"/>
          <w:b/>
          <w:bCs/>
          <w:sz w:val="28"/>
          <w:szCs w:val="36"/>
          <w:highlight w:val="cyan"/>
          <w:lang w:val="en-US" w:eastAsia="zh-CN"/>
        </w:rPr>
        <w:t>READ UNCOMMITTED(未提交读,读脏),相当于(NOLOCK)</w:t>
      </w:r>
    </w:p>
    <w:p>
      <w:pPr>
        <w:numPr>
          <w:numId w:val="0"/>
        </w:numPr>
        <w:rPr>
          <w:rFonts w:hint="eastAsia"/>
          <w:b/>
          <w:bCs/>
          <w:sz w:val="40"/>
          <w:szCs w:val="48"/>
          <w:lang w:val="en-US" w:eastAsia="zh-CN"/>
        </w:rPr>
      </w:pPr>
      <w:r>
        <w:rPr>
          <w:rFonts w:hint="eastAsia"/>
          <w:b/>
          <w:bCs/>
          <w:sz w:val="28"/>
          <w:szCs w:val="36"/>
          <w:lang w:val="en-US" w:eastAsia="zh-CN"/>
        </w:rPr>
        <w:t>默认的读操作:需要请求共享锁,允许其他事物读锁定的数据但不允许修改.读操作不申请锁,运行读取未提交的修改,也就是允许读脏数据,读操作不会影响写操作请求排他锁.</w:t>
      </w:r>
    </w:p>
    <w:p>
      <w:pPr>
        <w:numPr>
          <w:ilvl w:val="0"/>
          <w:numId w:val="5"/>
        </w:numPr>
        <w:ind w:firstLine="281" w:firstLineChars="100"/>
        <w:rPr>
          <w:rFonts w:hint="eastAsia"/>
          <w:b/>
          <w:bCs/>
          <w:sz w:val="28"/>
          <w:szCs w:val="36"/>
          <w:highlight w:val="cyan"/>
          <w:lang w:val="en-US" w:eastAsia="zh-CN"/>
        </w:rPr>
      </w:pPr>
      <w:r>
        <w:rPr>
          <w:rFonts w:hint="eastAsia"/>
          <w:b/>
          <w:bCs/>
          <w:sz w:val="28"/>
          <w:szCs w:val="36"/>
          <w:highlight w:val="cyan"/>
          <w:lang w:val="en-US" w:eastAsia="zh-CN"/>
        </w:rPr>
        <w:t>READ COMMITTED(已提交读,默认级别)</w:t>
      </w:r>
    </w:p>
    <w:p>
      <w:pPr>
        <w:rPr>
          <w:rFonts w:hint="eastAsia"/>
          <w:b/>
          <w:bCs/>
          <w:sz w:val="28"/>
          <w:szCs w:val="36"/>
          <w:lang w:val="en-US" w:eastAsia="zh-CN"/>
        </w:rPr>
      </w:pPr>
      <w:r>
        <w:rPr>
          <w:rFonts w:hint="eastAsia"/>
          <w:b/>
          <w:bCs/>
          <w:sz w:val="28"/>
          <w:szCs w:val="36"/>
          <w:lang w:val="en-US" w:eastAsia="zh-CN"/>
        </w:rPr>
        <w:t>是SQL SERVER默认的隔离级别，可以避免读取未提交的数据，隔离级别比READ UNCOMMITTED未提交读的级别更高;该隔离级别读操作之前首先申请并获得共享锁，允许其他读操作读取该锁定的数据，但是写操作必须等待锁释放，一般读操作读取完就会立刻释放共享锁。</w:t>
      </w:r>
    </w:p>
    <w:p>
      <w:pPr>
        <w:numPr>
          <w:ilvl w:val="0"/>
          <w:numId w:val="5"/>
        </w:numPr>
        <w:ind w:firstLine="281" w:firstLineChars="100"/>
        <w:rPr>
          <w:rFonts w:hint="eastAsia"/>
          <w:b/>
          <w:bCs/>
          <w:sz w:val="28"/>
          <w:szCs w:val="36"/>
          <w:highlight w:val="cyan"/>
          <w:lang w:val="en-US" w:eastAsia="zh-CN"/>
        </w:rPr>
      </w:pPr>
      <w:r>
        <w:rPr>
          <w:rFonts w:hint="eastAsia"/>
          <w:b/>
          <w:bCs/>
          <w:sz w:val="28"/>
          <w:szCs w:val="36"/>
          <w:highlight w:val="cyan"/>
          <w:lang w:val="en-US" w:eastAsia="zh-CN"/>
        </w:rPr>
        <w:t>REPEATABLE READ(可以重复读),相当于(HOLDLOCK)</w:t>
      </w:r>
    </w:p>
    <w:p>
      <w:pPr>
        <w:rPr>
          <w:rFonts w:hint="eastAsia"/>
          <w:b/>
          <w:bCs/>
          <w:sz w:val="28"/>
          <w:szCs w:val="36"/>
          <w:lang w:val="en-US" w:eastAsia="zh-CN"/>
        </w:rPr>
      </w:pPr>
      <w:r>
        <w:rPr>
          <w:rFonts w:hint="eastAsia"/>
          <w:b/>
          <w:bCs/>
          <w:sz w:val="28"/>
          <w:szCs w:val="36"/>
          <w:lang w:val="en-US" w:eastAsia="zh-CN"/>
        </w:rPr>
        <w:t>保证在一个事务中的两个读操作之间，其他的事务不能修改当前事务读取的数据，该级别事务获取数据前必须先获得共享锁同时获得的共享锁不立即释放一直保持共享锁至事务完成，所以此隔离级别查询完并提交事务很重要。</w:t>
      </w:r>
    </w:p>
    <w:p>
      <w:pPr>
        <w:numPr>
          <w:ilvl w:val="0"/>
          <w:numId w:val="5"/>
        </w:numPr>
        <w:ind w:firstLine="281" w:firstLineChars="100"/>
        <w:rPr>
          <w:rFonts w:hint="eastAsia"/>
          <w:b/>
          <w:bCs/>
          <w:sz w:val="28"/>
          <w:szCs w:val="36"/>
          <w:highlight w:val="cyan"/>
          <w:lang w:val="en-US" w:eastAsia="zh-CN"/>
        </w:rPr>
      </w:pPr>
      <w:r>
        <w:rPr>
          <w:rFonts w:hint="eastAsia"/>
          <w:b/>
          <w:bCs/>
          <w:sz w:val="28"/>
          <w:szCs w:val="36"/>
          <w:highlight w:val="cyan"/>
          <w:lang w:val="en-US" w:eastAsia="zh-CN"/>
        </w:rPr>
        <w:t>SERIALIZABLE(可序列化)</w:t>
      </w:r>
    </w:p>
    <w:p>
      <w:pPr>
        <w:numPr>
          <w:numId w:val="0"/>
        </w:numPr>
        <w:rPr>
          <w:rFonts w:hint="eastAsia"/>
          <w:b/>
          <w:bCs/>
          <w:sz w:val="40"/>
          <w:szCs w:val="48"/>
          <w:lang w:val="en-US" w:eastAsia="zh-CN"/>
        </w:rPr>
      </w:pPr>
      <w:r>
        <w:rPr>
          <w:rFonts w:hint="eastAsia"/>
          <w:b/>
          <w:bCs/>
          <w:sz w:val="28"/>
          <w:szCs w:val="36"/>
          <w:lang w:val="en-US" w:eastAsia="zh-CN"/>
        </w:rPr>
        <w:t>对于前面的REPEATABLE READ能保证事务可重复读，但是事务只锁定查询第一次运行时获取的数据资源（数据行），而不能锁定查询结果之外的行，就是原本不存在于数据表中的数据。因此在一个事务中当第一个查询和第二个查询过程之间，有其他事务执行插入操作且插入数据满足第一次查询读取过滤的条件时，那么在第二次查询的结果中就会存在这些新插入的数据，使</w:t>
      </w:r>
      <w:r>
        <w:rPr>
          <w:rFonts w:hint="eastAsia"/>
          <w:b/>
          <w:bCs/>
          <w:color w:val="FF0000"/>
          <w:sz w:val="28"/>
          <w:szCs w:val="36"/>
          <w:lang w:val="en-US" w:eastAsia="zh-CN"/>
        </w:rPr>
        <w:t>两次查询结果不一致</w:t>
      </w:r>
      <w:r>
        <w:rPr>
          <w:rFonts w:hint="eastAsia"/>
          <w:b/>
          <w:bCs/>
          <w:sz w:val="28"/>
          <w:szCs w:val="36"/>
          <w:lang w:val="en-US" w:eastAsia="zh-CN"/>
        </w:rPr>
        <w:t>，这种读操作称之为</w:t>
      </w:r>
      <w:r>
        <w:rPr>
          <w:rFonts w:hint="eastAsia"/>
          <w:b/>
          <w:bCs/>
          <w:color w:val="FF0000"/>
          <w:sz w:val="28"/>
          <w:szCs w:val="36"/>
          <w:lang w:val="en-US" w:eastAsia="zh-CN"/>
        </w:rPr>
        <w:t>幻读</w:t>
      </w:r>
      <w:r>
        <w:rPr>
          <w:rFonts w:hint="eastAsia"/>
          <w:b/>
          <w:bCs/>
          <w:sz w:val="28"/>
          <w:szCs w:val="36"/>
          <w:lang w:val="en-US" w:eastAsia="zh-CN"/>
        </w:rPr>
        <w:t>。为了避免幻读需要将隔离级别设置为SERIALIZABLE。</w:t>
      </w:r>
    </w:p>
    <w:p>
      <w:pPr>
        <w:numPr>
          <w:ilvl w:val="0"/>
          <w:numId w:val="5"/>
        </w:numPr>
        <w:ind w:firstLine="281" w:firstLineChars="100"/>
        <w:rPr>
          <w:rFonts w:hint="eastAsia"/>
          <w:b/>
          <w:bCs/>
          <w:sz w:val="28"/>
          <w:szCs w:val="36"/>
          <w:highlight w:val="cyan"/>
          <w:lang w:val="en-US" w:eastAsia="zh-CN"/>
        </w:rPr>
      </w:pPr>
      <w:r>
        <w:rPr>
          <w:rFonts w:hint="eastAsia"/>
          <w:b/>
          <w:bCs/>
          <w:sz w:val="28"/>
          <w:szCs w:val="36"/>
          <w:highlight w:val="cyan"/>
          <w:lang w:val="en-US" w:eastAsia="zh-CN"/>
        </w:rPr>
        <w:t>SNAPSHOT(快照)</w:t>
      </w:r>
    </w:p>
    <w:p>
      <w:pPr>
        <w:rPr>
          <w:rFonts w:hint="eastAsia"/>
          <w:b/>
          <w:bCs/>
          <w:sz w:val="28"/>
          <w:szCs w:val="36"/>
          <w:lang w:val="en-US" w:eastAsia="zh-CN"/>
        </w:rPr>
      </w:pPr>
      <w:r>
        <w:rPr>
          <w:rFonts w:hint="eastAsia"/>
          <w:b/>
          <w:bCs/>
          <w:sz w:val="28"/>
          <w:szCs w:val="36"/>
          <w:lang w:val="en-US" w:eastAsia="zh-CN"/>
        </w:rPr>
        <w:t>SNAPSHOT和READ COMMITTED SNAPSHOT两种隔离（可以把事务已经提交的行的上一版本保存在TEMPDB数据库中）SNAPSHOT隔离级别在逻辑上与SERIALIZABLE类似。</w:t>
      </w:r>
      <w:r>
        <w:rPr>
          <w:rFonts w:hint="eastAsia"/>
          <w:b/>
          <w:bCs/>
          <w:sz w:val="28"/>
          <w:szCs w:val="36"/>
          <w:lang w:val="en-US" w:eastAsia="zh-CN"/>
        </w:rPr>
        <w:br w:type="textWrapping"/>
      </w:r>
      <w:r>
        <w:rPr>
          <w:rFonts w:hint="eastAsia"/>
          <w:b/>
          <w:bCs/>
          <w:sz w:val="28"/>
          <w:szCs w:val="36"/>
          <w:lang w:val="en-US" w:eastAsia="zh-CN"/>
        </w:rPr>
        <w:t>READ COMMITTED SNAPSHOT隔离级别在逻辑上与 READ COMMITTED类似不过在快照隔离级别下读操作不需要申请获得共享锁，所以即便是数据已经存在排他锁也不影响读操作。而且仍然可以得到和SERIALIZABLE与READ COMMITTED隔离级别类似的一致性；如果目前版本与预期的版本不一致，读操作可以从TEMPDB中获取预期的版本。如果启用任何一种基于快照的隔离级别，DELETE和UPDATE语句在做出修改前都会把行的当前版本复制到TEMPDB中，而INSERT语句不需要在TEMPDB中进行版本控制，因为此时还没有行的旧数据。无论启用哪种基于快照的隔离级别都会对更新和删除操作产生性能的负面影响，但是有利于提高读操作的性能因为读操作不需要获取共享锁。SNAPSHOT 在SNAPSHOT隔离级别下,当读取数据时可以保证操作读取的行是事务开始时可用的最后提交版本。同时SNAPSHOT隔离级别也满足前面的已提交读,可重复读,不幻读;该隔离级别实用的不是共享锁,而是行版本控制。使用SNAPSHOT隔离级别首先需要在数据库级别上设置相关选项</w:t>
      </w:r>
    </w:p>
    <w:p>
      <w:pPr>
        <w:numPr>
          <w:ilvl w:val="0"/>
          <w:numId w:val="5"/>
        </w:numPr>
        <w:ind w:firstLine="281" w:firstLineChars="100"/>
        <w:rPr>
          <w:rFonts w:hint="eastAsia"/>
          <w:b/>
          <w:bCs/>
          <w:sz w:val="28"/>
          <w:szCs w:val="36"/>
          <w:highlight w:val="cyan"/>
          <w:lang w:val="en-US" w:eastAsia="zh-CN"/>
        </w:rPr>
      </w:pPr>
      <w:r>
        <w:rPr>
          <w:rFonts w:hint="eastAsia"/>
          <w:b/>
          <w:bCs/>
          <w:sz w:val="28"/>
          <w:szCs w:val="36"/>
          <w:highlight w:val="cyan"/>
          <w:lang w:val="en-US" w:eastAsia="zh-CN"/>
        </w:rPr>
        <w:t>READ COMMITTED SNAPSHOT(已经提交读隔离)</w:t>
      </w:r>
    </w:p>
    <w:p>
      <w:pPr>
        <w:numPr>
          <w:numId w:val="0"/>
        </w:numPr>
        <w:rPr>
          <w:rFonts w:hint="eastAsia"/>
          <w:b/>
          <w:bCs/>
          <w:sz w:val="40"/>
          <w:szCs w:val="48"/>
          <w:lang w:val="en-US" w:eastAsia="zh-CN"/>
        </w:rPr>
      </w:pPr>
      <w:r>
        <w:rPr>
          <w:rFonts w:hint="eastAsia"/>
          <w:b/>
          <w:bCs/>
          <w:sz w:val="28"/>
          <w:szCs w:val="36"/>
          <w:lang w:val="en-US" w:eastAsia="zh-CN"/>
        </w:rPr>
        <w:t>也是基于行版本控制,但是READ COMMITTED SNAPSHOT的隔离级别是读操作之前的最后已提交版本,而不是事务前的已提交版本，有点类似前面的READ COMMITTED能保证已提交读,但是不能保证可重复读,不能避免幻读,但是又比 READ COMMITTED隔离级别多出了不需要获取共享锁就可以读取数据</w:t>
      </w:r>
    </w:p>
    <w:p>
      <w:pPr>
        <w:rPr>
          <w:rFonts w:hint="eastAsia"/>
          <w:b/>
          <w:bCs/>
          <w:sz w:val="28"/>
          <w:szCs w:val="36"/>
          <w:lang w:val="en-US" w:eastAsia="zh-CN"/>
        </w:rPr>
      </w:pPr>
      <w:r>
        <w:rPr>
          <w:rFonts w:hint="eastAsia"/>
          <w:b/>
          <w:bCs/>
          <w:sz w:val="28"/>
          <w:szCs w:val="36"/>
          <w:lang w:val="en-US" w:eastAsia="zh-CN"/>
        </w:rPr>
        <w:t>对于前四个隔离级别：READ UNCOMMITTED&lt;READ COMMITTED&lt;REPEATABLE READ&lt;SERIALIZABLE</w:t>
      </w:r>
    </w:p>
    <w:p>
      <w:pPr>
        <w:rPr>
          <w:rFonts w:hint="eastAsia"/>
          <w:b/>
          <w:bCs/>
          <w:color w:val="FF0000"/>
          <w:sz w:val="28"/>
          <w:szCs w:val="36"/>
          <w:lang w:val="en-US" w:eastAsia="zh-CN"/>
        </w:rPr>
      </w:pPr>
      <w:r>
        <w:rPr>
          <w:rFonts w:hint="eastAsia"/>
          <w:b/>
          <w:bCs/>
          <w:sz w:val="28"/>
          <w:szCs w:val="36"/>
          <w:lang w:val="en-US" w:eastAsia="zh-CN"/>
        </w:rPr>
        <w:t>隔离级别越高,读操作的请求锁定就越严格,锁的持有时间久越长;所以</w:t>
      </w:r>
      <w:r>
        <w:rPr>
          <w:rFonts w:hint="eastAsia"/>
          <w:b/>
          <w:bCs/>
          <w:color w:val="FF0000"/>
          <w:sz w:val="28"/>
          <w:szCs w:val="36"/>
          <w:lang w:val="en-US" w:eastAsia="zh-CN"/>
        </w:rPr>
        <w:t>隔离级别越高,一致性就越高,并发性就越低,同时性能也相对影响越大。</w:t>
      </w:r>
    </w:p>
    <w:p>
      <w:pPr>
        <w:ind w:firstLine="211" w:firstLineChars="100"/>
        <w:rPr>
          <w:rFonts w:hint="eastAsia"/>
          <w:b/>
          <w:bCs/>
          <w:lang w:val="en-US" w:eastAsia="zh-CN"/>
        </w:rPr>
      </w:pPr>
    </w:p>
    <w:p>
      <w:pPr>
        <w:rPr>
          <w:rFonts w:hint="eastAsia"/>
          <w:b/>
          <w:bCs/>
          <w:lang w:val="en-US" w:eastAsia="zh-CN"/>
        </w:rPr>
      </w:pPr>
    </w:p>
    <w:p>
      <w:pPr>
        <w:ind w:firstLine="211" w:firstLineChars="100"/>
        <w:rPr>
          <w:rFonts w:hint="eastAsia"/>
          <w:b/>
          <w:bCs/>
          <w:lang w:val="en-US" w:eastAsia="zh-CN"/>
        </w:rPr>
      </w:pPr>
    </w:p>
    <w:p>
      <w:pPr>
        <w:ind w:firstLine="211" w:firstLineChars="100"/>
        <w:rPr>
          <w:rFonts w:hint="eastAsia"/>
          <w:b/>
          <w:bCs/>
          <w:lang w:val="en-US" w:eastAsia="zh-CN"/>
        </w:rPr>
      </w:pPr>
    </w:p>
    <w:p>
      <w:pPr>
        <w:ind w:firstLine="211" w:firstLineChars="100"/>
        <w:rPr>
          <w:rFonts w:hint="eastAsia"/>
          <w:b/>
          <w:bCs/>
          <w:lang w:val="en-US" w:eastAsia="zh-CN"/>
        </w:rPr>
      </w:pPr>
    </w:p>
    <w:p>
      <w:pPr>
        <w:ind w:firstLine="211" w:firstLineChars="100"/>
        <w:rPr>
          <w:rFonts w:hint="eastAsia"/>
          <w:b/>
          <w:bCs/>
          <w:lang w:val="en-US" w:eastAsia="zh-CN"/>
        </w:rPr>
      </w:pPr>
    </w:p>
    <w:p>
      <w:pPr>
        <w:ind w:firstLine="211" w:firstLineChars="100"/>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16F20"/>
    <w:multiLevelType w:val="singleLevel"/>
    <w:tmpl w:val="5A116F20"/>
    <w:lvl w:ilvl="0" w:tentative="0">
      <w:start w:val="1"/>
      <w:numFmt w:val="bullet"/>
      <w:lvlText w:val=""/>
      <w:lvlJc w:val="left"/>
      <w:pPr>
        <w:ind w:left="420" w:hanging="420"/>
      </w:pPr>
      <w:rPr>
        <w:rFonts w:hint="default" w:ascii="Wingdings" w:hAnsi="Wingdings"/>
      </w:rPr>
    </w:lvl>
  </w:abstractNum>
  <w:abstractNum w:abstractNumId="1">
    <w:nsid w:val="5A116F38"/>
    <w:multiLevelType w:val="singleLevel"/>
    <w:tmpl w:val="5A116F38"/>
    <w:lvl w:ilvl="0" w:tentative="0">
      <w:start w:val="1"/>
      <w:numFmt w:val="decimalEnclosedCircleChinese"/>
      <w:suff w:val="nothing"/>
      <w:lvlText w:val="%1　"/>
      <w:lvlJc w:val="left"/>
      <w:pPr>
        <w:ind w:left="0" w:firstLine="400"/>
      </w:pPr>
      <w:rPr>
        <w:rFonts w:hint="eastAsia"/>
      </w:rPr>
    </w:lvl>
  </w:abstractNum>
  <w:abstractNum w:abstractNumId="2">
    <w:nsid w:val="5A1171B4"/>
    <w:multiLevelType w:val="singleLevel"/>
    <w:tmpl w:val="5A1171B4"/>
    <w:lvl w:ilvl="0" w:tentative="0">
      <w:start w:val="1"/>
      <w:numFmt w:val="bullet"/>
      <w:lvlText w:val=""/>
      <w:lvlJc w:val="left"/>
      <w:pPr>
        <w:ind w:left="420" w:hanging="420"/>
      </w:pPr>
      <w:rPr>
        <w:rFonts w:hint="default" w:ascii="Wingdings" w:hAnsi="Wingdings"/>
      </w:rPr>
    </w:lvl>
  </w:abstractNum>
  <w:abstractNum w:abstractNumId="3">
    <w:nsid w:val="5A1172A0"/>
    <w:multiLevelType w:val="singleLevel"/>
    <w:tmpl w:val="5A1172A0"/>
    <w:lvl w:ilvl="0" w:tentative="0">
      <w:start w:val="3"/>
      <w:numFmt w:val="chineseCounting"/>
      <w:suff w:val="nothing"/>
      <w:lvlText w:val="（%1）"/>
      <w:lvlJc w:val="left"/>
    </w:lvl>
  </w:abstractNum>
  <w:abstractNum w:abstractNumId="4">
    <w:nsid w:val="5A1172DC"/>
    <w:multiLevelType w:val="singleLevel"/>
    <w:tmpl w:val="5A1172D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8796D"/>
    <w:rsid w:val="4DD5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悠夏*洛溪</cp:lastModifiedBy>
  <dcterms:modified xsi:type="dcterms:W3CDTF">2017-11-19T12:05:41Z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