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ind w:firstLine="0" w:firstLineChars="0"/>
        <w:jc w:val="both"/>
        <w:rPr>
          <w:sz w:val="52"/>
          <w:szCs w:val="52"/>
        </w:rPr>
      </w:pPr>
    </w:p>
    <w:p>
      <w:pPr>
        <w:pStyle w:val="15"/>
        <w:ind w:firstLine="2491" w:firstLineChars="517"/>
        <w:jc w:val="both"/>
        <w:rPr>
          <w:szCs w:val="48"/>
        </w:rPr>
      </w:pPr>
      <w:r>
        <w:rPr>
          <w:rFonts w:hint="eastAsia"/>
          <w:szCs w:val="48"/>
        </w:rPr>
        <w:t>星通物流</w:t>
      </w:r>
    </w:p>
    <w:p>
      <w:pPr>
        <w:pStyle w:val="15"/>
        <w:ind w:firstLine="1928" w:firstLineChars="400"/>
        <w:jc w:val="both"/>
        <w:rPr>
          <w:sz w:val="36"/>
          <w:szCs w:val="20"/>
        </w:rPr>
      </w:pPr>
      <w:r>
        <w:rPr>
          <w:rFonts w:hint="eastAsia"/>
          <w:szCs w:val="48"/>
        </w:rPr>
        <w:t>需求规格说明书</w:t>
      </w:r>
    </w:p>
    <w:p/>
    <w:tbl>
      <w:tblPr>
        <w:tblStyle w:val="14"/>
        <w:tblpPr w:leftFromText="180" w:rightFromText="180" w:vertAnchor="text" w:horzAnchor="margin" w:tblpX="108" w:tblpY="78"/>
        <w:tblW w:w="828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2"/>
        <w:gridCol w:w="3006"/>
        <w:gridCol w:w="1134"/>
        <w:gridCol w:w="317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2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  <w:lang w:eastAsia="en-US"/>
              </w:rPr>
            </w:pPr>
            <w:r>
              <w:rPr>
                <w:rFonts w:hint="eastAsia"/>
                <w:b/>
                <w:bCs/>
              </w:rPr>
              <w:t>作者</w:t>
            </w:r>
            <w:r>
              <w:rPr>
                <w:rFonts w:hint="eastAsia"/>
                <w:b/>
                <w:bCs/>
                <w:lang w:val="en-PH"/>
              </w:rPr>
              <w:t>：</w:t>
            </w:r>
          </w:p>
        </w:tc>
        <w:tc>
          <w:tcPr>
            <w:tcW w:w="3006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郝素贤</w:t>
            </w:r>
          </w:p>
        </w:tc>
        <w:tc>
          <w:tcPr>
            <w:tcW w:w="1134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  <w:r>
              <w:rPr>
                <w:rFonts w:hint="eastAsia"/>
                <w:b/>
                <w:bCs/>
                <w:lang w:val="en-PH"/>
              </w:rPr>
              <w:t>：</w:t>
            </w:r>
          </w:p>
        </w:tc>
        <w:tc>
          <w:tcPr>
            <w:tcW w:w="3170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2018/11/28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2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审批：</w:t>
            </w:r>
          </w:p>
        </w:tc>
        <w:tc>
          <w:tcPr>
            <w:tcW w:w="3006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杨玉荣</w:t>
            </w:r>
          </w:p>
        </w:tc>
        <w:tc>
          <w:tcPr>
            <w:tcW w:w="1134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shd w:val="clear" w:color="auto" w:fill="C0C0C0"/>
            <w:vAlign w:val="center"/>
          </w:tcPr>
          <w:p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日期：</w:t>
            </w:r>
          </w:p>
        </w:tc>
        <w:tc>
          <w:tcPr>
            <w:tcW w:w="3170" w:type="dxa"/>
            <w:tcBorders>
              <w:top w:val="single" w:color="auto" w:sz="12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before="120"/>
              <w:ind w:firstLine="420"/>
            </w:pPr>
            <w:r>
              <w:rPr>
                <w:rFonts w:hint="eastAsia"/>
              </w:rPr>
              <w:t>2018/11/28</w:t>
            </w:r>
          </w:p>
        </w:tc>
      </w:tr>
    </w:tbl>
    <w:p/>
    <w:p>
      <w:pPr>
        <w:pStyle w:val="10"/>
        <w:ind w:firstLine="0" w:firstLineChars="0"/>
        <w:rPr>
          <w:sz w:val="24"/>
        </w:rPr>
      </w:pPr>
      <w:r>
        <w:rPr>
          <w:rFonts w:hint="eastAsia"/>
          <w:sz w:val="24"/>
        </w:rPr>
        <w:t>变更记录</w:t>
      </w:r>
    </w:p>
    <w:tbl>
      <w:tblPr>
        <w:tblStyle w:val="14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044"/>
        <w:gridCol w:w="3780"/>
        <w:gridCol w:w="23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  <w:shd w:val="clear" w:color="auto" w:fill="C0C0C0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044" w:type="dxa"/>
            <w:shd w:val="clear" w:color="auto" w:fill="C0C0C0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3780" w:type="dxa"/>
            <w:shd w:val="clear" w:color="auto" w:fill="C0C0C0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2376" w:type="dxa"/>
            <w:shd w:val="clear" w:color="auto" w:fill="C0C0C0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ind w:firstLine="420"/>
            </w:pPr>
          </w:p>
        </w:tc>
        <w:tc>
          <w:tcPr>
            <w:tcW w:w="1044" w:type="dxa"/>
          </w:tcPr>
          <w:p/>
        </w:tc>
        <w:tc>
          <w:tcPr>
            <w:tcW w:w="3780" w:type="dxa"/>
          </w:tcPr>
          <w:p>
            <w:pPr>
              <w:pStyle w:val="9"/>
              <w:jc w:val="both"/>
            </w:pPr>
          </w:p>
        </w:tc>
        <w:tc>
          <w:tcPr>
            <w:tcW w:w="2376" w:type="dxa"/>
          </w:tcPr>
          <w:p/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/>
        </w:tc>
        <w:tc>
          <w:tcPr>
            <w:tcW w:w="1044" w:type="dxa"/>
          </w:tcPr>
          <w:p/>
        </w:tc>
        <w:tc>
          <w:tcPr>
            <w:tcW w:w="3780" w:type="dxa"/>
          </w:tcPr>
          <w:p>
            <w:pPr>
              <w:pStyle w:val="9"/>
              <w:jc w:val="both"/>
            </w:pPr>
          </w:p>
        </w:tc>
        <w:tc>
          <w:tcPr>
            <w:tcW w:w="2376" w:type="dxa"/>
          </w:tcPr>
          <w:p/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/>
        </w:tc>
        <w:tc>
          <w:tcPr>
            <w:tcW w:w="1044" w:type="dxa"/>
          </w:tcPr>
          <w:p/>
        </w:tc>
        <w:tc>
          <w:tcPr>
            <w:tcW w:w="3780" w:type="dxa"/>
          </w:tcPr>
          <w:p/>
        </w:tc>
        <w:tc>
          <w:tcPr>
            <w:tcW w:w="2376" w:type="dxa"/>
          </w:tcPr>
          <w:p/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/>
        </w:tc>
        <w:tc>
          <w:tcPr>
            <w:tcW w:w="1044" w:type="dxa"/>
          </w:tcPr>
          <w:p/>
        </w:tc>
        <w:tc>
          <w:tcPr>
            <w:tcW w:w="3780" w:type="dxa"/>
          </w:tcPr>
          <w:p/>
        </w:tc>
        <w:tc>
          <w:tcPr>
            <w:tcW w:w="2376" w:type="dxa"/>
          </w:tcPr>
          <w:p/>
        </w:tc>
      </w:tr>
    </w:tbl>
    <w:p>
      <w:pPr>
        <w:rPr>
          <w:rFonts w:ascii="黑体" w:hAnsi="宋体" w:eastAsia="黑体"/>
          <w:b/>
          <w:sz w:val="44"/>
          <w:szCs w:val="44"/>
        </w:rPr>
      </w:pPr>
    </w:p>
    <w:p>
      <w:pPr>
        <w:ind w:firstLine="3092" w:firstLineChars="700"/>
        <w:rPr>
          <w:rFonts w:ascii="黑体" w:hAnsi="宋体" w:eastAsia="黑体"/>
          <w:b/>
          <w:sz w:val="44"/>
          <w:szCs w:val="44"/>
        </w:rPr>
      </w:pPr>
      <w:r>
        <w:rPr>
          <w:rFonts w:hint="eastAsia" w:ascii="黑体" w:hAnsi="宋体" w:eastAsia="黑体"/>
          <w:b/>
          <w:sz w:val="44"/>
          <w:szCs w:val="44"/>
        </w:rPr>
        <w:t>目    录</w:t>
      </w:r>
    </w:p>
    <w:p/>
    <w:p>
      <w:pPr>
        <w:pStyle w:val="9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"_Toc258910878" </w:instrText>
      </w:r>
      <w:r>
        <w:fldChar w:fldCharType="separate"/>
      </w:r>
      <w:r>
        <w:rPr>
          <w:rStyle w:val="13"/>
        </w:rPr>
        <w:t>1</w:t>
      </w:r>
      <w:r>
        <w:tab/>
      </w:r>
      <w:r>
        <w:rPr>
          <w:rStyle w:val="13"/>
          <w:rFonts w:hint="eastAsia"/>
        </w:rPr>
        <w:t>文档概述</w:t>
      </w:r>
      <w:r>
        <w:tab/>
      </w:r>
      <w:r>
        <w:fldChar w:fldCharType="begin"/>
      </w:r>
      <w:r>
        <w:instrText xml:space="preserve"> PAGEREF _Toc258910878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"_Toc258910879" </w:instrText>
      </w:r>
      <w:r>
        <w:fldChar w:fldCharType="separate"/>
      </w:r>
      <w:r>
        <w:rPr>
          <w:rStyle w:val="13"/>
        </w:rPr>
        <w:t>1.1</w:t>
      </w:r>
      <w:r>
        <w:tab/>
      </w:r>
      <w:r>
        <w:rPr>
          <w:rStyle w:val="13"/>
          <w:rFonts w:hint="eastAsia"/>
        </w:rPr>
        <w:t>目的</w:t>
      </w:r>
      <w:r>
        <w:tab/>
      </w:r>
      <w:r>
        <w:fldChar w:fldCharType="begin"/>
      </w:r>
      <w:r>
        <w:instrText xml:space="preserve"> PAGEREF _Toc258910879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"_Toc258910880" </w:instrText>
      </w:r>
      <w:r>
        <w:fldChar w:fldCharType="separate"/>
      </w:r>
      <w:r>
        <w:rPr>
          <w:rStyle w:val="13"/>
        </w:rPr>
        <w:t>1.2</w:t>
      </w:r>
      <w:r>
        <w:tab/>
      </w:r>
      <w:r>
        <w:rPr>
          <w:rStyle w:val="13"/>
          <w:rFonts w:hint="eastAsia"/>
        </w:rPr>
        <w:t>范围</w:t>
      </w:r>
      <w:r>
        <w:tab/>
      </w:r>
      <w:r>
        <w:fldChar w:fldCharType="begin"/>
      </w:r>
      <w:r>
        <w:instrText xml:space="preserve"> PAGEREF _Toc258910880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"_Toc258910881" </w:instrText>
      </w:r>
      <w:r>
        <w:fldChar w:fldCharType="separate"/>
      </w:r>
      <w:r>
        <w:rPr>
          <w:rStyle w:val="13"/>
        </w:rPr>
        <w:t>1.3</w:t>
      </w:r>
      <w:r>
        <w:tab/>
      </w:r>
      <w:r>
        <w:rPr>
          <w:rStyle w:val="13"/>
          <w:rFonts w:hint="eastAsia"/>
        </w:rPr>
        <w:t>术语定义</w:t>
      </w:r>
      <w:r>
        <w:tab/>
      </w:r>
      <w:r>
        <w:fldChar w:fldCharType="begin"/>
      </w:r>
      <w:r>
        <w:instrText xml:space="preserve"> PAGEREF _Toc258910881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"_Toc258910882" </w:instrText>
      </w:r>
      <w:r>
        <w:fldChar w:fldCharType="separate"/>
      </w:r>
      <w:r>
        <w:rPr>
          <w:rStyle w:val="13"/>
        </w:rPr>
        <w:t>2</w:t>
      </w:r>
      <w:r>
        <w:tab/>
      </w:r>
      <w:r>
        <w:rPr>
          <w:rStyle w:val="13"/>
          <w:rFonts w:hint="eastAsia"/>
        </w:rPr>
        <w:t>系统说明</w:t>
      </w:r>
      <w:r>
        <w:tab/>
      </w:r>
      <w:r>
        <w:fldChar w:fldCharType="begin"/>
      </w:r>
      <w:r>
        <w:instrText xml:space="preserve"> PAGEREF _Toc258910882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"_Toc258910883" </w:instrText>
      </w:r>
      <w:r>
        <w:fldChar w:fldCharType="separate"/>
      </w:r>
      <w:r>
        <w:rPr>
          <w:rStyle w:val="13"/>
        </w:rPr>
        <w:t>2.1</w:t>
      </w:r>
      <w:r>
        <w:tab/>
      </w:r>
      <w:r>
        <w:rPr>
          <w:rStyle w:val="13"/>
          <w:rFonts w:hint="eastAsia"/>
        </w:rPr>
        <w:t>开发目标</w:t>
      </w:r>
      <w:r>
        <w:tab/>
      </w:r>
      <w:r>
        <w:fldChar w:fldCharType="begin"/>
      </w:r>
      <w:r>
        <w:instrText xml:space="preserve"> PAGEREF _Toc258910883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"_Toc258910885" </w:instrText>
      </w:r>
      <w:r>
        <w:fldChar w:fldCharType="separate"/>
      </w:r>
      <w:r>
        <w:rPr>
          <w:rStyle w:val="13"/>
        </w:rPr>
        <w:t>2.3</w:t>
      </w:r>
      <w:r>
        <w:tab/>
      </w:r>
      <w:r>
        <w:rPr>
          <w:rStyle w:val="13"/>
          <w:rFonts w:hint="eastAsia"/>
        </w:rPr>
        <w:t>技术体系</w:t>
      </w:r>
      <w:r>
        <w:tab/>
      </w:r>
      <w:r>
        <w:fldChar w:fldCharType="begin"/>
      </w:r>
      <w:r>
        <w:instrText xml:space="preserve"> PAGEREF _Toc258910885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  <w:rPr>
          <w:rStyle w:val="13"/>
        </w:rPr>
      </w:pPr>
      <w:r>
        <w:fldChar w:fldCharType="begin"/>
      </w:r>
      <w:r>
        <w:instrText xml:space="preserve"> HYPERLINK \l "_Toc258910886" </w:instrText>
      </w:r>
      <w:r>
        <w:fldChar w:fldCharType="separate"/>
      </w:r>
      <w:r>
        <w:rPr>
          <w:rStyle w:val="13"/>
        </w:rPr>
        <w:t>2.4</w:t>
      </w:r>
      <w:r>
        <w:tab/>
      </w:r>
      <w:r>
        <w:rPr>
          <w:rStyle w:val="13"/>
          <w:rFonts w:hint="eastAsia"/>
        </w:rPr>
        <w:t>开发平台</w:t>
      </w:r>
      <w:r>
        <w:tab/>
      </w:r>
      <w:r>
        <w:fldChar w:fldCharType="begin"/>
      </w:r>
      <w:r>
        <w:instrText xml:space="preserve"> PAGEREF _Toc258910886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"_Toc258910887" </w:instrText>
      </w:r>
      <w:r>
        <w:fldChar w:fldCharType="separate"/>
      </w:r>
      <w:r>
        <w:rPr>
          <w:rStyle w:val="13"/>
        </w:rPr>
        <w:t>3</w:t>
      </w:r>
      <w:r>
        <w:tab/>
      </w:r>
      <w:r>
        <w:rPr>
          <w:rStyle w:val="13"/>
          <w:rFonts w:hint="eastAsia"/>
        </w:rPr>
        <w:t>功能需求说明</w:t>
      </w:r>
      <w:r>
        <w:tab/>
      </w:r>
      <w:r>
        <w:fldChar w:fldCharType="begin"/>
      </w:r>
      <w:r>
        <w:instrText xml:space="preserve"> PAGEREF _Toc258910887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"_Toc258910888" </w:instrText>
      </w:r>
      <w:r>
        <w:fldChar w:fldCharType="separate"/>
      </w:r>
      <w:r>
        <w:rPr>
          <w:rStyle w:val="13"/>
        </w:rPr>
        <w:t>3.1</w:t>
      </w:r>
      <w:r>
        <w:tab/>
      </w:r>
      <w:r>
        <w:rPr>
          <w:rStyle w:val="13"/>
          <w:rFonts w:hint="eastAsia" w:ascii="宋体" w:hAnsi="宋体"/>
        </w:rPr>
        <w:t>系统设置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"_Toc258910891" </w:instrText>
      </w:r>
      <w:r>
        <w:fldChar w:fldCharType="separate"/>
      </w:r>
      <w:r>
        <w:rPr>
          <w:rStyle w:val="13"/>
        </w:rPr>
        <w:t>3.2</w:t>
      </w:r>
      <w:r>
        <w:tab/>
      </w:r>
      <w:r>
        <w:rPr>
          <w:rFonts w:hint="eastAsia"/>
        </w:rPr>
        <w:t>基础资料</w:t>
      </w:r>
      <w:r>
        <w:tab/>
      </w:r>
      <w:r>
        <w:rPr>
          <w:rFonts w:hint="eastAsia"/>
        </w:rPr>
        <w:t>8</w:t>
      </w:r>
      <w:r>
        <w:rPr>
          <w:rFonts w:hint="eastAsia"/>
        </w:rP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"_Toc258910894" </w:instrText>
      </w:r>
      <w:r>
        <w:fldChar w:fldCharType="separate"/>
      </w:r>
      <w:r>
        <w:rPr>
          <w:rStyle w:val="13"/>
        </w:rPr>
        <w:t>3.3</w:t>
      </w:r>
      <w:r>
        <w:tab/>
      </w:r>
      <w:r>
        <w:rPr>
          <w:rStyle w:val="13"/>
          <w:rFonts w:hint="eastAsia" w:ascii="宋体" w:hAnsi="宋体"/>
        </w:rPr>
        <w:t>运力管理</w:t>
      </w:r>
      <w:r>
        <w:tab/>
      </w:r>
      <w:r>
        <w:fldChar w:fldCharType="begin"/>
      </w:r>
      <w:r>
        <w:instrText xml:space="preserve"> PAGEREF _Toc258910894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"_Toc258910897" </w:instrText>
      </w:r>
      <w:r>
        <w:fldChar w:fldCharType="separate"/>
      </w:r>
      <w:r>
        <w:rPr>
          <w:rStyle w:val="13"/>
        </w:rPr>
        <w:t>3.4</w:t>
      </w:r>
      <w:r>
        <w:tab/>
      </w:r>
      <w:r>
        <w:rPr>
          <w:rStyle w:val="13"/>
          <w:rFonts w:hint="eastAsia" w:ascii="宋体" w:hAnsi="宋体"/>
        </w:rPr>
        <w:t>订单管理</w:t>
      </w:r>
      <w:r>
        <w:tab/>
      </w:r>
      <w:r>
        <w:fldChar w:fldCharType="begin"/>
      </w:r>
      <w:r>
        <w:instrText xml:space="preserve"> PAGEREF _Toc258910897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  <w:rPr>
          <w:rStyle w:val="13"/>
        </w:rPr>
      </w:pPr>
      <w:r>
        <w:fldChar w:fldCharType="begin"/>
      </w:r>
      <w:r>
        <w:instrText xml:space="preserve"> HYPERLINK \l "_Toc258910906" </w:instrText>
      </w:r>
      <w:r>
        <w:fldChar w:fldCharType="separate"/>
      </w:r>
      <w:r>
        <w:rPr>
          <w:rStyle w:val="13"/>
        </w:rPr>
        <w:t>3.</w:t>
      </w:r>
      <w:r>
        <w:rPr>
          <w:rStyle w:val="13"/>
          <w:rFonts w:hint="eastAsia"/>
        </w:rPr>
        <w:t>5</w:t>
      </w:r>
      <w:r>
        <w:tab/>
      </w:r>
      <w:r>
        <w:rPr>
          <w:rStyle w:val="13"/>
          <w:rFonts w:hint="eastAsia" w:ascii="宋体" w:hAnsi="宋体"/>
        </w:rPr>
        <w:t>跟踪管理</w:t>
      </w:r>
      <w:r>
        <w:tab/>
      </w:r>
      <w:r>
        <w:fldChar w:fldCharType="begin"/>
      </w:r>
      <w:r>
        <w:instrText xml:space="preserve"> PAGEREF _Toc258910906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  <w:rPr>
          <w:rStyle w:val="13"/>
        </w:rPr>
      </w:pPr>
      <w:r>
        <w:fldChar w:fldCharType="begin"/>
      </w:r>
      <w:r>
        <w:instrText xml:space="preserve"> HYPERLINK \l "_Toc258910903" </w:instrText>
      </w:r>
      <w:r>
        <w:fldChar w:fldCharType="separate"/>
      </w:r>
      <w:r>
        <w:rPr>
          <w:rStyle w:val="13"/>
        </w:rPr>
        <w:t>3.</w:t>
      </w:r>
      <w:r>
        <w:rPr>
          <w:rStyle w:val="13"/>
          <w:rFonts w:hint="eastAsia"/>
        </w:rPr>
        <w:t>6</w:t>
      </w:r>
      <w:r>
        <w:tab/>
      </w:r>
      <w:r>
        <w:rPr>
          <w:rFonts w:hint="eastAsia"/>
        </w:rPr>
        <w:t>财务结算</w:t>
      </w:r>
      <w:r>
        <w:tab/>
      </w:r>
      <w:r>
        <w:fldChar w:fldCharType="begin"/>
      </w:r>
      <w:r>
        <w:instrText xml:space="preserve"> PAGEREF _Toc258910903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"_Toc258910903" </w:instrText>
      </w:r>
      <w:r>
        <w:fldChar w:fldCharType="separate"/>
      </w:r>
      <w:r>
        <w:rPr>
          <w:rStyle w:val="13"/>
        </w:rPr>
        <w:t>3.</w:t>
      </w:r>
      <w:r>
        <w:rPr>
          <w:rStyle w:val="13"/>
          <w:rFonts w:hint="eastAsia"/>
        </w:rPr>
        <w:t>7</w:t>
      </w:r>
      <w:r>
        <w:tab/>
      </w:r>
      <w:r>
        <w:rPr>
          <w:rFonts w:hint="eastAsia"/>
        </w:rPr>
        <w:t>营运管理</w:t>
      </w:r>
      <w:r>
        <w:tab/>
      </w:r>
      <w:r>
        <w:fldChar w:fldCharType="begin"/>
      </w:r>
      <w:r>
        <w:instrText xml:space="preserve"> PAGEREF _Toc258910903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9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"_Toc258910909" </w:instrText>
      </w:r>
      <w:r>
        <w:fldChar w:fldCharType="separate"/>
      </w:r>
      <w:r>
        <w:rPr>
          <w:rStyle w:val="13"/>
        </w:rPr>
        <w:t>4</w:t>
      </w:r>
      <w:r>
        <w:tab/>
      </w:r>
      <w:r>
        <w:rPr>
          <w:rStyle w:val="13"/>
          <w:rFonts w:hint="eastAsia"/>
        </w:rPr>
        <w:t>非功能需求说明</w:t>
      </w:r>
      <w:r>
        <w:tab/>
      </w:r>
      <w:r>
        <w:fldChar w:fldCharType="begin"/>
      </w:r>
      <w:r>
        <w:instrText xml:space="preserve"> PAGEREF _Toc258910909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"_Toc258910910" </w:instrText>
      </w:r>
      <w:r>
        <w:fldChar w:fldCharType="separate"/>
      </w:r>
      <w:r>
        <w:rPr>
          <w:rStyle w:val="13"/>
        </w:rPr>
        <w:t>4.1</w:t>
      </w:r>
      <w:r>
        <w:tab/>
      </w:r>
      <w:r>
        <w:rPr>
          <w:rStyle w:val="13"/>
          <w:rFonts w:hint="eastAsia"/>
        </w:rPr>
        <w:t>可靠性</w:t>
      </w:r>
      <w:r>
        <w:tab/>
      </w:r>
      <w:r>
        <w:fldChar w:fldCharType="begin"/>
      </w:r>
      <w:r>
        <w:instrText xml:space="preserve"> PAGEREF _Toc258910910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"_Toc258910911" </w:instrText>
      </w:r>
      <w:r>
        <w:fldChar w:fldCharType="separate"/>
      </w:r>
      <w:r>
        <w:rPr>
          <w:rStyle w:val="13"/>
        </w:rPr>
        <w:t>4.2</w:t>
      </w:r>
      <w:r>
        <w:tab/>
      </w:r>
      <w:r>
        <w:rPr>
          <w:rStyle w:val="13"/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_Toc258910911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"_Toc258910912" </w:instrText>
      </w:r>
      <w:r>
        <w:fldChar w:fldCharType="separate"/>
      </w:r>
      <w:r>
        <w:rPr>
          <w:rStyle w:val="13"/>
        </w:rPr>
        <w:t>4.3</w:t>
      </w:r>
      <w:r>
        <w:tab/>
      </w:r>
      <w:r>
        <w:rPr>
          <w:rStyle w:val="13"/>
          <w:rFonts w:hint="eastAsia"/>
        </w:rPr>
        <w:t>可扩展性</w:t>
      </w:r>
      <w:r>
        <w:tab/>
      </w:r>
      <w:r>
        <w:fldChar w:fldCharType="begin"/>
      </w:r>
      <w:r>
        <w:instrText xml:space="preserve"> PAGEREF _Toc258910912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"_Toc258910913" </w:instrText>
      </w:r>
      <w:r>
        <w:fldChar w:fldCharType="separate"/>
      </w:r>
      <w:r>
        <w:rPr>
          <w:rStyle w:val="13"/>
        </w:rPr>
        <w:t>4.4</w:t>
      </w:r>
      <w:r>
        <w:tab/>
      </w:r>
      <w:r>
        <w:rPr>
          <w:rStyle w:val="13"/>
          <w:rFonts w:hint="eastAsia"/>
        </w:rPr>
        <w:t>安全性</w:t>
      </w:r>
      <w:r>
        <w:tab/>
      </w:r>
      <w:r>
        <w:fldChar w:fldCharType="begin"/>
      </w:r>
      <w:r>
        <w:instrText xml:space="preserve"> PAGEREF _Toc258910913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"_Toc258910914" </w:instrText>
      </w:r>
      <w:r>
        <w:fldChar w:fldCharType="separate"/>
      </w:r>
      <w:r>
        <w:rPr>
          <w:rStyle w:val="13"/>
        </w:rPr>
        <w:t>4.5</w:t>
      </w:r>
      <w:r>
        <w:tab/>
      </w:r>
      <w:r>
        <w:rPr>
          <w:rStyle w:val="13"/>
          <w:rFonts w:hint="eastAsia"/>
        </w:rPr>
        <w:t>设计约束</w:t>
      </w:r>
      <w:r>
        <w:tab/>
      </w:r>
      <w:r>
        <w:fldChar w:fldCharType="begin"/>
      </w:r>
      <w:r>
        <w:instrText xml:space="preserve"> PAGEREF _Toc258910914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"_Toc258910915" </w:instrText>
      </w:r>
      <w:r>
        <w:fldChar w:fldCharType="separate"/>
      </w:r>
      <w:r>
        <w:rPr>
          <w:rStyle w:val="13"/>
        </w:rPr>
        <w:t>4.6</w:t>
      </w:r>
      <w:r>
        <w:tab/>
      </w:r>
      <w:r>
        <w:rPr>
          <w:rStyle w:val="13"/>
          <w:rFonts w:hint="eastAsia"/>
        </w:rPr>
        <w:t>用户使用手册和在线帮助系统</w:t>
      </w:r>
      <w:r>
        <w:tab/>
      </w:r>
      <w:r>
        <w:fldChar w:fldCharType="begin"/>
      </w:r>
      <w:r>
        <w:instrText xml:space="preserve"> PAGEREF _Toc258910915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1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 HYPERLINK \l "_Toc258910916" </w:instrText>
      </w:r>
      <w:r>
        <w:fldChar w:fldCharType="separate"/>
      </w:r>
      <w:r>
        <w:rPr>
          <w:rStyle w:val="13"/>
        </w:rPr>
        <w:t>4.7</w:t>
      </w:r>
      <w:r>
        <w:tab/>
      </w:r>
      <w:r>
        <w:rPr>
          <w:rStyle w:val="13"/>
          <w:rFonts w:hint="eastAsia"/>
        </w:rPr>
        <w:t>界面要求</w:t>
      </w:r>
      <w:r>
        <w:tab/>
      </w:r>
      <w:r>
        <w:fldChar w:fldCharType="begin"/>
      </w:r>
      <w:r>
        <w:instrText xml:space="preserve"> PAGEREF _Toc258910916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5"/>
        <w:tabs>
          <w:tab w:val="left" w:pos="2822"/>
          <w:tab w:val="right" w:leader="dot" w:pos="8296"/>
        </w:tabs>
      </w:pPr>
      <w:r>
        <w:rPr>
          <w:rFonts w:hint="eastAsia"/>
        </w:rPr>
        <w:tab/>
      </w:r>
    </w:p>
    <w:p>
      <w:r>
        <w:fldChar w:fldCharType="end"/>
      </w:r>
    </w:p>
    <w:p>
      <w:pPr>
        <w:pStyle w:val="2"/>
      </w:pPr>
      <w:bookmarkStart w:id="0" w:name="_Toc105661230"/>
      <w:bookmarkStart w:id="1" w:name="_Toc258910878"/>
      <w:r>
        <w:rPr>
          <w:rFonts w:hint="eastAsia"/>
        </w:rPr>
        <w:t>文档概述</w:t>
      </w:r>
      <w:bookmarkEnd w:id="0"/>
      <w:bookmarkEnd w:id="1"/>
    </w:p>
    <w:p>
      <w:pPr>
        <w:ind w:firstLine="420"/>
        <w:rPr>
          <w:rFonts w:cs="Arial"/>
          <w:iCs/>
          <w:szCs w:val="21"/>
        </w:rPr>
      </w:pPr>
      <w:r>
        <w:rPr>
          <w:rFonts w:cs="Arial"/>
          <w:iCs/>
          <w:szCs w:val="21"/>
        </w:rPr>
        <w:t>本文档是</w:t>
      </w:r>
      <w:r>
        <w:rPr>
          <w:rFonts w:hint="eastAsia" w:cs="Arial"/>
          <w:iCs/>
          <w:szCs w:val="21"/>
        </w:rPr>
        <w:t>物流系统的</w:t>
      </w:r>
      <w:r>
        <w:rPr>
          <w:rFonts w:cs="Arial"/>
          <w:iCs/>
          <w:szCs w:val="21"/>
        </w:rPr>
        <w:t>需求规格说明书。文档分为</w:t>
      </w:r>
      <w:r>
        <w:rPr>
          <w:rFonts w:hint="eastAsia" w:cs="Arial"/>
          <w:iCs/>
          <w:szCs w:val="21"/>
        </w:rPr>
        <w:t>五</w:t>
      </w:r>
      <w:r>
        <w:rPr>
          <w:rFonts w:cs="Arial"/>
          <w:iCs/>
          <w:szCs w:val="21"/>
        </w:rPr>
        <w:t>个部分：</w:t>
      </w:r>
    </w:p>
    <w:p>
      <w:pPr>
        <w:numPr>
          <w:ilvl w:val="0"/>
          <w:numId w:val="3"/>
        </w:numPr>
        <w:rPr>
          <w:rFonts w:cs="Arial"/>
          <w:iCs/>
          <w:szCs w:val="21"/>
        </w:rPr>
      </w:pPr>
      <w:r>
        <w:rPr>
          <w:rFonts w:cs="Arial"/>
          <w:iCs/>
          <w:szCs w:val="21"/>
        </w:rPr>
        <w:t>概述部分描述了项目的目的和范围，并对文档中使用到的术语进行了说明；</w:t>
      </w:r>
    </w:p>
    <w:p>
      <w:pPr>
        <w:numPr>
          <w:ilvl w:val="0"/>
          <w:numId w:val="3"/>
        </w:numPr>
        <w:rPr>
          <w:rFonts w:cs="Arial"/>
          <w:iCs/>
          <w:szCs w:val="21"/>
        </w:rPr>
      </w:pPr>
      <w:r>
        <w:rPr>
          <w:rFonts w:cs="Arial"/>
          <w:iCs/>
          <w:szCs w:val="21"/>
        </w:rPr>
        <w:t>系统说明部分对系统进行了简要的描述；</w:t>
      </w:r>
    </w:p>
    <w:p>
      <w:pPr>
        <w:numPr>
          <w:ilvl w:val="0"/>
          <w:numId w:val="3"/>
        </w:numPr>
        <w:rPr>
          <w:rFonts w:cs="Arial"/>
          <w:iCs/>
          <w:szCs w:val="21"/>
        </w:rPr>
      </w:pPr>
      <w:r>
        <w:rPr>
          <w:rFonts w:hint="eastAsia" w:cs="Arial"/>
          <w:iCs/>
          <w:szCs w:val="21"/>
        </w:rPr>
        <w:t>功能</w:t>
      </w:r>
      <w:r>
        <w:rPr>
          <w:rFonts w:cs="Arial"/>
          <w:iCs/>
          <w:szCs w:val="21"/>
        </w:rPr>
        <w:t>需求说明详细描述了系统的功能需求</w:t>
      </w:r>
      <w:r>
        <w:rPr>
          <w:rFonts w:hint="eastAsia" w:cs="Arial"/>
          <w:iCs/>
          <w:szCs w:val="21"/>
        </w:rPr>
        <w:t>；</w:t>
      </w:r>
    </w:p>
    <w:p>
      <w:pPr>
        <w:numPr>
          <w:ilvl w:val="0"/>
          <w:numId w:val="3"/>
        </w:numPr>
        <w:rPr>
          <w:rFonts w:cs="Arial"/>
          <w:iCs/>
          <w:szCs w:val="21"/>
        </w:rPr>
      </w:pPr>
      <w:r>
        <w:rPr>
          <w:rFonts w:cs="Arial"/>
          <w:iCs/>
          <w:szCs w:val="21"/>
        </w:rPr>
        <w:t>非功能需求</w:t>
      </w:r>
      <w:r>
        <w:rPr>
          <w:rFonts w:hint="eastAsia" w:cs="Arial"/>
          <w:iCs/>
          <w:szCs w:val="21"/>
        </w:rPr>
        <w:t>说明详细描述了客户和用户提出的非功能需求</w:t>
      </w:r>
      <w:r>
        <w:rPr>
          <w:rFonts w:cs="Arial"/>
          <w:iCs/>
          <w:szCs w:val="21"/>
        </w:rPr>
        <w:t>；</w:t>
      </w:r>
    </w:p>
    <w:p>
      <w:pPr>
        <w:numPr>
          <w:ilvl w:val="0"/>
          <w:numId w:val="3"/>
        </w:numPr>
      </w:pPr>
      <w:r>
        <w:rPr>
          <w:rFonts w:cs="Arial"/>
          <w:iCs/>
          <w:szCs w:val="21"/>
        </w:rPr>
        <w:t>验收标准则描述了系统最终验收通过的准则</w:t>
      </w:r>
    </w:p>
    <w:p>
      <w:pPr>
        <w:ind w:left="630"/>
      </w:pPr>
    </w:p>
    <w:p>
      <w:pPr>
        <w:pStyle w:val="3"/>
      </w:pPr>
      <w:bookmarkStart w:id="2" w:name="_Toc258910879"/>
      <w:bookmarkStart w:id="3" w:name="_Toc105661231"/>
      <w:r>
        <w:rPr>
          <w:rFonts w:hint="eastAsia"/>
        </w:rPr>
        <w:t>目的</w:t>
      </w:r>
      <w:bookmarkEnd w:id="2"/>
      <w:bookmarkEnd w:id="3"/>
    </w:p>
    <w:p>
      <w:pPr>
        <w:numPr>
          <w:ilvl w:val="0"/>
          <w:numId w:val="4"/>
        </w:numPr>
        <w:rPr>
          <w:b/>
        </w:rPr>
      </w:pPr>
      <w:r>
        <w:rPr>
          <w:rFonts w:hint="eastAsia"/>
          <w:b/>
        </w:rPr>
        <w:t>使用IT技术进行物流系统管理，提供工作效率，降低成本。</w:t>
      </w:r>
    </w:p>
    <w:p>
      <w:pPr>
        <w:numPr>
          <w:ilvl w:val="0"/>
          <w:numId w:val="4"/>
        </w:numPr>
        <w:rPr>
          <w:b/>
        </w:rPr>
      </w:pPr>
      <w:r>
        <w:rPr>
          <w:rFonts w:hint="eastAsia"/>
          <w:b/>
        </w:rPr>
        <w:t>建立统一的数据平台，实现物流信息的采集，确保信息的全面和正确。</w:t>
      </w:r>
    </w:p>
    <w:p>
      <w:pPr>
        <w:numPr>
          <w:ilvl w:val="0"/>
          <w:numId w:val="5"/>
        </w:numPr>
        <w:tabs>
          <w:tab w:val="left" w:pos="840"/>
          <w:tab w:val="clear" w:pos="420"/>
        </w:tabs>
        <w:spacing w:line="300" w:lineRule="auto"/>
        <w:ind w:left="840"/>
        <w:rPr>
          <w:rFonts w:ascii="Arial" w:hAnsi="Arial"/>
          <w:b/>
        </w:rPr>
      </w:pPr>
      <w:r>
        <w:rPr>
          <w:rFonts w:hint="eastAsia" w:ascii="Arial" w:hAnsi="Arial"/>
          <w:b/>
        </w:rPr>
        <w:t>操作员：各项业务具体操作人员。</w:t>
      </w:r>
    </w:p>
    <w:p>
      <w:pPr>
        <w:numPr>
          <w:ilvl w:val="0"/>
          <w:numId w:val="5"/>
        </w:numPr>
        <w:tabs>
          <w:tab w:val="left" w:pos="840"/>
          <w:tab w:val="clear" w:pos="420"/>
        </w:tabs>
        <w:spacing w:line="300" w:lineRule="auto"/>
        <w:ind w:left="840"/>
        <w:rPr>
          <w:rFonts w:ascii="Arial" w:hAnsi="Arial"/>
          <w:b/>
        </w:rPr>
      </w:pPr>
      <w:r>
        <w:rPr>
          <w:rFonts w:hint="eastAsia" w:ascii="Arial" w:hAnsi="Arial"/>
          <w:b/>
        </w:rPr>
        <w:t>管理员：物流系统管理员。</w:t>
      </w:r>
    </w:p>
    <w:p>
      <w:pPr>
        <w:pStyle w:val="3"/>
      </w:pPr>
      <w:r>
        <w:rPr>
          <w:rFonts w:hint="eastAsia"/>
        </w:rPr>
        <w:t xml:space="preserve"> 范围</w:t>
      </w:r>
    </w:p>
    <w:p>
      <w:pPr>
        <w:rPr>
          <w:rFonts w:ascii="Arial" w:hAnsi="Arial"/>
          <w:b/>
        </w:rPr>
      </w:pPr>
      <w:r>
        <w:rPr>
          <w:rFonts w:hint="eastAsia"/>
          <w:b/>
        </w:rPr>
        <w:t>管理员拥有全部权限,管理员可为添加的用户进行权限的提供,有权限才可访问相应的功能.</w:t>
      </w:r>
    </w:p>
    <w:p>
      <w:pPr>
        <w:pStyle w:val="3"/>
      </w:pPr>
      <w:bookmarkStart w:id="4" w:name="_Toc17016061"/>
      <w:bookmarkStart w:id="5" w:name="_Toc527276050"/>
      <w:bookmarkStart w:id="6" w:name="_Toc258910881"/>
      <w:r>
        <w:rPr>
          <w:rFonts w:hint="eastAsia"/>
        </w:rPr>
        <w:t>术语定义</w:t>
      </w:r>
      <w:bookmarkEnd w:id="4"/>
      <w:bookmarkEnd w:id="5"/>
      <w:bookmarkEnd w:id="6"/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物流</w:t>
      </w:r>
      <w:r>
        <w:rPr>
          <w:rFonts w:hint="eastAsia" w:ascii="宋体" w:hAnsi="宋体"/>
          <w:color w:val="000000"/>
          <w:szCs w:val="21"/>
        </w:rPr>
        <w:t>：物品从供应地向接收地的实体流动过程。根据实际需要，将运输、储存、搬运、包装、流通加工、配送、信息处理等基本功能实施有机结合。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 xml:space="preserve">物流系统: </w:t>
      </w:r>
      <w:r>
        <w:rPr>
          <w:rFonts w:hint="eastAsia" w:ascii="宋体" w:hAnsi="宋体"/>
          <w:color w:val="000000"/>
          <w:szCs w:val="21"/>
        </w:rPr>
        <w:t>是指在一定的时间和空间内，由所需位移的物品、包装设备、装卸搬运机械、运输工具、仓储设施、人员和通信联系等若干要素所构成的具有特定功能的有机整体。物流系统包括六大要素：人、财、物、设施（设备）、产品（任务）和信息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仓库：</w:t>
      </w:r>
      <w:r>
        <w:rPr>
          <w:rFonts w:hint="eastAsia" w:ascii="宋体" w:hAnsi="宋体"/>
          <w:color w:val="000000"/>
          <w:szCs w:val="21"/>
        </w:rPr>
        <w:t>保管、储存物品的建筑物和场所的总称。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通道：</w:t>
      </w:r>
      <w:r>
        <w:rPr>
          <w:rFonts w:hint="eastAsia" w:ascii="宋体" w:hAnsi="宋体"/>
          <w:color w:val="000000"/>
          <w:szCs w:val="21"/>
        </w:rPr>
        <w:t>货架间空出的搬运过道。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库位:</w:t>
      </w:r>
      <w:r>
        <w:rPr>
          <w:rFonts w:hint="eastAsia" w:ascii="宋体" w:hAnsi="宋体"/>
          <w:color w:val="000000"/>
          <w:szCs w:val="21"/>
        </w:rPr>
        <w:t xml:space="preserve"> 多层货架上的物品堆放位置，每个库位都有唯一编号。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b/>
          <w:color w:val="000000"/>
          <w:szCs w:val="21"/>
        </w:rPr>
        <w:t>订单拣货:</w:t>
      </w:r>
      <w:r>
        <w:rPr>
          <w:rFonts w:hint="eastAsia" w:ascii="宋体" w:hAnsi="宋体"/>
          <w:color w:val="000000"/>
          <w:szCs w:val="21"/>
        </w:rPr>
        <w:t xml:space="preserve"> 将一种或多种存储货物取出，放置到备货区。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b/>
          <w:bCs/>
          <w:color w:val="000000"/>
          <w:szCs w:val="21"/>
        </w:rPr>
        <w:t>检验</w:t>
      </w:r>
      <w:r>
        <w:rPr>
          <w:rFonts w:hint="eastAsia" w:ascii="宋体" w:hAnsi="宋体" w:eastAsia="微软雅黑"/>
          <w:color w:val="000000"/>
          <w:szCs w:val="21"/>
        </w:rPr>
        <w:t>:</w:t>
      </w:r>
      <w:r>
        <w:rPr>
          <w:rFonts w:hint="eastAsia" w:ascii="宋体" w:hAnsi="宋体" w:cs="宋体"/>
          <w:sz w:val="20"/>
        </w:rPr>
        <w:t>根据合同或标准，对标的物品的品质、数量、包装等进行检查、验收的总称</w:t>
      </w:r>
    </w:p>
    <w:p>
      <w:pPr>
        <w:tabs>
          <w:tab w:val="left" w:pos="1459"/>
        </w:tabs>
        <w:jc w:val="left"/>
      </w:pPr>
    </w:p>
    <w:p>
      <w:pPr>
        <w:pStyle w:val="2"/>
        <w:tabs>
          <w:tab w:val="left" w:pos="5545"/>
        </w:tabs>
      </w:pPr>
      <w:bookmarkStart w:id="7" w:name="_Toc102362498"/>
      <w:bookmarkStart w:id="8" w:name="_Toc258910882"/>
      <w:r>
        <w:rPr>
          <w:rFonts w:hint="eastAsia"/>
        </w:rPr>
        <w:t>系统</w:t>
      </w:r>
      <w:bookmarkEnd w:id="7"/>
      <w:r>
        <w:rPr>
          <w:rFonts w:hint="eastAsia"/>
        </w:rPr>
        <w:t>说明</w:t>
      </w:r>
      <w:bookmarkEnd w:id="8"/>
      <w:r>
        <w:rPr>
          <w:rFonts w:hint="eastAsia"/>
        </w:rPr>
        <w:tab/>
      </w:r>
    </w:p>
    <w:p>
      <w:pPr>
        <w:pStyle w:val="3"/>
      </w:pPr>
      <w:bookmarkStart w:id="9" w:name="_Toc258910883"/>
      <w:r>
        <w:rPr>
          <w:rFonts w:hint="eastAsia"/>
        </w:rPr>
        <w:t>开发目标</w:t>
      </w:r>
    </w:p>
    <w:bookmarkEnd w:id="9"/>
    <w:p>
      <w:pPr>
        <w:rPr>
          <w:rFonts w:ascii="Arial" w:hAnsi="Arial"/>
          <w:b/>
        </w:rPr>
      </w:pPr>
      <w:r>
        <w:rPr>
          <w:rFonts w:hint="eastAsia"/>
        </w:rPr>
        <w:t>物流系统管理软件主要针对流通物流企业进行管理的系统。建立一个完善的物流管理系统，能够实现客户订单的生成，合理安排车辆和司机进行运输调度，有效的仓储管理实现出库订单的拣货、出库；入库订单的收货、入库，能够全程跟踪订单执行状态、车辆运输位置以及货物情况。</w:t>
      </w:r>
    </w:p>
    <w:p>
      <w:pPr>
        <w:pStyle w:val="3"/>
      </w:pPr>
      <w:bookmarkStart w:id="10" w:name="_Toc102362504"/>
      <w:bookmarkStart w:id="11" w:name="_Toc258910885"/>
      <w:r>
        <w:rPr>
          <w:rFonts w:hint="eastAsia"/>
        </w:rPr>
        <w:t>技术体系</w:t>
      </w:r>
      <w:bookmarkEnd w:id="10"/>
      <w:bookmarkEnd w:id="11"/>
    </w:p>
    <w:p>
      <w:pPr>
        <w:ind w:firstLine="360"/>
        <w:rPr>
          <w:szCs w:val="18"/>
        </w:rPr>
      </w:pPr>
      <w:r>
        <w:rPr>
          <w:rFonts w:hint="eastAsia"/>
          <w:szCs w:val="18"/>
        </w:rPr>
        <w:t>当前系统的所有相关实现都采用Java开发，采用J2EE技术体系构建应用，主要采用B/S模式的多层应用结构。存储服务采用关系数据库，系统结构上应考虑对多数据库的支持，但当前不实现对多数据库的支持。</w:t>
      </w:r>
    </w:p>
    <w:p>
      <w:pPr>
        <w:ind w:firstLine="360"/>
        <w:rPr>
          <w:szCs w:val="18"/>
        </w:rPr>
      </w:pPr>
      <w:r>
        <w:rPr>
          <w:rFonts w:hint="eastAsia"/>
          <w:szCs w:val="18"/>
        </w:rPr>
        <w:t>关键技术采用SpringBoot + mybatis+maven的技术作为该项目的开发。</w:t>
      </w:r>
    </w:p>
    <w:p>
      <w:pPr>
        <w:pStyle w:val="3"/>
      </w:pPr>
      <w:bookmarkStart w:id="12" w:name="_Toc258910886"/>
      <w:bookmarkStart w:id="13" w:name="_Toc102362505"/>
      <w:r>
        <w:rPr>
          <w:rFonts w:hint="eastAsia"/>
        </w:rPr>
        <w:t>开发平台</w:t>
      </w:r>
      <w:bookmarkEnd w:id="12"/>
      <w:bookmarkEnd w:id="13"/>
    </w:p>
    <w:p>
      <w:pPr>
        <w:ind w:firstLine="420"/>
      </w:pPr>
      <w:r>
        <w:rPr>
          <w:rFonts w:hint="eastAsia"/>
        </w:rPr>
        <w:t>针对的系统平台环境，见下描述。</w:t>
      </w:r>
    </w:p>
    <w:p>
      <w:pPr>
        <w:ind w:firstLine="420"/>
      </w:pPr>
    </w:p>
    <w:p>
      <w:pPr>
        <w:numPr>
          <w:ilvl w:val="0"/>
          <w:numId w:val="6"/>
        </w:numPr>
        <w:rPr>
          <w:rStyle w:val="16"/>
        </w:rPr>
      </w:pPr>
      <w:r>
        <w:rPr>
          <w:rStyle w:val="16"/>
          <w:rFonts w:hint="eastAsia"/>
        </w:rPr>
        <w:t>操作系统：</w:t>
      </w:r>
    </w:p>
    <w:p>
      <w:pPr>
        <w:ind w:left="420" w:firstLine="420"/>
      </w:pPr>
      <w:r>
        <w:rPr>
          <w:rFonts w:hint="eastAsia"/>
        </w:rPr>
        <w:t>Windows10</w:t>
      </w:r>
    </w:p>
    <w:p>
      <w:pPr>
        <w:numPr>
          <w:ilvl w:val="0"/>
          <w:numId w:val="6"/>
        </w:numPr>
        <w:rPr>
          <w:rStyle w:val="16"/>
        </w:rPr>
      </w:pPr>
      <w:r>
        <w:rPr>
          <w:rStyle w:val="16"/>
          <w:rFonts w:hint="eastAsia"/>
        </w:rPr>
        <w:t>数据库：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 xml:space="preserve"> mysql</w:t>
      </w:r>
    </w:p>
    <w:p/>
    <w:p>
      <w:pPr>
        <w:pStyle w:val="2"/>
      </w:pPr>
      <w:bookmarkStart w:id="14" w:name="_Toc258910887"/>
      <w:r>
        <w:rPr>
          <w:rFonts w:hint="eastAsia"/>
        </w:rPr>
        <w:t>功能需求说明</w:t>
      </w:r>
      <w:bookmarkEnd w:id="14"/>
      <w:r>
        <w:rPr>
          <w:rFonts w:hint="eastAsia"/>
        </w:rPr>
        <w:t xml:space="preserve"> </w:t>
      </w:r>
    </w:p>
    <w:p/>
    <w:p>
      <w:pPr>
        <w:rPr>
          <w:rFonts w:ascii="宋体" w:hAnsi="宋体"/>
          <w:b/>
          <w:color w:val="C55A11" w:themeColor="accent2" w:themeShade="BF"/>
        </w:rPr>
      </w:pPr>
      <w:r>
        <w:rPr>
          <w:rFonts w:hint="eastAsia"/>
          <w:kern w:val="44"/>
        </w:rPr>
        <w:t>物流系统分为以下几个模块：系统设置、基础资料、运力管理、</w:t>
      </w:r>
      <w:r>
        <w:rPr>
          <w:rFonts w:hint="eastAsia" w:ascii="宋体" w:hAnsi="宋体"/>
          <w:b/>
          <w:color w:val="C55A11" w:themeColor="accent2" w:themeShade="BF"/>
        </w:rPr>
        <w:t>订单管理</w:t>
      </w:r>
    </w:p>
    <w:p>
      <w:pPr>
        <w:ind w:firstLine="420"/>
        <w:rPr>
          <w:kern w:val="44"/>
        </w:rPr>
      </w:pPr>
      <w:r>
        <w:rPr>
          <w:rFonts w:hint="eastAsia"/>
          <w:kern w:val="44"/>
        </w:rPr>
        <w:t>财务结算,营运管理等。每部分的功能定义如下所示：</w:t>
      </w:r>
    </w:p>
    <w:p>
      <w:r>
        <mc:AlternateContent>
          <mc:Choice Requires="wpc">
            <w:drawing>
              <wp:inline distT="0" distB="0" distL="114300" distR="114300">
                <wp:extent cx="5285105" cy="2486025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>
                          <a:noFill/>
                        </a:ln>
                      </wpc:whole>
                      <wps:wsp>
                        <wps:cNvPr id="33" name="文本框 3"/>
                        <wps:cNvSpPr txBox="1"/>
                        <wps:spPr>
                          <a:xfrm>
                            <a:off x="1757045" y="203200"/>
                            <a:ext cx="1371600" cy="396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星速物流系统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矩形 5"/>
                        <wps:cNvSpPr/>
                        <wps:spPr>
                          <a:xfrm>
                            <a:off x="14173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宋体" w:hAnsi="宋体"/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</w:rPr>
                                <w:t>基础资料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矩形 6"/>
                        <wps:cNvSpPr/>
                        <wps:spPr>
                          <a:xfrm>
                            <a:off x="19888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宋体" w:hAnsi="宋体"/>
                                  <w:b/>
                                  <w:color w:val="339966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339966"/>
                                </w:rPr>
                                <w:t>运力管理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直接连接符 7"/>
                        <wps:cNvCnPr/>
                        <wps:spPr>
                          <a:xfrm flipV="1">
                            <a:off x="981075" y="899795"/>
                            <a:ext cx="3501390" cy="158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" name="直接连接符 8"/>
                        <wps:cNvCnPr/>
                        <wps:spPr>
                          <a:xfrm>
                            <a:off x="2419985" y="614680"/>
                            <a:ext cx="635" cy="29718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70" name="文本框 9"/>
                        <wps:cNvSpPr txBox="1"/>
                        <wps:spPr>
                          <a:xfrm>
                            <a:off x="25603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宋体" w:hAnsi="宋体"/>
                                  <w:b/>
                                  <w:color w:val="C55A11" w:themeColor="accent2" w:themeShade="BF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C55A11" w:themeColor="accent2" w:themeShade="BF"/>
                                </w:rPr>
                                <w:t>订单管理</w:t>
                              </w:r>
                            </w:p>
                            <w:p>
                              <w:pPr>
                                <w:rPr>
                                  <w:rFonts w:ascii="宋体" w:hAnsi="宋体"/>
                                  <w:b/>
                                  <w:color w:val="0000FF"/>
                                </w:rPr>
                              </w:pPr>
                            </w:p>
                            <w:p>
                              <w:pPr>
                                <w:rPr>
                                  <w:rFonts w:ascii="宋体" w:hAnsi="宋体"/>
                                  <w:b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71" name="直接连接符 10"/>
                        <wps:cNvCnPr/>
                        <wps:spPr>
                          <a:xfrm>
                            <a:off x="986155" y="907415"/>
                            <a:ext cx="635" cy="2952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72" name="直接连接符 11"/>
                        <wps:cNvCnPr/>
                        <wps:spPr>
                          <a:xfrm>
                            <a:off x="1570990" y="907415"/>
                            <a:ext cx="635" cy="2952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77" name="直接连接符 12"/>
                        <wps:cNvCnPr/>
                        <wps:spPr>
                          <a:xfrm>
                            <a:off x="2118360" y="907415"/>
                            <a:ext cx="635" cy="2952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9" name="直接连接符 13"/>
                        <wps:cNvCnPr/>
                        <wps:spPr>
                          <a:xfrm>
                            <a:off x="2665730" y="907415"/>
                            <a:ext cx="635" cy="2952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2" name="直接连接符 14"/>
                        <wps:cNvCnPr/>
                        <wps:spPr>
                          <a:xfrm>
                            <a:off x="3213100" y="907415"/>
                            <a:ext cx="635" cy="29527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3" name="直接连接符 15"/>
                        <wps:cNvCnPr/>
                        <wps:spPr>
                          <a:xfrm>
                            <a:off x="3792220" y="892810"/>
                            <a:ext cx="8255" cy="3022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4" name="文本框 17"/>
                        <wps:cNvSpPr txBox="1"/>
                        <wps:spPr>
                          <a:xfrm>
                            <a:off x="35890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宋体" w:hAnsi="宋体"/>
                                  <w:b/>
                                  <w:color w:val="0000FF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0000FF"/>
                                </w:rPr>
                                <w:t>财务结算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5" name="文本框 18"/>
                        <wps:cNvSpPr txBox="1"/>
                        <wps:spPr>
                          <a:xfrm>
                            <a:off x="30175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宋体" w:hAnsi="宋体"/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333F50" w:themeColor="text2" w:themeShade="BF"/>
                                </w:rPr>
                                <w:t>跟踪管理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3" name="文本框 19"/>
                        <wps:cNvSpPr txBox="1"/>
                        <wps:spPr>
                          <a:xfrm>
                            <a:off x="845820" y="118872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宋体" w:hAnsi="宋体"/>
                                  <w:b/>
                                  <w:color w:val="3B3838" w:themeColor="background2" w:themeShade="40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3B3838" w:themeColor="background2" w:themeShade="40"/>
                                </w:rPr>
                                <w:t>系统设置</w:t>
                              </w:r>
                            </w:p>
                            <w:p>
                              <w:pPr>
                                <w:rPr>
                                  <w:rFonts w:ascii="宋体" w:hAnsi="宋体"/>
                                  <w:b/>
                                  <w:color w:val="3B3838" w:themeColor="background2" w:themeShade="40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06" name="文本框 78"/>
                        <wps:cNvSpPr txBox="1"/>
                        <wps:spPr>
                          <a:xfrm>
                            <a:off x="4313555" y="1184910"/>
                            <a:ext cx="360045" cy="1080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宋体" w:hAnsi="宋体"/>
                                  <w:b/>
                                  <w:color w:val="0000FF"/>
                                  <w:highlight w:val="yellow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  <w:color w:val="0000FF"/>
                                  <w:highlight w:val="yellow"/>
                                </w:rPr>
                                <w:t>营运管理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8" name="直接连接符 79"/>
                        <wps:cNvCnPr/>
                        <wps:spPr>
                          <a:xfrm>
                            <a:off x="4485005" y="889000"/>
                            <a:ext cx="8255" cy="3022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95.75pt;width:416.15pt;" coordsize="5285105,2486025" editas="canvas" o:gfxdata="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">
                <o:lock v:ext="edit" aspectratio="f"/>
                <v:shape id="_x0000_s1026" o:spid="_x0000_s1026" style="position:absolute;left:0;top:0;height:2486025;width:5285105;" filled="f" stroked="f" coordsize="21600,21600" o:gfxdata="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">
                  <v:fill on="f" focussize="0,0"/>
                  <v:stroke on="f"/>
                  <v:imagedata o:title=""/>
                  <o:lock v:ext="edit" aspectratio="t"/>
                </v:shape>
                <v:shape id="文本框 3" o:spid="_x0000_s1026" o:spt="202" type="#_x0000_t202" style="position:absolute;left:1757045;top:203200;height:396875;width:1371600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XEESdYAAAAFAQAADwAAAAAAAAABACAAAAAiAAAAZHJzL2Rvd25yZXYueG1s&#10;UEsBAhQAFAAAAAgAh07iQOc19bH6AQAA9AMAAA4AAAAAAAAAAQAgAAAAJQEAAGRycy9lMm9Eb2Mu&#10;eG1sUEsFBgAAAAAGAAYAWQEAAJE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星速物流系统</w:t>
                        </w:r>
                      </w:p>
                    </w:txbxContent>
                  </v:textbox>
                </v:shape>
                <v:rect id="矩形 5" o:spid="_x0000_s1026" o:spt="1" style="position:absolute;left:1417320;top:1188720;height:1080135;width:360045;" fillcolor="#FFFFFF" filled="t" stroked="t" coordsize="21600,21600" o:gfxdata="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8/0749UAAAAFAQAADwAAAAAAAAABACAAAAAiAAAAZHJzL2Rvd25yZXYueG1sUEsBAhQAFAAA&#10;AAgAh07iQErmNzHyAQAA6AMAAA4AAAAAAAAAAQAgAAAAJAEAAGRycy9lMm9Eb2MueG1sUEsFBgAA&#10;AAAGAAYAWQEAAIg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宋体" w:hAnsi="宋体"/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</w:rPr>
                          <w:t>基础资料</w:t>
                        </w:r>
                      </w:p>
                    </w:txbxContent>
                  </v:textbox>
                </v:rect>
                <v:rect id="矩形 6" o:spid="_x0000_s1026" o:spt="1" style="position:absolute;left:1988820;top:1188720;height:1080135;width:360045;" fillcolor="#FFFFFF" filled="t" stroked="t" coordsize="21600,21600" o:gfxdata="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z/Tvj1QAAAAUBAAAPAAAAAAAAAAEAIAAAACIAAABkcnMvZG93bnJldi54bWxQSwECFAAUAAAA&#10;CACHTuJAUOt21/EBAADoAwAADgAAAAAAAAABACAAAAAkAQAAZHJzL2Uyb0RvYy54bWxQSwUGAAAA&#10;AAYABgBZAQAAhw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宋体" w:hAnsi="宋体"/>
                            <w:b/>
                            <w:color w:val="339966"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339966"/>
                          </w:rPr>
                          <w:t>运力管理</w:t>
                        </w:r>
                      </w:p>
                    </w:txbxContent>
                  </v:textbox>
                </v:rect>
                <v:line id="直接连接符 7" o:spid="_x0000_s1026" o:spt="20" style="position:absolute;left:981075;top:899795;flip:y;height:15875;width:3501390;" filled="f" stroked="t" coordsize="21600,21600" o:gfxdata="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ErxDn1AAA&#10;AAUBAAAPAAAAAAAAAAEAIAAAACIAAABkcnMvZG93bnJldi54bWxQSwECFAAUAAAACACHTuJAaskH&#10;uukBAACjAwAADgAAAAAAAAABACAAAAAjAQAAZHJzL2Uyb0RvYy54bWxQSwUGAAAAAAYABgBZAQAA&#10;fgU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直接连接符 8" o:spid="_x0000_s1026" o:spt="20" style="position:absolute;left:2419985;top:614680;height:297180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+28KdcA&#10;AAAFAQAADwAAAAAAAAABACAAAAAiAAAAZHJzL2Rvd25yZXYueG1sUEsBAhQAFAAAAAgAh07iQIzW&#10;iB3nAQAAmwMAAA4AAAAAAAAAAQAgAAAAJgEAAGRycy9lMm9Eb2MueG1sUEsFBgAAAAAGAAYAWQEA&#10;AH8F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文本框 9" o:spid="_x0000_s1026" o:spt="202" type="#_x0000_t202" style="position:absolute;left:2560320;top:1188720;height:1080135;width:360045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pcQRJ1gAAAAUBAAAPAAAAAAAAAAEAIAAAACIAAABkcnMvZG93bnJldi54bWxQ&#10;SwECFAAUAAAACACHTuJAlp6bP/kBAAD1AwAADgAAAAAAAAABACAAAAAlAQAAZHJzL2Uyb0RvYy54&#10;bWxQSwUGAAAAAAYABgBZAQAAkA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宋体" w:hAnsi="宋体"/>
                            <w:b/>
                            <w:color w:val="C55A11" w:themeColor="accent2" w:themeShade="BF"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C55A11" w:themeColor="accent2" w:themeShade="BF"/>
                          </w:rPr>
                          <w:t>订单管理</w:t>
                        </w:r>
                      </w:p>
                      <w:p>
                        <w:pPr>
                          <w:rPr>
                            <w:rFonts w:ascii="宋体" w:hAnsi="宋体"/>
                            <w:b/>
                            <w:color w:val="0000FF"/>
                          </w:rPr>
                        </w:pPr>
                      </w:p>
                      <w:p>
                        <w:pPr>
                          <w:rPr>
                            <w:rFonts w:ascii="宋体" w:hAnsi="宋体"/>
                            <w:b/>
                          </w:rPr>
                        </w:pPr>
                      </w:p>
                    </w:txbxContent>
                  </v:textbox>
                </v:shape>
                <v:line id="直接连接符 10" o:spid="_x0000_s1026" o:spt="20" style="position:absolute;left:986155;top:907415;height:295275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+28KdcAAAAF&#10;AQAADwAAAAAAAAABACAAAAAiAAAAZHJzL2Rvd25yZXYueG1sUEsBAhQAFAAAAAgAh07iQEWv9Nrk&#10;AQAAmwMAAA4AAAAAAAAAAQAgAAAAJgEAAGRycy9lMm9Eb2MueG1sUEsFBgAAAAAGAAYAWQEAAHwF&#10;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直接连接符 11" o:spid="_x0000_s1026" o:spt="20" style="position:absolute;left:1570990;top:907415;height:295275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+28KdcA&#10;AAAFAQAADwAAAAAAAAABACAAAAAiAAAAZHJzL2Rvd25yZXYueG1sUEsBAhQAFAAAAAgAh07iQMJr&#10;VAPnAQAAnAMAAA4AAAAAAAAAAQAgAAAAJgEAAGRycy9lMm9Eb2MueG1sUEsFBgAAAAAGAAYAWQEA&#10;AH8F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直接连接符 12" o:spid="_x0000_s1026" o:spt="20" style="position:absolute;left:2118360;top:907415;height:295275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vtvCnX&#10;AAAABQEAAA8AAAAAAAAAAQAgAAAAIgAAAGRycy9kb3ducmV2LnhtbFBLAQIUABQAAAAIAIdO4kAS&#10;C5GG6AEAAJwDAAAOAAAAAAAAAAEAIAAAACYBAABkcnMvZTJvRG9jLnhtbFBLBQYAAAAABgAGAFkB&#10;AACABQAAAAA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直接连接符 13" o:spid="_x0000_s1026" o:spt="20" style="position:absolute;left:2665730;top:907415;height:295275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vtvCnX&#10;AAAABQEAAA8AAAAAAAAAAQAgAAAAIgAAAGRycy9kb3ducmV2LnhtbFBLAQIUABQAAAAIAIdO4kDt&#10;M0QB6AEAAJwDAAAOAAAAAAAAAAEAIAAAACYBAABkcnMvZTJvRG9jLnhtbFBLBQYAAAAABgAGAFkB&#10;AACABQAAAAA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直接连接符 14" o:spid="_x0000_s1026" o:spt="20" style="position:absolute;left:3213100;top:907415;height:295275;width:63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vtvCnX&#10;AAAABQEAAA8AAAAAAAAAAQAgAAAAIgAAAGRycy9kb3ducmV2LnhtbFBLAQIUABQAAAAIAIdO4kDC&#10;NvLx6AEAAJwDAAAOAAAAAAAAAAEAIAAAACYBAABkcnMvZTJvRG9jLnhtbFBLBQYAAAAABgAGAFkB&#10;AACABQAAAAA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直接连接符 15" o:spid="_x0000_s1026" o:spt="20" style="position:absolute;left:3792220;top:892810;height:302260;width:825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+28KdcA&#10;AAAFAQAADwAAAAAAAAABACAAAAAiAAAAZHJzL2Rvd25yZXYueG1sUEsBAhQAFAAAAAgAh07iQHXM&#10;wlnnAQAAnQMAAA4AAAAAAAAAAQAgAAAAJgEAAGRycy9lMm9Eb2MueG1sUEsFBgAAAAAGAAYAWQEA&#10;AH8F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文本框 17" o:spid="_x0000_s1026" o:spt="202" type="#_x0000_t202" style="position:absolute;left:3589020;top:1188720;height:1080135;width:360045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XEESdYAAAAFAQAADwAAAAAAAAABACAAAAAiAAAAZHJzL2Rvd25yZXYueG1s&#10;UEsBAhQAFAAAAAgAh07iQHEwv0L6AQAA9gMAAA4AAAAAAAAAAQAgAAAAJQEAAGRycy9lMm9Eb2Mu&#10;eG1sUEsFBgAAAAAGAAYAWQEAAJEF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宋体" w:hAnsi="宋体"/>
                            <w:b/>
                            <w:color w:val="0000FF"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0000FF"/>
                          </w:rPr>
                          <w:t>财务结算</w:t>
                        </w:r>
                      </w:p>
                    </w:txbxContent>
                  </v:textbox>
                </v:shape>
                <v:shape id="文本框 18" o:spid="_x0000_s1026" o:spt="202" type="#_x0000_t202" style="position:absolute;left:3017520;top:1188720;height:1080135;width:360045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lxBEnWAAAABQEAAA8AAAAAAAAAAQAgAAAAIgAAAGRycy9kb3ducmV2LnhtbFBL&#10;AQIUABQAAAAIAIdO4kDxnuw0+AEAAPYDAAAOAAAAAAAAAAEAIAAAACUBAABkcnMvZTJvRG9jLnht&#10;bFBLBQYAAAAABgAGAFkBAACP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宋体" w:hAnsi="宋体"/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333F50" w:themeColor="text2" w:themeShade="BF"/>
                          </w:rPr>
                          <w:t>跟踪管理</w:t>
                        </w:r>
                      </w:p>
                    </w:txbxContent>
                  </v:textbox>
                </v:shape>
                <v:shape id="文本框 19" o:spid="_x0000_s1026" o:spt="202" type="#_x0000_t202" style="position:absolute;left:845820;top:1188720;height:1080135;width:360045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lxBEnWAAAABQEAAA8AAAAAAAAAAQAgAAAAIgAAAGRycy9kb3ducmV2Lnht&#10;bFBLAQIUABQAAAAIAIdO4kDgdao/+wEAAPYDAAAOAAAAAAAAAAEAIAAAACUBAABkcnMvZTJvRG9j&#10;LnhtbFBLBQYAAAAABgAGAFkBAACSBQ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宋体" w:hAnsi="宋体"/>
                            <w:b/>
                            <w:color w:val="3B3838" w:themeColor="background2" w:themeShade="40"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3B3838" w:themeColor="background2" w:themeShade="40"/>
                          </w:rPr>
                          <w:t>系统设置</w:t>
                        </w:r>
                      </w:p>
                      <w:p>
                        <w:pPr>
                          <w:rPr>
                            <w:rFonts w:ascii="宋体" w:hAnsi="宋体"/>
                            <w:b/>
                            <w:color w:val="3B3838" w:themeColor="background2" w:themeShade="40"/>
                          </w:rPr>
                        </w:pPr>
                      </w:p>
                    </w:txbxContent>
                  </v:textbox>
                </v:shape>
                <v:shape id="文本框 78" o:spid="_x0000_s1026" o:spt="202" type="#_x0000_t202" style="position:absolute;left:4313555;top:1184910;height:1080135;width:360045;" fillcolor="#FFFFFF" filled="t" stroked="t" coordsize="21600,21600" o:gfxdata="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pcQRJ1gAAAAUBAAAPAAAAAAAAAAEAIAAAACIAAABkcnMvZG93bnJldi54bWxQ&#10;SwECFAAUAAAACACHTuJA6axDJPkBAAD3AwAADgAAAAAAAAABACAAAAAlAQAAZHJzL2Uyb0RvYy54&#10;bWxQSwUGAAAAAAYABgBZAQAAkAU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宋体" w:hAnsi="宋体"/>
                            <w:b/>
                            <w:color w:val="0000FF"/>
                            <w:highlight w:val="yellow"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  <w:color w:val="0000FF"/>
                            <w:highlight w:val="yellow"/>
                          </w:rPr>
                          <w:t>营运管理</w:t>
                        </w:r>
                      </w:p>
                    </w:txbxContent>
                  </v:textbox>
                </v:shape>
                <v:line id="直接连接符 79" o:spid="_x0000_s1026" o:spt="20" style="position:absolute;left:4485005;top:889000;height:302260;width:8255;" filled="f" stroked="t" coordsize="21600,21600" o:gfxdata="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77bwp&#10;1wAAAAUBAAAPAAAAAAAAAAEAIAAAACIAAABkcnMvZG93bnJldi54bWxQSwECFAAUAAAACACHTuJA&#10;sBMWpekBAACeAwAADgAAAAAAAAABACAAAAAmAQAAZHJzL2Uyb0RvYy54bWxQSwUGAAAAAAYABgBZ&#10;AQAAgQU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ind w:firstLine="420"/>
        <w:rPr>
          <w:kern w:val="44"/>
        </w:rPr>
      </w:pPr>
      <w:r>
        <w:rPr>
          <w:rFonts w:hint="eastAsia"/>
          <w:kern w:val="44"/>
        </w:rPr>
        <w:t>现对星速物流系统各部分的功能分述如下。</w:t>
      </w:r>
    </w:p>
    <w:p>
      <w:pPr>
        <w:pStyle w:val="3"/>
      </w:pPr>
      <w:bookmarkStart w:id="15" w:name="_Toc258910888"/>
      <w:r>
        <w:rPr>
          <w:rFonts w:hint="eastAsia" w:ascii="宋体" w:hAnsi="宋体"/>
          <w:szCs w:val="21"/>
        </w:rPr>
        <w:t>系统设置</w:t>
      </w:r>
      <w:bookmarkEnd w:id="15"/>
    </w:p>
    <w:p>
      <w:pPr>
        <w:pStyle w:val="4"/>
        <w:ind w:left="210" w:right="210"/>
      </w:pPr>
      <w:bookmarkStart w:id="16" w:name="_Toc258910889"/>
      <w:r>
        <w:rPr>
          <w:rFonts w:hint="eastAsia"/>
        </w:rPr>
        <w:t>3.1.1功能说明</w:t>
      </w:r>
      <w:bookmarkEnd w:id="16"/>
      <w:r>
        <w:rPr>
          <w:rFonts w:hint="eastAsia"/>
        </w:rPr>
        <w:t>及页面原型</w:t>
      </w:r>
    </w:p>
    <w:p>
      <w:r>
        <w:rPr>
          <w:rFonts w:hint="eastAsia"/>
        </w:rPr>
        <w:t>系统设置主要包括系统配置</w:t>
      </w:r>
      <w:r>
        <w:rPr>
          <w:rFonts w:hint="eastAsia"/>
          <w:kern w:val="44"/>
        </w:rPr>
        <w:t>、操作员及权限设置、密码修改、登陆日志、公司信息、系统初始化、数据备份和数据还原等功能</w:t>
      </w:r>
      <w:r>
        <w:rPr>
          <w:rFonts w:hint="eastAsia"/>
        </w:rPr>
        <w:t>。</w:t>
      </w:r>
    </w:p>
    <w:p>
      <w:pPr>
        <w:pStyle w:val="4"/>
        <w:ind w:left="210" w:right="210"/>
      </w:pPr>
      <w:r>
        <w:rPr>
          <w:rFonts w:hint="eastAsia"/>
        </w:rPr>
        <w:t>3.1.1.1系统配置</w:t>
      </w:r>
    </w:p>
    <w:p>
      <w:r>
        <w:rPr>
          <w:rFonts w:hint="eastAsia"/>
        </w:rPr>
        <w:t>初始化业务关系中使用的一些编号,为编号定义规则,以及一些通用的短信提醒设置.</w:t>
      </w:r>
      <w:bookmarkStart w:id="58" w:name="_GoBack"/>
      <w:bookmarkEnd w:id="58"/>
    </w:p>
    <w:p>
      <w:pPr>
        <w:ind w:left="420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1362075</wp:posOffset>
                </wp:positionV>
                <wp:extent cx="2256155" cy="41275"/>
                <wp:effectExtent l="0" t="0" r="10795" b="34925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12" cy="4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75pt;margin-top:107.25pt;height:3.25pt;width:177.65pt;z-index:251661312;mso-width-relative:page;mso-height-relative:page;" filled="f" stroked="t" coordsize="21600,21600" o:gfxdata="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zFhGrbAAAACwEAAA8AAAAAAAAAAQAg&#10;AAAAIgAAAGRycy9kb3ducmV2LnhtbFBLAQIUABQAAAAIAIdO4kBKUgus0gEAAGkDAAAOAAAAAAAA&#10;AAEAIAAAACo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875665</wp:posOffset>
                </wp:positionV>
                <wp:extent cx="1002030" cy="0"/>
                <wp:effectExtent l="0" t="0" r="26670" b="1905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13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7.8pt;margin-top:68.95pt;height:0pt;width:78.9pt;z-index:251660288;mso-width-relative:page;mso-height-relative:page;" filled="f" stroked="t" coordsize="21600,21600" o:gfxdata="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7BVV9UAAAALAQAADwAAAAAAAAABACAAAAAiAAAAZHJzL2Rv&#10;d25yZXYueG1sUEsBAhQAFAAAAAgAh07iQIYezTPLAQAAZQMAAA4AAAAAAAAAAQAgAAAAJAEAAGRy&#10;cy9lMm9Eb2MueG1sUEsFBgAAAAAGAAYAWQEAAGEFAAAAAA==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465455</wp:posOffset>
                </wp:positionV>
                <wp:extent cx="1561465" cy="5715"/>
                <wp:effectExtent l="0" t="0" r="19685" b="3238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1605" cy="59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75pt;margin-top:36.65pt;height:0.45pt;width:122.95pt;z-index:251659264;mso-width-relative:page;mso-height-relative:page;" filled="f" stroked="t" coordsize="21600,21600" o:gfxdata="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ZxV3N1gAAAAkBAAAPAAAAAAAAAAEAIAAAACIAAABk&#10;cnMvZG93bnJldi54bWxQSwECFAAUAAAACACHTuJAu+ffJM8BAABoAwAADgAAAAAAAAABACAAAAAl&#10;AQAAZHJzL2Uyb0RvYy54bWxQSwUGAAAAAAYABgBZAQAAZgUA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4131945" cy="1645920"/>
            <wp:effectExtent l="0" t="0" r="1905" b="0"/>
            <wp:docPr id="23" name="图片 23" descr="系统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系统配置"/>
                    <pic:cNvPicPr>
                      <a:picLocks noChangeAspect="1"/>
                    </pic:cNvPicPr>
                  </pic:nvPicPr>
                  <pic:blipFill>
                    <a:blip r:embed="rId5"/>
                    <a:srcRect l="8896" t="7947" r="12346" b="13436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` 3.1.1.2操作员及权限设置</w:t>
      </w:r>
    </w:p>
    <w:p>
      <w:r>
        <w:rPr>
          <w:rFonts w:hint="eastAsia"/>
        </w:rPr>
        <w:t>基于用户进行添加、修改和删除，以及根据登录名进行查询。</w:t>
      </w:r>
    </w:p>
    <w:p>
      <w:r>
        <w:rPr>
          <w:rFonts w:hint="eastAsia"/>
        </w:rPr>
        <w:t>设置用户基本信息，给用户分配权限。</w:t>
      </w:r>
    </w:p>
    <w:p>
      <w:pPr>
        <w:ind w:left="420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2811145</wp:posOffset>
                </wp:positionH>
                <wp:positionV relativeFrom="paragraph">
                  <wp:posOffset>983615</wp:posOffset>
                </wp:positionV>
                <wp:extent cx="1449070" cy="297180"/>
                <wp:effectExtent l="0" t="0" r="18415" b="27305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2968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35pt;margin-top:77.45pt;height:23.4pt;width:114.1pt;z-index:251662336;v-text-anchor:middle;mso-width-relative:page;mso-height-relative:page;" fillcolor="#5B9BD5 [3204]" filled="t" stroked="t" coordsize="21600,21600" o:gfxdata="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ngx0fYAAAACwEAAA8AAAAAAAAAAQAgAAAAIgAAAGRycy9kb3ducmV2LnhtbFBL&#10;AQIUABQAAAAIAIdO4kD3hra8aAIAAMwEAAAOAAAAAAAAAAEAIAAAACc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       </w:t>
      </w:r>
      <w:r>
        <w:rPr>
          <w:rFonts w:hint="eastAsia"/>
        </w:rPr>
        <w:drawing>
          <wp:inline distT="0" distB="0" distL="114300" distR="114300">
            <wp:extent cx="4873625" cy="1496060"/>
            <wp:effectExtent l="0" t="0" r="3175" b="8890"/>
            <wp:docPr id="24" name="图片 24" descr="操作员及权限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操作员及权限设置"/>
                    <pic:cNvPicPr>
                      <a:picLocks noChangeAspect="1"/>
                    </pic:cNvPicPr>
                  </pic:nvPicPr>
                  <pic:blipFill>
                    <a:blip r:embed="rId6"/>
                    <a:srcRect l="1894" t="8309" r="5525" b="14923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3.1.1.3密码操作</w:t>
      </w:r>
    </w:p>
    <w:p>
      <w:pPr>
        <w:ind w:left="420"/>
      </w:pPr>
      <w:r>
        <w:rPr>
          <w:rFonts w:hint="eastAsia"/>
        </w:rPr>
        <w:t>输入旧密码和新密码并且确认修改的密码，保存。</w:t>
      </w:r>
    </w:p>
    <w:p>
      <w:pPr>
        <w:ind w:left="420"/>
      </w:pPr>
      <w:r>
        <w:rPr>
          <w:rFonts w:hint="eastAsia"/>
        </w:rPr>
        <w:t xml:space="preserve">如果旧密码输入正确，则可以修改新密码，不正确则无法修改。 </w:t>
      </w:r>
    </w:p>
    <w:p/>
    <w:p>
      <w:pPr>
        <w:ind w:left="420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114300" distR="114300">
            <wp:extent cx="3877310" cy="1409700"/>
            <wp:effectExtent l="0" t="0" r="8890" b="7620"/>
            <wp:docPr id="25" name="图片 25" descr="密码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密码修改"/>
                    <pic:cNvPicPr>
                      <a:picLocks noChangeAspect="1"/>
                    </pic:cNvPicPr>
                  </pic:nvPicPr>
                  <pic:blipFill>
                    <a:blip r:embed="rId7"/>
                    <a:srcRect l="10713" t="6530" r="12073" b="10548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bookmarkStart w:id="17" w:name="_Toc258910890"/>
      <w:r>
        <w:rPr>
          <w:rFonts w:hint="eastAsia"/>
        </w:rPr>
        <w:t>3.1.1.4登录日志</w:t>
      </w:r>
    </w:p>
    <w:p>
      <w:pPr>
        <w:ind w:left="420"/>
      </w:pPr>
      <w:r>
        <w:rPr>
          <w:rFonts w:hint="eastAsia"/>
        </w:rPr>
        <w:t>查看登陆过的用户名称、日期、计算机名等。</w:t>
      </w:r>
    </w:p>
    <w:p>
      <w:pPr>
        <w:ind w:left="420"/>
      </w:pPr>
      <w:r>
        <w:rPr>
          <w:rFonts w:hint="eastAsia"/>
        </w:rPr>
        <w:t>对日志的清空、导出和打印，可以通过名称查询。</w:t>
      </w:r>
    </w:p>
    <w:p>
      <w:pPr>
        <w:ind w:left="420"/>
      </w:pPr>
    </w:p>
    <w:p>
      <w:pPr>
        <w:ind w:left="420"/>
      </w:pPr>
      <w:r>
        <w:rPr>
          <w:rFonts w:hint="eastAsia"/>
        </w:rPr>
        <w:drawing>
          <wp:inline distT="0" distB="0" distL="114300" distR="114300">
            <wp:extent cx="5271770" cy="1274445"/>
            <wp:effectExtent l="0" t="0" r="1270" b="5715"/>
            <wp:docPr id="26" name="图片 26" descr="登录日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登录日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3.1.1.5公司信息</w:t>
      </w:r>
    </w:p>
    <w:p>
      <w:pPr>
        <w:ind w:left="420"/>
      </w:pPr>
      <w:r>
        <w:rPr>
          <w:rFonts w:hint="eastAsia"/>
        </w:rPr>
        <w:t>根据要求填写公司信息，电话邮箱等要符合实际情况，做验证。</w:t>
      </w:r>
    </w:p>
    <w:p>
      <w:pPr>
        <w:ind w:left="420"/>
      </w:pPr>
      <w:r>
        <w:rPr>
          <w:rFonts w:hint="eastAsia"/>
        </w:rPr>
        <w:t>不符合要求需要有提醒，并且无法保存成功。</w:t>
      </w:r>
    </w:p>
    <w:p>
      <w:pPr>
        <w:ind w:left="420"/>
      </w:pPr>
      <w:r>
        <w:rPr>
          <w:rFonts w:hint="eastAsia"/>
        </w:rPr>
        <w:drawing>
          <wp:inline distT="0" distB="0" distL="114300" distR="114300">
            <wp:extent cx="5299710" cy="1438275"/>
            <wp:effectExtent l="0" t="0" r="3810" b="9525"/>
            <wp:docPr id="27" name="图片 27" descr="公司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公司信息"/>
                    <pic:cNvPicPr>
                      <a:picLocks noChangeAspect="1"/>
                    </pic:cNvPicPr>
                  </pic:nvPicPr>
                  <pic:blipFill>
                    <a:blip r:embed="rId9"/>
                    <a:srcRect l="3099" r="7101" b="407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3.1.1.6系统初始化</w:t>
      </w:r>
    </w:p>
    <w:p>
      <w:pPr>
        <w:ind w:left="420"/>
      </w:pPr>
      <w:r>
        <w:rPr>
          <w:rFonts w:hint="eastAsia"/>
        </w:rPr>
        <w:t>可以选择保留基本数据或删除全部数据对系统进行初始化。</w:t>
      </w:r>
    </w:p>
    <w:p>
      <w:pPr>
        <w:ind w:left="420"/>
      </w:pPr>
      <w:r>
        <w:rPr>
          <w:rFonts w:hint="eastAsia"/>
        </w:rPr>
        <w:t>初始化后无法恢复数据，所有要有提示框，确认是否要初始化系统。</w:t>
      </w:r>
    </w:p>
    <w:p>
      <w:pPr>
        <w:ind w:left="420"/>
      </w:pPr>
      <w:r>
        <w:rPr>
          <w:rFonts w:hint="eastAsia"/>
        </w:rPr>
        <w:drawing>
          <wp:inline distT="0" distB="0" distL="114300" distR="114300">
            <wp:extent cx="4054475" cy="787400"/>
            <wp:effectExtent l="0" t="0" r="14605" b="5080"/>
            <wp:docPr id="28" name="图片 28" descr="系统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系统初始化"/>
                    <pic:cNvPicPr>
                      <a:picLocks noChangeAspect="1"/>
                    </pic:cNvPicPr>
                  </pic:nvPicPr>
                  <pic:blipFill>
                    <a:blip r:embed="rId10"/>
                    <a:srcRect l="11201" t="14832" r="16118" b="20129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3.1.1.7数据备份</w:t>
      </w:r>
    </w:p>
    <w:p>
      <w:pPr>
        <w:ind w:firstLine="420" w:firstLineChars="200"/>
      </w:pPr>
      <w:r>
        <w:rPr>
          <w:rFonts w:hint="eastAsia"/>
        </w:rPr>
        <w:t>把重要数据保存到指定路径，文件名尽量让人一目了然。保存备份文件。</w:t>
      </w:r>
    </w:p>
    <w:p>
      <w:pPr>
        <w:tabs>
          <w:tab w:val="left" w:pos="420"/>
        </w:tabs>
      </w:pPr>
    </w:p>
    <w:p>
      <w:pPr>
        <w:ind w:left="420"/>
      </w:pPr>
      <w:r>
        <w:rPr>
          <w:rFonts w:hint="eastAsia"/>
        </w:rPr>
        <w:drawing>
          <wp:inline distT="0" distB="0" distL="114300" distR="114300">
            <wp:extent cx="5033645" cy="1324610"/>
            <wp:effectExtent l="0" t="0" r="10795" b="1270"/>
            <wp:docPr id="29" name="图片 29" descr="数据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数据备份"/>
                    <pic:cNvPicPr>
                      <a:picLocks noChangeAspect="1"/>
                    </pic:cNvPicPr>
                  </pic:nvPicPr>
                  <pic:blipFill>
                    <a:blip r:embed="rId11"/>
                    <a:srcRect l="1012" t="947" r="3470" b="1578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3.1.1.8数据还原</w:t>
      </w:r>
    </w:p>
    <w:p>
      <w:pPr>
        <w:ind w:firstLine="420" w:firstLineChars="200"/>
      </w:pPr>
      <w:r>
        <w:rPr>
          <w:rFonts w:hint="eastAsia"/>
        </w:rPr>
        <w:t>把重要数据保存到指定路径，文件名尽量让人一目了然。保存备份文件。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114300" distR="114300">
            <wp:extent cx="5145405" cy="1058545"/>
            <wp:effectExtent l="0" t="0" r="5715" b="8255"/>
            <wp:docPr id="30" name="图片 30" descr="数据还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数据还原"/>
                    <pic:cNvPicPr>
                      <a:picLocks noChangeAspect="1"/>
                    </pic:cNvPicPr>
                  </pic:nvPicPr>
                  <pic:blipFill>
                    <a:blip r:embed="rId12"/>
                    <a:srcRect t="3175" r="2315" b="5483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"/>
    <w:p>
      <w:pPr>
        <w:pStyle w:val="3"/>
      </w:pPr>
      <w:r>
        <w:rPr>
          <w:rFonts w:hint="eastAsia"/>
        </w:rPr>
        <w:t>基础资料</w:t>
      </w:r>
    </w:p>
    <w:p>
      <w:pPr>
        <w:pStyle w:val="4"/>
        <w:ind w:left="210" w:right="210"/>
      </w:pPr>
      <w:r>
        <w:rPr>
          <w:rFonts w:hint="eastAsia"/>
        </w:rPr>
        <w:t>3.2.1功能说明及页面原型</w:t>
      </w:r>
    </w:p>
    <w:p>
      <w:pPr>
        <w:rPr>
          <w:kern w:val="44"/>
        </w:rPr>
      </w:pPr>
      <w:r>
        <w:rPr>
          <w:rFonts w:hint="eastAsia"/>
        </w:rPr>
        <w:t>基础资料主要包括仓库基本数据维护</w:t>
      </w:r>
      <w:r>
        <w:rPr>
          <w:rFonts w:hint="eastAsia"/>
          <w:kern w:val="44"/>
        </w:rPr>
        <w:t>、</w:t>
      </w:r>
      <w:r>
        <w:rPr>
          <w:rFonts w:hint="eastAsia"/>
        </w:rPr>
        <w:t>发货方资料</w:t>
      </w:r>
      <w:r>
        <w:rPr>
          <w:rFonts w:hint="eastAsia"/>
          <w:kern w:val="44"/>
        </w:rPr>
        <w:t>、收货方资料、中转商资料、加油站资料、燃油类型、维修站资料、包装类型、地区管理、站点管理、员工资料和结算账户等功能。</w:t>
      </w:r>
    </w:p>
    <w:p>
      <w:pPr>
        <w:pStyle w:val="4"/>
        <w:ind w:left="210" w:right="210"/>
      </w:pPr>
      <w:r>
        <w:rPr>
          <w:rFonts w:hint="eastAsia"/>
        </w:rPr>
        <w:t>3.2.1.1仓库基本数据维护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615315</wp:posOffset>
                </wp:positionV>
                <wp:extent cx="926465" cy="267335"/>
                <wp:effectExtent l="0" t="0" r="26670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275" cy="267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7.25pt;margin-top:48.45pt;height:21.05pt;width:72.95pt;z-index:251664384;v-text-anchor:middle;mso-width-relative:page;mso-height-relative:page;" fillcolor="#5B9BD5 [3204]" filled="t" stroked="t" coordsize="21600,21600" o:gfxdata="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nsL/XdAAAACgEAAA8AAAAAAAAAAQAgAAAAIgAAAGRycy9kb3ducmV2Lnht&#10;bFBLAQIUABQAAAAIAIdO4kD2a7MUZgIAAMgEAAAOAAAAAAAAAAEAIAAAACw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66055" cy="1061720"/>
            <wp:effectExtent l="0" t="0" r="0" b="5080"/>
            <wp:docPr id="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1、新建仓库(地址设为级联操作,无仓库类型)</w:t>
      </w:r>
    </w:p>
    <w:p>
      <w:r>
        <w:rPr>
          <w:rFonts w:hint="eastAsia"/>
        </w:rPr>
        <w:drawing>
          <wp:inline distT="0" distB="0" distL="114300" distR="114300">
            <wp:extent cx="5274310" cy="2100580"/>
            <wp:effectExtent l="0" t="0" r="2540" b="0"/>
            <wp:docPr id="60" name="图片 60" descr="站点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站点管理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2、仓库的备货区维护(按地域进行划分,急需/不急需发送,水果等保鲜作物要求必须量大)</w:t>
      </w:r>
    </w:p>
    <w:p>
      <w:r>
        <w:rPr>
          <w:rFonts w:hint="eastAsia"/>
        </w:rPr>
        <w:drawing>
          <wp:inline distT="0" distB="0" distL="114300" distR="114300">
            <wp:extent cx="4960620" cy="1534160"/>
            <wp:effectExtent l="0" t="0" r="7620" b="508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新建备货区：</w:t>
      </w:r>
    </w:p>
    <w:p>
      <w:r>
        <w:rPr>
          <w:rFonts w:hint="eastAsia"/>
        </w:rPr>
        <w:drawing>
          <wp:inline distT="0" distB="0" distL="114300" distR="114300">
            <wp:extent cx="5269230" cy="619760"/>
            <wp:effectExtent l="0" t="0" r="3810" b="5080"/>
            <wp:docPr id="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ind w:left="210" w:right="210"/>
      </w:pPr>
      <w:r>
        <w:rPr>
          <w:rFonts w:hint="eastAsia"/>
        </w:rPr>
        <w:t>3.2.1.2发货方资料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可以增删改查（通过姓名电话备注模糊查询）发货方资料(添加一个字段,长期合作,普通合作),查看发货人记录的信息，可以对信息做导出打印操作</w:t>
      </w:r>
    </w:p>
    <w:p>
      <w:pPr>
        <w:rPr>
          <w:kern w:val="44"/>
        </w:rPr>
      </w:pPr>
      <w:r>
        <w:rPr>
          <w:rFonts w:hint="eastAsia"/>
        </w:rPr>
        <w:drawing>
          <wp:inline distT="0" distB="0" distL="114300" distR="114300">
            <wp:extent cx="5269230" cy="1298575"/>
            <wp:effectExtent l="0" t="0" r="3810" b="12065"/>
            <wp:docPr id="31" name="图片 31" descr="发货方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发货方资料"/>
                    <pic:cNvPicPr>
                      <a:picLocks noChangeAspect="1"/>
                    </pic:cNvPicPr>
                  </pic:nvPicPr>
                  <pic:blipFill>
                    <a:blip r:embed="rId17"/>
                    <a:srcRect t="38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3.2.1.3收货方资料</w:t>
      </w:r>
    </w:p>
    <w:p>
      <w:r>
        <w:rPr>
          <w:rFonts w:hint="eastAsia"/>
        </w:rPr>
        <w:t>查看记录的收货方的信息，可以对信息做导出打印操作。可以增删改查（通过姓名电话备注模糊查询）收货方资料。</w:t>
      </w:r>
    </w:p>
    <w:p>
      <w:r>
        <w:rPr>
          <w:rFonts w:hint="eastAsia"/>
        </w:rPr>
        <w:drawing>
          <wp:inline distT="0" distB="0" distL="114300" distR="114300">
            <wp:extent cx="5267960" cy="1219835"/>
            <wp:effectExtent l="0" t="0" r="5080" b="14605"/>
            <wp:docPr id="32" name="图片 32" descr="收获方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收获方资料"/>
                    <pic:cNvPicPr>
                      <a:picLocks noChangeAspect="1"/>
                    </pic:cNvPicPr>
                  </pic:nvPicPr>
                  <pic:blipFill>
                    <a:blip r:embed="rId18"/>
                    <a:srcRect t="18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3.2.1.4加油站资料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可以对加油站(页面可进行勾选,而不需要手动输入)进行增删改操作。</w:t>
      </w:r>
    </w:p>
    <w:p>
      <w:r>
        <w:rPr>
          <w:rFonts w:hint="eastAsia"/>
        </w:rPr>
        <w:drawing>
          <wp:inline distT="0" distB="0" distL="114300" distR="114300">
            <wp:extent cx="5125085" cy="1130935"/>
            <wp:effectExtent l="0" t="0" r="10795" b="12065"/>
            <wp:docPr id="35" name="图片 35" descr="加油站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加油站资料"/>
                    <pic:cNvPicPr>
                      <a:picLocks noChangeAspect="1"/>
                    </pic:cNvPicPr>
                  </pic:nvPicPr>
                  <pic:blipFill>
                    <a:blip r:embed="rId19"/>
                    <a:srcRect l="10988" t="13483" r="27470" b="27162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3.2.1.5燃油类型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可以增删改车辆需要的燃油类型(页面可进行勾选,而不需要手动输入)。</w:t>
      </w:r>
    </w:p>
    <w:p/>
    <w:p>
      <w:r>
        <w:rPr>
          <w:rFonts w:hint="eastAsia"/>
        </w:rPr>
        <w:drawing>
          <wp:inline distT="0" distB="0" distL="114300" distR="114300">
            <wp:extent cx="5235575" cy="962660"/>
            <wp:effectExtent l="0" t="0" r="6985" b="12700"/>
            <wp:docPr id="36" name="图片 36" descr="燃油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燃油类型"/>
                    <pic:cNvPicPr>
                      <a:picLocks noChangeAspect="1"/>
                    </pic:cNvPicPr>
                  </pic:nvPicPr>
                  <pic:blipFill>
                    <a:blip r:embed="rId20"/>
                    <a:srcRect l="14785" t="15851" r="27317" b="1814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3.2.1.6维修站资料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可以对维修站(页面可进行勾选,而不需要手动输入)进行增删改操作</w:t>
      </w:r>
    </w:p>
    <w:p/>
    <w:p>
      <w:r>
        <w:rPr>
          <w:rFonts w:hint="eastAsia"/>
        </w:rPr>
        <w:drawing>
          <wp:inline distT="0" distB="0" distL="114300" distR="114300">
            <wp:extent cx="5768975" cy="963930"/>
            <wp:effectExtent l="0" t="0" r="6985" b="11430"/>
            <wp:docPr id="37" name="图片 37" descr="维修站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维修站资料"/>
                    <pic:cNvPicPr>
                      <a:picLocks noChangeAspect="1"/>
                    </pic:cNvPicPr>
                  </pic:nvPicPr>
                  <pic:blipFill>
                    <a:blip r:embed="rId21"/>
                    <a:srcRect l="7387" t="7602" r="24428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210" w:right="210"/>
      </w:pPr>
      <w:r>
        <w:rPr>
          <w:rFonts w:hint="eastAsia"/>
        </w:rPr>
        <w:t>3.2.1.7包装单位维护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可以对包装类型(页面可进行勾选,而不需要手动输入)进行增删改操作以及二次定制。</w:t>
      </w:r>
    </w:p>
    <w:p/>
    <w:p>
      <w:r>
        <w:rPr>
          <w:rFonts w:hint="eastAsia"/>
        </w:rPr>
        <w:t>1、标准单位维护</w:t>
      </w:r>
    </w:p>
    <w:p>
      <w:r>
        <w:rPr>
          <w:rFonts w:hint="eastAsia"/>
        </w:rPr>
        <w:drawing>
          <wp:inline distT="0" distB="0" distL="114300" distR="114300">
            <wp:extent cx="5267960" cy="1496060"/>
            <wp:effectExtent l="0" t="0" r="5080" b="12700"/>
            <wp:docPr id="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添加标准单位：</w:t>
      </w:r>
    </w:p>
    <w:p>
      <w:r>
        <w:rPr>
          <w:rFonts w:hint="eastAsia"/>
        </w:rPr>
        <w:drawing>
          <wp:inline distT="0" distB="0" distL="114300" distR="114300">
            <wp:extent cx="5273675" cy="1021715"/>
            <wp:effectExtent l="0" t="0" r="14605" b="14605"/>
            <wp:docPr id="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2、定制包装单位维护</w:t>
      </w:r>
    </w:p>
    <w:p>
      <w:r>
        <w:rPr>
          <w:rFonts w:hint="eastAsia"/>
        </w:rPr>
        <w:drawing>
          <wp:inline distT="0" distB="0" distL="114300" distR="114300">
            <wp:extent cx="5274310" cy="1631950"/>
            <wp:effectExtent l="0" t="0" r="13970" b="13970"/>
            <wp:docPr id="10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添加定制单位：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1944370</wp:posOffset>
                </wp:positionH>
                <wp:positionV relativeFrom="paragraph">
                  <wp:posOffset>880745</wp:posOffset>
                </wp:positionV>
                <wp:extent cx="552450" cy="712470"/>
                <wp:effectExtent l="19050" t="38100" r="38735" b="49530"/>
                <wp:wrapNone/>
                <wp:docPr id="65" name="爆炸形 1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2" cy="712520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1" type="#_x0000_t71" style="position:absolute;left:0pt;margin-left:153.1pt;margin-top:69.35pt;height:56.1pt;width:43.5pt;z-index:251666432;v-text-anchor:middle;mso-width-relative:page;mso-height-relative:page;" fillcolor="#5B9BD5 [3204]" filled="t" stroked="t" coordsize="21600,21600" o:gfxdata="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AC5ID2QAAAAsBAAAPAAAAAAAAAAEAIAAAACIA&#10;AABkcnMvZG93bnJldi54bWxQSwECFAAUAAAACACHTuJAxnidQHoCAADXBAAADgAAAAAAAAABACAA&#10;AAAo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2413635</wp:posOffset>
                </wp:positionH>
                <wp:positionV relativeFrom="paragraph">
                  <wp:posOffset>880745</wp:posOffset>
                </wp:positionV>
                <wp:extent cx="297180" cy="45720"/>
                <wp:effectExtent l="0" t="0" r="27305" b="12065"/>
                <wp:wrapNone/>
                <wp:docPr id="63" name="椭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0.05pt;margin-top:69.35pt;height:3.6pt;width:23.4pt;z-index:251665408;v-text-anchor:middle;mso-width-relative:page;mso-height-relative:page;" fillcolor="#5B9BD5 [3204]" filled="t" stroked="t" coordsize="21600,21600" o:gfxdata="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qDNzYAAAACwEAAA8AAAAAAAAAAQAgAAAAIgAAAGRycy9kb3ducmV2LnhtbFBL&#10;AQIUABQAAAAIAIdO4kAfheg0aAIAAMoEAAAOAAAAAAAAAAEAIAAAACc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933190" cy="2386965"/>
            <wp:effectExtent l="0" t="0" r="0" b="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其中点击选择包装物品，可弹出对话框进行多项选择：</w:t>
      </w:r>
    </w:p>
    <w:p>
      <w:r>
        <w:rPr>
          <w:rFonts w:hint="eastAsia"/>
        </w:rPr>
        <w:drawing>
          <wp:inline distT="0" distB="0" distL="114300" distR="114300">
            <wp:extent cx="3359150" cy="1417320"/>
            <wp:effectExtent l="0" t="0" r="8890" b="0"/>
            <wp:docPr id="9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3.2.1.8城市管理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可以对城市(页面可进行勾选,而不需要手动输入)进行增删改操作，给地区添加加油站。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2656840</wp:posOffset>
                </wp:positionH>
                <wp:positionV relativeFrom="paragraph">
                  <wp:posOffset>685800</wp:posOffset>
                </wp:positionV>
                <wp:extent cx="765810" cy="403860"/>
                <wp:effectExtent l="0" t="0" r="15240" b="15875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58" cy="4037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9.2pt;margin-top:54pt;height:31.8pt;width:60.3pt;z-index:251667456;v-text-anchor:middle;mso-width-relative:page;mso-height-relative:page;" fillcolor="#5B9BD5 [3204]" filled="t" stroked="t" coordsize="21600,21600" o:gfxdata="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Dbf5jYAAAACwEAAA8AAAAAAAAAAQAgAAAAIgAAAGRycy9kb3ducmV2Lnht&#10;bFBLAQIUABQAAAAIAIdO4kAqPMF4awIAAMsEAAAOAAAAAAAAAAEAIAAAACc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539105" cy="1002030"/>
            <wp:effectExtent l="0" t="0" r="4445" b="7620"/>
            <wp:docPr id="39" name="图片 39" descr="地区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地区管理"/>
                    <pic:cNvPicPr>
                      <a:picLocks noChangeAspect="1"/>
                    </pic:cNvPicPr>
                  </pic:nvPicPr>
                  <pic:blipFill>
                    <a:blip r:embed="rId27"/>
                    <a:srcRect l="7074" t="7979" r="9002" b="17320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3.2.1.9员工资料</w:t>
      </w:r>
    </w:p>
    <w:p>
      <w:r>
        <w:rPr>
          <w:rFonts w:hint="eastAsia"/>
        </w:rPr>
        <w:t xml:space="preserve">  可以增删改查员工信息</w:t>
      </w:r>
    </w:p>
    <w:p>
      <w:r>
        <w:rPr>
          <w:rFonts w:hint="eastAsia"/>
        </w:rPr>
        <w:drawing>
          <wp:inline distT="0" distB="0" distL="114300" distR="114300">
            <wp:extent cx="5424170" cy="1775460"/>
            <wp:effectExtent l="0" t="0" r="1270" b="7620"/>
            <wp:docPr id="41" name="图片 41" descr="员工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员工资料"/>
                    <pic:cNvPicPr>
                      <a:picLocks noChangeAspect="1"/>
                    </pic:cNvPicPr>
                  </pic:nvPicPr>
                  <pic:blipFill>
                    <a:blip r:embed="rId28"/>
                    <a:srcRect r="6914" b="8880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3.2.1.10结算账户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对结算账户(页面可进行勾选,而不需要手动输入)进行增删改操作</w:t>
      </w:r>
    </w:p>
    <w:p>
      <w:r>
        <w:rPr>
          <w:rFonts w:hint="eastAsia"/>
        </w:rPr>
        <w:drawing>
          <wp:inline distT="0" distB="0" distL="114300" distR="114300">
            <wp:extent cx="5525770" cy="1513840"/>
            <wp:effectExtent l="0" t="0" r="6350" b="10160"/>
            <wp:docPr id="42" name="图片 42" descr="结算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结算账户"/>
                    <pic:cNvPicPr>
                      <a:picLocks noChangeAspect="1"/>
                    </pic:cNvPicPr>
                  </pic:nvPicPr>
                  <pic:blipFill>
                    <a:blip r:embed="rId29"/>
                    <a:srcRect l="10767" t="11469" r="17825" b="12363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258910894"/>
      <w:r>
        <w:rPr>
          <w:rFonts w:hint="eastAsia" w:ascii="宋体" w:hAnsi="宋体"/>
          <w:szCs w:val="21"/>
        </w:rPr>
        <w:t>运力管理</w:t>
      </w:r>
      <w:bookmarkEnd w:id="18"/>
    </w:p>
    <w:p>
      <w:pPr>
        <w:pStyle w:val="4"/>
        <w:ind w:left="210" w:right="210"/>
      </w:pPr>
      <w:r>
        <w:rPr>
          <w:rFonts w:hint="eastAsia"/>
        </w:rPr>
        <w:t>3.3.1功能说明及页面原型</w:t>
      </w:r>
    </w:p>
    <w:p>
      <w:r>
        <w:rPr>
          <w:rFonts w:hint="eastAsia"/>
        </w:rPr>
        <w:t>货物进行运输需要车辆和司机，运力管理主要有车辆档案、驾驶员资料、加油登记以及确认结账和维修保养以及确认结账。</w:t>
      </w:r>
    </w:p>
    <w:p>
      <w:pPr>
        <w:pStyle w:val="4"/>
        <w:ind w:left="210" w:right="210"/>
      </w:pPr>
      <w:r>
        <w:rPr>
          <w:rFonts w:hint="eastAsia"/>
        </w:rPr>
        <w:t>3.3.1.1车辆档案</w:t>
      </w:r>
    </w:p>
    <w:p/>
    <w:p>
      <w:r>
        <w:rPr>
          <w:rFonts w:hint="eastAsia"/>
        </w:rPr>
        <w:t xml:space="preserve">   对车辆进行增删改查等操作</w:t>
      </w:r>
    </w:p>
    <w:p>
      <w:r>
        <w:rPr>
          <w:rFonts w:hint="eastAsia"/>
        </w:rPr>
        <w:drawing>
          <wp:inline distT="0" distB="0" distL="114300" distR="114300">
            <wp:extent cx="5262880" cy="1878965"/>
            <wp:effectExtent l="0" t="0" r="10160" b="10795"/>
            <wp:docPr id="1" name="图片 1" descr="车辆档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车辆档案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3.3.1.2驾驶员资料</w:t>
      </w:r>
    </w:p>
    <w:p>
      <w:r>
        <w:rPr>
          <w:rFonts w:hint="eastAsia"/>
        </w:rPr>
        <w:drawing>
          <wp:inline distT="0" distB="0" distL="114300" distR="114300">
            <wp:extent cx="5273675" cy="1679575"/>
            <wp:effectExtent l="0" t="0" r="14605" b="12065"/>
            <wp:docPr id="2" name="图片 2" descr="驾驶员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驾驶员资料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3.3.1.3加油登记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568325</wp:posOffset>
                </wp:positionV>
                <wp:extent cx="845185" cy="45720"/>
                <wp:effectExtent l="0" t="0" r="12065" b="12065"/>
                <wp:wrapNone/>
                <wp:docPr id="69" name="椭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27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7.8pt;margin-top:44.75pt;height:3.6pt;width:66.55pt;z-index:251668480;v-text-anchor:middle;mso-width-relative:page;mso-height-relative:page;" fillcolor="#5B9BD5 [3204]" filled="t" stroked="t" coordsize="21600,21600" o:gfxdata="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asgDbXAAAACQEAAA8AAAAAAAAAAQAgAAAAIgAAAGRycy9kb3ducmV2LnhtbFBL&#10;AQIUABQAAAAIAIdO4kCoxJJyaQIAAMoEAAAOAAAAAAAAAAEAIAAAACY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62880" cy="1962785"/>
            <wp:effectExtent l="0" t="0" r="0" b="0"/>
            <wp:docPr id="4" name="图片 4" descr="加油登记，修改时编号不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加油登记，修改时编号不可修改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确认结账页面</w:t>
      </w:r>
    </w:p>
    <w:p>
      <w:r>
        <w:rPr>
          <w:rFonts w:hint="eastAsia"/>
        </w:rPr>
        <w:drawing>
          <wp:inline distT="0" distB="0" distL="114300" distR="114300">
            <wp:extent cx="5270500" cy="1572260"/>
            <wp:effectExtent l="0" t="0" r="2540" b="12700"/>
            <wp:docPr id="16" name="图片 16" descr="确认结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确认结账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3.3.1.4维修保养</w:t>
      </w:r>
    </w:p>
    <w:p>
      <w:r>
        <w:rPr>
          <w:rFonts w:hint="eastAsia"/>
        </w:rPr>
        <w:drawing>
          <wp:inline distT="0" distB="0" distL="114300" distR="114300">
            <wp:extent cx="5273675" cy="1315085"/>
            <wp:effectExtent l="0" t="0" r="14605" b="10795"/>
            <wp:docPr id="21" name="图片 21" descr="维修保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维修保养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确认结账页面</w:t>
      </w:r>
    </w:p>
    <w:p>
      <w:r>
        <w:rPr>
          <w:rFonts w:hint="eastAsia"/>
        </w:rPr>
        <w:drawing>
          <wp:inline distT="0" distB="0" distL="114300" distR="114300">
            <wp:extent cx="5273675" cy="1303655"/>
            <wp:effectExtent l="0" t="0" r="14605" b="6985"/>
            <wp:docPr id="22" name="图片 22" descr="保养确认结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保养确认结账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订单管理</w:t>
      </w:r>
    </w:p>
    <w:p>
      <w:pPr>
        <w:pStyle w:val="4"/>
        <w:ind w:left="210" w:right="210"/>
      </w:pPr>
      <w:r>
        <w:rPr>
          <w:rFonts w:hint="eastAsia"/>
        </w:rPr>
        <w:t>3.4.1主要页面逻辑</w:t>
      </w:r>
    </w:p>
    <w:p>
      <w:r>
        <w:rPr>
          <w:rFonts w:hint="eastAsia"/>
        </w:rPr>
        <w:drawing>
          <wp:inline distT="0" distB="0" distL="114300" distR="114300">
            <wp:extent cx="5536565" cy="2529840"/>
            <wp:effectExtent l="0" t="0" r="10795" b="0"/>
            <wp:docPr id="101" name="图片 10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捕获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3.4.1.1预约登记</w:t>
      </w:r>
    </w:p>
    <w:p>
      <w:r>
        <w:rPr>
          <w:rFonts w:hint="eastAsia"/>
        </w:rPr>
        <w:t>发物流之前需要先下订单，填写发货方和收货方的信息，手机号要做处理，必须是正确数字开头的11位号码，否则提醒手机号不符合要求；地址省-市-区可以选择下拉框，各省对应各自下面的地区，要有级联操作。添加字段1:货物为:整车运输,零担运输,零担加急运输,单件寄送.添加字段2:货物为:上门接货,自送.</w:t>
      </w:r>
    </w:p>
    <w:p>
      <w:r>
        <w:rPr>
          <w:rFonts w:hint="eastAsia"/>
        </w:rPr>
        <w:t xml:space="preserve">注意: </w:t>
      </w:r>
      <w:r>
        <w:rPr>
          <w:rFonts w:hint="eastAsia"/>
          <w:b/>
          <w:bCs/>
          <w:highlight w:val="yellow"/>
        </w:rPr>
        <w:t>客户资料</w:t>
      </w:r>
      <w:r>
        <w:rPr>
          <w:rFonts w:hint="eastAsia"/>
        </w:rPr>
        <w:t>(发货人的收货人不唯一,需提供收货人资料)</w:t>
      </w:r>
    </w:p>
    <w:p>
      <w:pPr>
        <w:ind w:left="210" w:hanging="210" w:hangingChars="100"/>
      </w:pPr>
    </w:p>
    <w:p>
      <w:r>
        <w:rPr>
          <w:rFonts w:hint="eastAsia"/>
        </w:rPr>
        <w:drawing>
          <wp:inline distT="0" distB="0" distL="114300" distR="114300">
            <wp:extent cx="5273675" cy="1640205"/>
            <wp:effectExtent l="0" t="0" r="14605" b="5715"/>
            <wp:docPr id="46" name="图片 46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添加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物流工作人员可以查看未处理和已处理的订单，可以对订单进行增删改查操作。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</w:rPr>
        <w:drawing>
          <wp:inline distT="0" distB="0" distL="114300" distR="114300">
            <wp:extent cx="5269865" cy="571500"/>
            <wp:effectExtent l="0" t="0" r="3175" b="7620"/>
            <wp:docPr id="44" name="图片 4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捕获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135" cy="628015"/>
            <wp:effectExtent l="0" t="0" r="1905" b="12065"/>
            <wp:docPr id="45" name="图片 45" descr="捕获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捕获.PNG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3.4.1.2上门接货</w:t>
      </w:r>
    </w:p>
    <w:p>
      <w:pPr>
        <w:ind w:left="630" w:hanging="630" w:hangingChars="300"/>
      </w:pPr>
      <w:r>
        <w:rPr>
          <w:rFonts w:hint="eastAsia"/>
        </w:rPr>
        <w:t xml:space="preserve">    物流工作人员可以查看指定日期的订单，可以对未处理的订单进行增删改查操作，可以</w:t>
      </w:r>
    </w:p>
    <w:p>
      <w:pPr>
        <w:ind w:left="630" w:hanging="630" w:hangingChars="300"/>
      </w:pPr>
      <w:r>
        <w:rPr>
          <w:rFonts w:hint="eastAsia"/>
        </w:rPr>
        <w:t xml:space="preserve">    查看客户的预约信息以及物流费用。</w:t>
      </w:r>
    </w:p>
    <w:p>
      <w:r>
        <w:rPr>
          <w:rFonts w:hint="eastAsia"/>
        </w:rPr>
        <w:drawing>
          <wp:inline distT="0" distB="0" distL="114300" distR="114300">
            <wp:extent cx="5271770" cy="1197610"/>
            <wp:effectExtent l="0" t="0" r="1270" b="6350"/>
            <wp:docPr id="47" name="图片 4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捕获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添加页面显示:为订单生成唯一确定的单号，并打印出订单。</w:t>
      </w:r>
    </w:p>
    <w:p>
      <w:r>
        <w:rPr>
          <w:rFonts w:hint="eastAsia"/>
        </w:rPr>
        <w:drawing>
          <wp:inline distT="0" distB="0" distL="114300" distR="114300">
            <wp:extent cx="5273040" cy="1517015"/>
            <wp:effectExtent l="0" t="0" r="0" b="6985"/>
            <wp:docPr id="34" name="图片 3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添加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3.4.1.3托运开单</w:t>
      </w:r>
    </w:p>
    <w:p>
      <w:pPr>
        <w:rPr>
          <w:sz w:val="20"/>
          <w:szCs w:val="22"/>
        </w:rPr>
      </w:pPr>
      <w:r>
        <w:rPr>
          <w:rFonts w:hint="eastAsia" w:ascii="微软雅黑" w:hAnsi="微软雅黑" w:eastAsia="微软雅黑"/>
          <w:sz w:val="22"/>
          <w:szCs w:val="22"/>
        </w:rPr>
        <w:t>费用:提货费+包装费+干线运输费+送货费+保价费+其他费用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968375</wp:posOffset>
                </wp:positionV>
                <wp:extent cx="623570" cy="75565"/>
                <wp:effectExtent l="6350" t="6350" r="10160" b="9525"/>
                <wp:wrapNone/>
                <wp:docPr id="7" name="单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2995" y="8090535"/>
                          <a:ext cx="623570" cy="75565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6.85pt;margin-top:76.25pt;height:5.95pt;width:49.1pt;z-index:251672576;v-text-anchor:middle;mso-width-relative:page;mso-height-relative:page;" fillcolor="#5B9BD5 [3204]" filled="t" stroked="t" coordsize="623570,75565" o:gfxdata="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RNu67YAAAACwEAAA8A&#10;AAAAAAAAAQAgAAAAIgAAAGRycy9kb3ducmV2LnhtbFBLAQIUABQAAAAIAIdO4kD5gwkqiQIAAOAE&#10;AAAOAAAAAAAAAAEAIAAAACcBAABkcnMvZTJvRG9jLnhtbFBLBQYAAAAABgAGAFkBAAAiBgAAAAA=&#10;" path="m0,0l610975,0c617930,0,623569,5639,623569,12594l623570,75565,0,75565xe">
                <v:path o:connectlocs="311785,0;0,37782;311785,75565;623570,37782" o:connectangles="247,164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877570</wp:posOffset>
                </wp:positionV>
                <wp:extent cx="4652645" cy="76200"/>
                <wp:effectExtent l="6350" t="6350" r="19685" b="8890"/>
                <wp:wrapNone/>
                <wp:docPr id="6" name="单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2101215" y="7976235"/>
                          <a:ext cx="4652645" cy="7620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31.2pt;margin-top:69.1pt;height:6pt;width:366.35pt;z-index:251671552;v-text-anchor:middle;mso-width-relative:page;mso-height-relative:page;" fillcolor="#5B9BD5 [3204]" filled="t" stroked="t" coordsize="4652645,76200" o:gfxdata="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27Jc+1wAAAAoB&#10;AAAPAAAAAAAAAAEAIAAAACIAAABkcnMvZG93bnJldi54bWxQSwECFAAUAAAACACHTuJA9O+LD44C&#10;AADrBAAADgAAAAAAAAABACAAAAAmAQAAZHJzL2Uyb0RvYy54bWxQSwUGAAAAAAYABgBZAQAAJgYA&#10;AAAA&#10;" path="m0,0l4639944,0c4646958,0,4652644,5686,4652644,12700l4652645,76200,0,76200xe">
                <v:path o:connectlocs="2326322,0;0,38100;2326322,76200;4652645,38100" o:connectangles="247,164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69230" cy="1551940"/>
            <wp:effectExtent l="0" t="0" r="3810" b="2540"/>
            <wp:docPr id="48" name="图片 4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捕获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基本内容的显示:</w:t>
      </w:r>
    </w:p>
    <w:p>
      <w:r>
        <w:rPr>
          <w:rFonts w:hint="eastAsia"/>
        </w:rPr>
        <w:drawing>
          <wp:inline distT="0" distB="0" distL="114300" distR="114300">
            <wp:extent cx="5274310" cy="353060"/>
            <wp:effectExtent l="0" t="0" r="13970" b="12700"/>
            <wp:docPr id="49" name="图片 49" descr="捕获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捕获.PNG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1770" cy="515620"/>
            <wp:effectExtent l="0" t="0" r="1270" b="2540"/>
            <wp:docPr id="64" name="图片 64" descr="捕获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捕获.PNG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4310" cy="443865"/>
            <wp:effectExtent l="0" t="0" r="13970" b="13335"/>
            <wp:docPr id="51" name="图片 51" descr="捕获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捕获.PNG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07035"/>
            <wp:effectExtent l="0" t="0" r="2540" b="4445"/>
            <wp:docPr id="52" name="图片 52" descr="捕获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捕获.PNG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397510"/>
            <wp:effectExtent l="0" t="0" r="2540" b="13970"/>
            <wp:docPr id="53" name="图片 53" descr="捕获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捕获.PNG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19735"/>
            <wp:effectExtent l="0" t="0" r="2540" b="6985"/>
            <wp:docPr id="54" name="图片 54" descr="捕获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捕获.PNG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3.4.1.4入库</w:t>
      </w:r>
    </w:p>
    <w:p>
      <w:r>
        <w:rPr>
          <w:rFonts w:hint="eastAsia"/>
        </w:rPr>
        <w:t>入库就是根据收货单，将该收货单中的货物清单收入仓库中。按照收货、预入库、与入库确认三个步骤依次进行。</w:t>
      </w:r>
    </w:p>
    <w:p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  <w:highlight w:val="yellow"/>
        </w:rPr>
        <w:t>收货</w:t>
      </w:r>
      <w:r>
        <w:rPr>
          <w:rFonts w:hint="eastAsia"/>
        </w:rPr>
        <w:t>就是检查收货单的货物清单，看看有无货物的损坏与丢失，然后更新收货单。</w:t>
      </w:r>
    </w:p>
    <w:p>
      <w:pPr>
        <w:ind w:firstLine="420"/>
      </w:pPr>
      <w:r>
        <w:rPr>
          <w:rFonts w:hint="eastAsia"/>
          <w:highlight w:val="yellow"/>
        </w:rPr>
        <w:t>预入库</w:t>
      </w:r>
      <w:r>
        <w:rPr>
          <w:rFonts w:hint="eastAsia"/>
        </w:rPr>
        <w:t>就是为收货单指定库位，生成预入库单。具体的库位由（warehouse仓库+channel通道+shelf货架）三个信息组合而成。每个库位都标明了具体的容量与可用容量。</w:t>
      </w:r>
    </w:p>
    <w:p>
      <w:pPr>
        <w:ind w:firstLine="420"/>
      </w:pPr>
      <w:r>
        <w:rPr>
          <w:rFonts w:hint="eastAsia"/>
          <w:highlight w:val="yellow"/>
        </w:rPr>
        <w:t>入库确认</w:t>
      </w:r>
      <w:r>
        <w:rPr>
          <w:rFonts w:hint="eastAsia"/>
        </w:rPr>
        <w:t>就是等待用户最后确认后并生成入库单，同时减少对应库位的可用容量。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4545330</wp:posOffset>
                </wp:positionH>
                <wp:positionV relativeFrom="paragraph">
                  <wp:posOffset>535305</wp:posOffset>
                </wp:positionV>
                <wp:extent cx="355600" cy="75565"/>
                <wp:effectExtent l="6350" t="6350" r="1905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88330" y="6336665"/>
                          <a:ext cx="355600" cy="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7.9pt;margin-top:42.15pt;height:5.95pt;width:28pt;z-index:251670528;v-text-anchor:middle;mso-width-relative:page;mso-height-relative:page;" fillcolor="#5B9BD5 [3204]" filled="t" stroked="t" coordsize="21600,21600" o:gfxdata="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z0PI7cAAAACQEAAA8AAAAAAAAAAQAgAAAAIgAAAGRycy9k&#10;b3ducmV2LnhtbFBLAQIUABQAAAAIAIdO4kAbxQbocAIAANEEAAAOAAAAAAAAAAEAIAAAACs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74310" cy="2048510"/>
            <wp:effectExtent l="0" t="0" r="13970" b="8890"/>
            <wp:docPr id="1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1、收货操作</w:t>
      </w:r>
    </w:p>
    <w:p>
      <w:r>
        <w:rPr>
          <w:rFonts w:hint="eastAsia"/>
        </w:rPr>
        <w:t>(1) 在待收货单列表中对某个收货单进行收货操作，页面如下：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4900930</wp:posOffset>
                </wp:positionH>
                <wp:positionV relativeFrom="paragraph">
                  <wp:posOffset>531495</wp:posOffset>
                </wp:positionV>
                <wp:extent cx="234950" cy="75565"/>
                <wp:effectExtent l="6350" t="6350" r="17780" b="9525"/>
                <wp:wrapNone/>
                <wp:docPr id="3" name="同侧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43930" y="8908415"/>
                          <a:ext cx="234950" cy="75565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85.9pt;margin-top:41.85pt;height:5.95pt;width:18.5pt;z-index:251669504;v-text-anchor:middle;mso-width-relative:page;mso-height-relative:page;" fillcolor="#5B9BD5 [3204]" filled="t" stroked="t" coordsize="234950,75565" o:gfxdata="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meb8u&#10;2QAAAAkBAAAPAAAAAAAAAAEAIAAAACIAAABkcnMvZG93bnJldi54bWxQSwECFAAUAAAACACHTuJA&#10;laJ7jZICAADnBAAADgAAAAAAAAABACAAAAAoAQAAZHJzL2Uyb0RvYy54bWxQSwUGAAAAAAYABgBZ&#10;AQAALAYAAAAA&#10;" path="m12594,0l222355,0c229310,0,234949,5639,234949,12594l234950,75565,234950,75565,0,75565,0,75565,0,12594c0,5639,5639,0,12594,0xe">
                <v:path o:connectlocs="234950,37782;117475,75565;0,37782;117475,0" o:connectangles="0,82,164,247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++</w:t>
      </w:r>
      <w:r>
        <w:rPr>
          <w:rFonts w:hint="eastAsia"/>
        </w:rPr>
        <w:drawing>
          <wp:inline distT="0" distB="0" distL="114300" distR="114300">
            <wp:extent cx="5267325" cy="1148080"/>
            <wp:effectExtent l="0" t="0" r="5715" b="10160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right="210"/>
      </w:pPr>
      <w:r>
        <w:rPr>
          <w:rFonts w:hint="eastAsia"/>
        </w:rPr>
        <w:t>3.4.1.5统计运单</w:t>
      </w:r>
    </w:p>
    <w:p>
      <w:pPr>
        <w:rPr>
          <w:rFonts w:hint="eastAsia"/>
        </w:rPr>
      </w:pPr>
      <w:r>
        <w:rPr>
          <w:rFonts w:hint="eastAsia"/>
        </w:rPr>
        <w:t>根据运输距离(始发地-目的地),进行运单统计显示.</w:t>
      </w:r>
    </w:p>
    <w:p>
      <w:pPr>
        <w:rPr>
          <w:rFonts w:hint="eastAsia"/>
        </w:rPr>
      </w:pPr>
    </w:p>
    <w:p>
      <w:pPr>
        <w:pStyle w:val="4"/>
        <w:ind w:left="210" w:right="210"/>
      </w:pPr>
      <w:r>
        <w:rPr>
          <w:rFonts w:hint="eastAsia"/>
        </w:rPr>
        <w:t>3.4.1.6配载发车</w:t>
      </w:r>
    </w:p>
    <w:p>
      <w:r>
        <w:rPr>
          <w:rFonts w:hint="eastAsia"/>
        </w:rPr>
        <w:drawing>
          <wp:inline distT="0" distB="0" distL="114300" distR="114300">
            <wp:extent cx="5465445" cy="1912620"/>
            <wp:effectExtent l="0" t="0" r="5715" b="7620"/>
            <wp:docPr id="61" name="图片 61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添加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3.4.1.7出库</w:t>
      </w:r>
    </w:p>
    <w:p>
      <w:r>
        <w:rPr>
          <w:rFonts w:hint="eastAsia"/>
        </w:rPr>
        <w:drawing>
          <wp:inline distT="0" distB="0" distL="114300" distR="114300">
            <wp:extent cx="5271770" cy="993775"/>
            <wp:effectExtent l="0" t="0" r="1270" b="12065"/>
            <wp:docPr id="10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1、预出库</w:t>
      </w:r>
    </w:p>
    <w:p>
      <w:r>
        <w:rPr>
          <w:rFonts w:hint="eastAsia"/>
        </w:rPr>
        <w:t>(1) 从拣货单列表中选择某个拣货单进行预出库操作，页面如下：</w:t>
      </w:r>
    </w:p>
    <w:p>
      <w:r>
        <w:rPr>
          <w:rFonts w:hint="eastAsia"/>
        </w:rPr>
        <w:drawing>
          <wp:inline distT="0" distB="0" distL="114300" distR="114300">
            <wp:extent cx="5269865" cy="2065020"/>
            <wp:effectExtent l="0" t="0" r="3175" b="7620"/>
            <wp:docPr id="1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(2) 在待出库的货物清单中，存在待预出库的数量的货物进行库位预定，页面如下：</w:t>
      </w:r>
    </w:p>
    <w:p>
      <w:r>
        <w:rPr>
          <w:rFonts w:hint="eastAsia"/>
        </w:rPr>
        <w:drawing>
          <wp:inline distT="0" distB="0" distL="114300" distR="114300">
            <wp:extent cx="5271135" cy="1753235"/>
            <wp:effectExtent l="0" t="0" r="1905" b="14605"/>
            <wp:docPr id="1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(3) 从拣货单列表中选择某个拣货单进行拣货完成确认操作</w:t>
      </w:r>
    </w:p>
    <w:p>
      <w:r>
        <w:rPr>
          <w:rFonts w:hint="eastAsia"/>
        </w:rPr>
        <w:drawing>
          <wp:inline distT="0" distB="0" distL="114300" distR="114300">
            <wp:extent cx="5266690" cy="1186180"/>
            <wp:effectExtent l="0" t="0" r="6350" b="2540"/>
            <wp:docPr id="1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2、出库确认</w:t>
      </w:r>
    </w:p>
    <w:p>
      <w:r>
        <w:rPr>
          <w:rFonts w:hint="eastAsia"/>
        </w:rPr>
        <w:drawing>
          <wp:inline distT="0" distB="0" distL="114300" distR="114300">
            <wp:extent cx="5271135" cy="1150620"/>
            <wp:effectExtent l="0" t="0" r="1905" b="7620"/>
            <wp:docPr id="11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对某个拣货单进行出库确认，页面如下：</w:t>
      </w:r>
    </w:p>
    <w:p>
      <w:r>
        <w:rPr>
          <w:rFonts w:hint="eastAsia"/>
        </w:rPr>
        <w:drawing>
          <wp:inline distT="0" distB="0" distL="114300" distR="114300">
            <wp:extent cx="5267960" cy="2581275"/>
            <wp:effectExtent l="0" t="0" r="5080" b="9525"/>
            <wp:docPr id="1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可以逐个产品进行出库确认。</w:t>
      </w:r>
    </w:p>
    <w:p>
      <w:pPr>
        <w:pStyle w:val="4"/>
        <w:ind w:left="210" w:right="210"/>
      </w:pPr>
      <w:r>
        <w:rPr>
          <w:rFonts w:hint="eastAsia"/>
        </w:rPr>
        <w:t>3.4.1.8确认到货</w:t>
      </w:r>
    </w:p>
    <w:p>
      <w:r>
        <w:rPr>
          <w:rFonts w:hint="eastAsia"/>
        </w:rPr>
        <w:drawing>
          <wp:inline distT="0" distB="0" distL="114300" distR="114300">
            <wp:extent cx="5271135" cy="1610995"/>
            <wp:effectExtent l="0" t="0" r="1905" b="4445"/>
            <wp:docPr id="115" name="图片 1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捕获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3.4.1.9到货通知</w:t>
      </w:r>
    </w:p>
    <w:p>
      <w:r>
        <w:rPr>
          <w:rFonts w:hint="eastAsia"/>
        </w:rPr>
        <w:t>到货会提醒 到货时间和发货人信息</w:t>
      </w:r>
    </w:p>
    <w:p>
      <w:r>
        <w:rPr>
          <w:rFonts w:hint="eastAsia"/>
        </w:rPr>
        <w:drawing>
          <wp:inline distT="0" distB="0" distL="114300" distR="114300">
            <wp:extent cx="5272405" cy="882650"/>
            <wp:effectExtent l="0" t="0" r="635" b="1270"/>
            <wp:docPr id="66" name="图片 6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捕获"/>
                    <pic:cNvPicPr>
                      <a:picLocks noChangeAspect="1"/>
                    </pic:cNvPicPr>
                  </pic:nvPicPr>
                  <pic:blipFill>
                    <a:blip r:embed="rId59"/>
                    <a:srcRect t="1712" b="239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客户可以选择收货方式，有客户自提和到货派送两种。</w:t>
      </w:r>
    </w:p>
    <w:p>
      <w:r>
        <w:rPr>
          <w:rFonts w:hint="eastAsia"/>
        </w:rPr>
        <w:t>第一种: 顾客自提</w:t>
      </w:r>
    </w:p>
    <w:p>
      <w:r>
        <w:rPr>
          <w:rFonts w:hint="eastAsia"/>
        </w:rPr>
        <w:t>给收货人发送短信提醒拿货，短信内容包括：物流公司名称、时间段、地点、编号。</w:t>
      </w:r>
    </w:p>
    <w:p>
      <w:r>
        <w:rPr>
          <w:rFonts w:hint="eastAsia"/>
        </w:rPr>
        <w:drawing>
          <wp:inline distT="0" distB="0" distL="114300" distR="114300">
            <wp:extent cx="5271770" cy="2291080"/>
            <wp:effectExtent l="0" t="0" r="1270" b="10160"/>
            <wp:docPr id="68" name="图片 6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捕获"/>
                    <pic:cNvPicPr>
                      <a:picLocks noChangeAspect="1"/>
                    </pic:cNvPicPr>
                  </pic:nvPicPr>
                  <pic:blipFill>
                    <a:blip r:embed="rId60"/>
                    <a:srcRect b="93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第二种: 到货派送</w:t>
      </w:r>
    </w:p>
    <w:p>
      <w:r>
        <w:rPr>
          <w:rFonts w:hint="eastAsia"/>
        </w:rPr>
        <w:t>确认收货后,将回单收回,返回给发货人.结束订单</w:t>
      </w:r>
    </w:p>
    <w:p>
      <w:pPr>
        <w:pStyle w:val="3"/>
      </w:pPr>
      <w:r>
        <w:rPr>
          <w:rFonts w:hint="eastAsia"/>
        </w:rPr>
        <w:t>跟踪管理</w:t>
      </w:r>
    </w:p>
    <w:p>
      <w:r>
        <w:rPr>
          <w:rFonts w:hint="eastAsia"/>
        </w:rPr>
        <w:t>跟踪管理包括订单跟踪、车辆跟踪、货损跟踪、统计跟踪。</w:t>
      </w:r>
    </w:p>
    <w:p>
      <w:pPr>
        <w:pStyle w:val="4"/>
        <w:ind w:right="210"/>
      </w:pPr>
      <w:r>
        <w:rPr>
          <w:rFonts w:hint="eastAsia"/>
        </w:rPr>
        <w:t>3.5.1订单跟踪</w:t>
      </w:r>
    </w:p>
    <w:p>
      <w:r>
        <w:rPr>
          <w:rFonts w:hint="eastAsia"/>
        </w:rPr>
        <w:t>根据订单编号、客户名称、订单状态、订单起止时间等信息进行订单模糊查询。</w:t>
      </w:r>
    </w:p>
    <w:p>
      <w:r>
        <w:rPr>
          <w:rFonts w:hint="eastAsia"/>
        </w:rPr>
        <w:drawing>
          <wp:inline distT="0" distB="0" distL="114300" distR="114300">
            <wp:extent cx="5271135" cy="1403985"/>
            <wp:effectExtent l="0" t="0" r="1905" b="1333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单击订单号，可查看订单详细。</w:t>
      </w:r>
    </w:p>
    <w:p>
      <w:r>
        <w:rPr>
          <w:rFonts w:hint="eastAsia"/>
        </w:rPr>
        <w:t>还可以对某项订单进行状态更新，页面如下：</w:t>
      </w:r>
    </w:p>
    <w:p>
      <w:r>
        <w:rPr>
          <w:rFonts w:hint="eastAsia"/>
        </w:rPr>
        <w:drawing>
          <wp:inline distT="0" distB="0" distL="114300" distR="114300">
            <wp:extent cx="5269230" cy="969645"/>
            <wp:effectExtent l="0" t="0" r="3810" b="571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right="210"/>
      </w:pPr>
      <w:r>
        <w:rPr>
          <w:rFonts w:hint="eastAsia"/>
        </w:rPr>
        <w:t>3.5.2车辆跟踪</w:t>
      </w:r>
    </w:p>
    <w:p>
      <w:pPr>
        <w:ind w:firstLine="210"/>
      </w:pPr>
      <w:r>
        <w:rPr>
          <w:rFonts w:hint="eastAsia"/>
        </w:rPr>
        <w:t>根据车辆编号、车辆类型、发货地、目的地、当前位置以及预计到达时间进行车辆模糊查询。</w:t>
      </w:r>
    </w:p>
    <w:p>
      <w:r>
        <w:rPr>
          <w:rFonts w:hint="eastAsia"/>
        </w:rPr>
        <w:drawing>
          <wp:inline distT="0" distB="0" distL="114300" distR="114300">
            <wp:extent cx="5269230" cy="1358265"/>
            <wp:effectExtent l="0" t="0" r="3810" b="1333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/>
      </w:pPr>
      <w:r>
        <w:rPr>
          <w:rFonts w:hint="eastAsia"/>
        </w:rPr>
        <w:t>还可以对车辆的当前位置进行更新，页面如下：</w:t>
      </w:r>
    </w:p>
    <w:p>
      <w:pPr>
        <w:ind w:firstLine="210"/>
      </w:pPr>
      <w:r>
        <w:rPr>
          <w:rFonts w:hint="eastAsia"/>
        </w:rPr>
        <w:drawing>
          <wp:inline distT="0" distB="0" distL="114300" distR="114300">
            <wp:extent cx="5268595" cy="1998345"/>
            <wp:effectExtent l="0" t="0" r="4445" b="1333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/>
      </w:pPr>
      <w:r>
        <w:rPr>
          <w:rFonts w:hint="eastAsia"/>
        </w:rPr>
        <w:t>在车辆信息页面中，可对车载货物的状态进行更新，参考订单状态修改页面。</w:t>
      </w:r>
    </w:p>
    <w:p/>
    <w:p>
      <w:pPr>
        <w:pStyle w:val="4"/>
        <w:ind w:right="210"/>
      </w:pPr>
      <w:r>
        <w:rPr>
          <w:rFonts w:hint="eastAsia"/>
        </w:rPr>
        <w:t>3.5.3货损跟踪</w:t>
      </w:r>
    </w:p>
    <w:p>
      <w:pPr>
        <w:ind w:firstLine="210"/>
      </w:pPr>
      <w:r>
        <w:rPr>
          <w:rFonts w:hint="eastAsia"/>
        </w:rPr>
        <w:t>根据货物名称、货物编码、货物型号、条码、所在仓库和货损程度进行货损查询。</w:t>
      </w:r>
      <w:r>
        <w:rPr>
          <w:rFonts w:hint="eastAsia"/>
        </w:rPr>
        <w:drawing>
          <wp:inline distT="0" distB="0" distL="114300" distR="114300">
            <wp:extent cx="5270500" cy="1428750"/>
            <wp:effectExtent l="0" t="0" r="2540" b="381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3.5.4统计跟踪</w:t>
      </w:r>
    </w:p>
    <w:p>
      <w:r>
        <w:rPr>
          <w:rFonts w:hint="eastAsia"/>
        </w:rPr>
        <w:t>按客户名称、订单状态、订单类型统计某个时间范围订单数量、货物量（重量 体积）</w:t>
      </w:r>
    </w:p>
    <w:p>
      <w:r>
        <w:rPr>
          <w:rFonts w:hint="eastAsia"/>
        </w:rPr>
        <w:drawing>
          <wp:inline distT="0" distB="0" distL="114300" distR="114300">
            <wp:extent cx="5266690" cy="1777365"/>
            <wp:effectExtent l="0" t="0" r="6350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/>
      </w:pPr>
      <w:r>
        <w:rPr>
          <w:rFonts w:hint="eastAsia"/>
        </w:rPr>
        <w:t>单击统计结果中的某个客户名称，查看对应的详细订单，如下：</w:t>
      </w:r>
    </w:p>
    <w:p>
      <w:r>
        <w:rPr>
          <w:rFonts w:hint="eastAsia"/>
        </w:rPr>
        <w:drawing>
          <wp:inline distT="0" distB="0" distL="114300" distR="114300">
            <wp:extent cx="5273040" cy="1835150"/>
            <wp:effectExtent l="0" t="0" r="0" b="889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/>
      </w:pPr>
      <w:r>
        <w:rPr>
          <w:rFonts w:hint="eastAsia"/>
        </w:rPr>
        <w:t>再单击订单号可查看订单的明细。</w:t>
      </w:r>
    </w:p>
    <w:p>
      <w:pPr>
        <w:pStyle w:val="3"/>
      </w:pPr>
      <w:r>
        <w:rPr>
          <w:rFonts w:hint="eastAsia"/>
        </w:rPr>
        <w:t>财务结算</w:t>
      </w:r>
    </w:p>
    <w:p>
      <w:pPr>
        <w:pStyle w:val="4"/>
        <w:ind w:left="210" w:right="210"/>
      </w:pPr>
      <w:r>
        <w:rPr>
          <w:rFonts w:hint="eastAsia"/>
        </w:rPr>
        <w:t>3.6.1功能说明及页面原型</w:t>
      </w:r>
    </w:p>
    <w:p>
      <w:r>
        <w:rPr>
          <w:rFonts w:hint="eastAsia"/>
        </w:rPr>
        <w:t>财务结算包括：客户对账单、客户结算、驾驶员结算、收支出入帐</w:t>
      </w:r>
    </w:p>
    <w:p>
      <w:pPr>
        <w:pStyle w:val="4"/>
        <w:ind w:left="210" w:right="210"/>
      </w:pPr>
      <w:r>
        <w:rPr>
          <w:rFonts w:hint="eastAsia"/>
        </w:rPr>
        <w:t>3.6.1.1客户对账单</w:t>
      </w:r>
    </w:p>
    <w:p>
      <w:pPr>
        <w:rPr>
          <w:rFonts w:eastAsia="微软雅黑"/>
        </w:rPr>
      </w:pPr>
      <w:r>
        <w:rPr>
          <w:rFonts w:hint="eastAsia" w:ascii="微软雅黑" w:hAnsi="微软雅黑" w:eastAsia="微软雅黑"/>
          <w:sz w:val="24"/>
        </w:rPr>
        <w:t>托运开单的详细内容.</w:t>
      </w:r>
    </w:p>
    <w:p>
      <w:pPr>
        <w:tabs>
          <w:tab w:val="left" w:pos="312"/>
        </w:tabs>
      </w:pPr>
      <w:r>
        <w:rPr>
          <w:rFonts w:hint="eastAsia"/>
        </w:rPr>
        <w:drawing>
          <wp:inline distT="0" distB="0" distL="114300" distR="114300">
            <wp:extent cx="5273675" cy="499110"/>
            <wp:effectExtent l="0" t="0" r="14605" b="3810"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drawing>
          <wp:inline distT="0" distB="0" distL="114300" distR="114300">
            <wp:extent cx="5273040" cy="514985"/>
            <wp:effectExtent l="0" t="0" r="0" b="3175"/>
            <wp:docPr id="73" name="图片 7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drawing>
          <wp:inline distT="0" distB="0" distL="114300" distR="114300">
            <wp:extent cx="5264150" cy="596265"/>
            <wp:effectExtent l="0" t="0" r="8890" b="13335"/>
            <wp:docPr id="74" name="图片 7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3.6.1.2客户结算</w:t>
      </w:r>
    </w:p>
    <w:p>
      <w:r>
        <w:rPr>
          <w:rFonts w:hint="eastAsia"/>
        </w:rPr>
        <w:t xml:space="preserve">   查看指定日期客户结账的信息</w:t>
      </w:r>
    </w:p>
    <w:p>
      <w:r>
        <w:rPr>
          <w:rFonts w:hint="eastAsia"/>
        </w:rPr>
        <w:drawing>
          <wp:inline distT="0" distB="0" distL="114300" distR="114300">
            <wp:extent cx="5265420" cy="1314450"/>
            <wp:effectExtent l="0" t="0" r="7620" b="11430"/>
            <wp:docPr id="75" name="图片 75" descr="客户结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客户结算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3.6.1.3驾驶员结算</w:t>
      </w:r>
    </w:p>
    <w:p>
      <w:r>
        <w:rPr>
          <w:rFonts w:hint="eastAsia"/>
        </w:rPr>
        <w:t xml:space="preserve">   详细查看各个站点物流工作人员的每单工资结算情况,并进行结算处理</w:t>
      </w:r>
    </w:p>
    <w:p>
      <w:r>
        <w:rPr>
          <w:rFonts w:hint="eastAsia"/>
        </w:rPr>
        <w:drawing>
          <wp:inline distT="0" distB="0" distL="114300" distR="114300">
            <wp:extent cx="5264150" cy="1341120"/>
            <wp:effectExtent l="0" t="0" r="8890" b="0"/>
            <wp:docPr id="76" name="图片 76" descr="站点结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站点结算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10" w:right="210"/>
      </w:pPr>
      <w:r>
        <w:rPr>
          <w:rFonts w:hint="eastAsia"/>
        </w:rPr>
        <w:t>3.6.1.4收支出入账</w:t>
      </w:r>
    </w:p>
    <w:p>
      <w:r>
        <w:rPr>
          <w:rFonts w:hint="eastAsia"/>
        </w:rPr>
        <w:drawing>
          <wp:inline distT="0" distB="0" distL="114300" distR="114300">
            <wp:extent cx="5265420" cy="911225"/>
            <wp:effectExtent l="0" t="0" r="7620" b="3175"/>
            <wp:docPr id="87" name="图片 87" descr="收入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收入账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营运管理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出货销售的统计资料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客户对配送服务的反应报告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配送商品次数及所用时间的报告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配送商品的失误率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机具设备损坏及维修报告(车)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库存损失率报告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燃料耗材等使用量分析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外雇人员、机具、设备成本分析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退货商品统计报表</w:t>
      </w:r>
    </w:p>
    <w:p>
      <w:pPr>
        <w:numPr>
          <w:ilvl w:val="0"/>
          <w:numId w:val="7"/>
        </w:num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作业人力的使用率分析</w:t>
      </w:r>
    </w:p>
    <w:p>
      <w:pPr>
        <w:pStyle w:val="2"/>
        <w:ind w:left="0" w:firstLine="0"/>
      </w:pPr>
      <w:bookmarkStart w:id="19" w:name="_Toc258910909"/>
      <w:r>
        <w:rPr>
          <w:rFonts w:hint="eastAsia"/>
        </w:rPr>
        <w:t>非功能需求说明</w:t>
      </w:r>
      <w:bookmarkEnd w:id="19"/>
    </w:p>
    <w:p>
      <w:pPr>
        <w:pStyle w:val="3"/>
      </w:pPr>
      <w:bookmarkStart w:id="20" w:name="_Toc87097270"/>
      <w:bookmarkStart w:id="21" w:name="_Toc258910910"/>
      <w:bookmarkStart w:id="22" w:name="_Toc82849144"/>
      <w:bookmarkStart w:id="23" w:name="_Toc82788234"/>
      <w:r>
        <w:rPr>
          <w:rFonts w:hint="eastAsia"/>
        </w:rPr>
        <w:t>可靠性</w:t>
      </w:r>
      <w:bookmarkEnd w:id="20"/>
      <w:bookmarkEnd w:id="21"/>
      <w:bookmarkEnd w:id="22"/>
      <w:bookmarkEnd w:id="23"/>
    </w:p>
    <w:p>
      <w:pPr>
        <w:ind w:firstLine="420"/>
      </w:pPr>
      <w:r>
        <w:rPr>
          <w:rFonts w:hint="eastAsia"/>
        </w:rPr>
        <w:t>当前系统从可靠性角度考虑，支持多用户并发在线操作，支持系统的长时间不间断运行。</w:t>
      </w:r>
    </w:p>
    <w:p>
      <w:pPr>
        <w:pStyle w:val="3"/>
      </w:pPr>
      <w:bookmarkStart w:id="24" w:name="_Toc82849145"/>
      <w:bookmarkStart w:id="25" w:name="_Toc82788235"/>
      <w:bookmarkStart w:id="26" w:name="_Toc87097271"/>
      <w:bookmarkStart w:id="27" w:name="_Toc258910911"/>
      <w:bookmarkStart w:id="28" w:name="_Toc17016076"/>
      <w:bookmarkStart w:id="29" w:name="_Toc527276065"/>
      <w:r>
        <w:rPr>
          <w:rFonts w:hint="eastAsia"/>
        </w:rPr>
        <w:t>可维护性</w:t>
      </w:r>
      <w:bookmarkEnd w:id="24"/>
      <w:bookmarkEnd w:id="25"/>
      <w:bookmarkEnd w:id="26"/>
      <w:bookmarkEnd w:id="27"/>
    </w:p>
    <w:p>
      <w:pPr>
        <w:pStyle w:val="17"/>
        <w:numPr>
          <w:ilvl w:val="0"/>
          <w:numId w:val="6"/>
        </w:numPr>
      </w:pPr>
      <w:r>
        <w:rPr>
          <w:rFonts w:hint="eastAsia"/>
        </w:rPr>
        <w:t>可以定期的备份系统。在出现意外事故时可以恢复系统。</w:t>
      </w:r>
    </w:p>
    <w:p>
      <w:pPr>
        <w:pStyle w:val="17"/>
        <w:numPr>
          <w:ilvl w:val="0"/>
          <w:numId w:val="6"/>
        </w:numPr>
      </w:pPr>
      <w:r>
        <w:rPr>
          <w:rFonts w:hint="eastAsia"/>
        </w:rPr>
        <w:t>为方便系统管理员的日常维护，提供系统日志，记录用户的操作信息。同时可以考虑提供系统维护工具，定期备份日志信息。</w:t>
      </w:r>
    </w:p>
    <w:p>
      <w:pPr>
        <w:pStyle w:val="3"/>
      </w:pPr>
      <w:bookmarkStart w:id="30" w:name="_Toc258910912"/>
      <w:bookmarkStart w:id="31" w:name="_Toc87097272"/>
      <w:bookmarkStart w:id="32" w:name="_Toc82849146"/>
      <w:bookmarkStart w:id="33" w:name="_Toc82788236"/>
      <w:r>
        <w:rPr>
          <w:rFonts w:hint="eastAsia"/>
        </w:rPr>
        <w:t>可扩展性</w:t>
      </w:r>
      <w:bookmarkEnd w:id="28"/>
      <w:bookmarkEnd w:id="29"/>
      <w:bookmarkEnd w:id="30"/>
      <w:bookmarkEnd w:id="31"/>
      <w:bookmarkEnd w:id="32"/>
      <w:bookmarkEnd w:id="33"/>
    </w:p>
    <w:p>
      <w:pPr>
        <w:ind w:firstLine="420"/>
      </w:pPr>
      <w:r>
        <w:rPr>
          <w:rFonts w:hint="eastAsia"/>
        </w:rPr>
        <w:t>本系统在设计时就已经考虑可扩展，已经为后期扩展功能预留了功能接口，方便后期扩展。</w:t>
      </w:r>
    </w:p>
    <w:p>
      <w:pPr>
        <w:pStyle w:val="3"/>
      </w:pPr>
      <w:bookmarkStart w:id="34" w:name="_Toc82788237"/>
      <w:bookmarkStart w:id="35" w:name="_Toc258910913"/>
      <w:bookmarkStart w:id="36" w:name="_Toc527276068"/>
      <w:bookmarkStart w:id="37" w:name="_Toc17016079"/>
      <w:bookmarkStart w:id="38" w:name="_Toc87097273"/>
      <w:bookmarkStart w:id="39" w:name="_Toc82849147"/>
      <w:r>
        <w:rPr>
          <w:rFonts w:hint="eastAsia"/>
        </w:rPr>
        <w:t>安全性</w:t>
      </w:r>
      <w:bookmarkEnd w:id="34"/>
      <w:bookmarkEnd w:id="35"/>
      <w:bookmarkEnd w:id="36"/>
      <w:bookmarkEnd w:id="37"/>
      <w:bookmarkEnd w:id="38"/>
      <w:bookmarkEnd w:id="39"/>
    </w:p>
    <w:p>
      <w:pPr>
        <w:pStyle w:val="17"/>
        <w:numPr>
          <w:ilvl w:val="0"/>
          <w:numId w:val="8"/>
        </w:numPr>
      </w:pPr>
      <w:r>
        <w:rPr>
          <w:rFonts w:hint="eastAsia"/>
        </w:rPr>
        <w:t>登陆控制：业务操作员和系统管理员必须输入密码才能登陆本系统。</w:t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>权限管理：不同类型的用户拥有不同的操作权限功能。</w:t>
      </w:r>
    </w:p>
    <w:p>
      <w:pPr>
        <w:pStyle w:val="3"/>
      </w:pPr>
      <w:bookmarkStart w:id="40" w:name="_Toc87097274"/>
      <w:bookmarkStart w:id="41" w:name="_Toc82788238"/>
      <w:bookmarkStart w:id="42" w:name="_Toc258910914"/>
      <w:bookmarkStart w:id="43" w:name="_Toc17016080"/>
      <w:bookmarkStart w:id="44" w:name="_Toc527276069"/>
      <w:bookmarkStart w:id="45" w:name="_Toc82849148"/>
      <w:r>
        <w:rPr>
          <w:rFonts w:hint="eastAsia"/>
        </w:rPr>
        <w:t>设计约束</w:t>
      </w:r>
      <w:bookmarkEnd w:id="40"/>
      <w:bookmarkEnd w:id="41"/>
      <w:bookmarkEnd w:id="42"/>
      <w:bookmarkEnd w:id="43"/>
      <w:bookmarkEnd w:id="44"/>
      <w:bookmarkEnd w:id="45"/>
    </w:p>
    <w:p>
      <w:pPr>
        <w:ind w:firstLine="420"/>
      </w:pPr>
      <w:r>
        <w:rPr>
          <w:rFonts w:hint="eastAsia"/>
        </w:rPr>
        <w:t>在J2EE的基础上架构、设计，采用Struts+Hibernate/iBatis+Spring的技术。</w:t>
      </w:r>
    </w:p>
    <w:p>
      <w:pPr>
        <w:pStyle w:val="3"/>
      </w:pPr>
      <w:bookmarkStart w:id="46" w:name="_Toc82788239"/>
      <w:bookmarkStart w:id="47" w:name="_Toc527276072"/>
      <w:bookmarkStart w:id="48" w:name="_Toc258910915"/>
      <w:bookmarkStart w:id="49" w:name="_Toc17016083"/>
      <w:bookmarkStart w:id="50" w:name="_Toc87097275"/>
      <w:bookmarkStart w:id="51" w:name="_Toc82849149"/>
      <w:r>
        <w:rPr>
          <w:rFonts w:hint="eastAsia"/>
        </w:rPr>
        <w:t>用户使用手册和在线帮助系统</w:t>
      </w:r>
      <w:bookmarkEnd w:id="46"/>
      <w:bookmarkEnd w:id="47"/>
      <w:bookmarkEnd w:id="48"/>
      <w:bookmarkEnd w:id="49"/>
      <w:bookmarkEnd w:id="50"/>
      <w:bookmarkEnd w:id="51"/>
    </w:p>
    <w:p>
      <w:pPr>
        <w:ind w:firstLine="420"/>
      </w:pPr>
      <w:r>
        <w:rPr>
          <w:rFonts w:hint="eastAsia"/>
        </w:rPr>
        <w:t>不需用户使用手册和在线帮助系统，只要培训系统管理员和相关用户即可。</w:t>
      </w:r>
    </w:p>
    <w:p>
      <w:pPr>
        <w:pStyle w:val="3"/>
      </w:pPr>
      <w:bookmarkStart w:id="52" w:name="_Toc17016084"/>
      <w:bookmarkStart w:id="53" w:name="_Toc527276073"/>
      <w:bookmarkStart w:id="54" w:name="_Toc82849150"/>
      <w:bookmarkStart w:id="55" w:name="_Toc258910916"/>
      <w:bookmarkStart w:id="56" w:name="_Toc82788240"/>
      <w:bookmarkStart w:id="57" w:name="_Toc87097276"/>
      <w:r>
        <w:rPr>
          <w:rFonts w:hint="eastAsia"/>
        </w:rPr>
        <w:t>界面要求</w:t>
      </w:r>
      <w:bookmarkEnd w:id="52"/>
      <w:bookmarkEnd w:id="53"/>
      <w:bookmarkEnd w:id="54"/>
      <w:bookmarkEnd w:id="55"/>
      <w:bookmarkEnd w:id="56"/>
      <w:bookmarkEnd w:id="57"/>
    </w:p>
    <w:p>
      <w:pPr>
        <w:ind w:firstLine="420"/>
      </w:pPr>
      <w:r>
        <w:rPr>
          <w:rFonts w:hint="eastAsia"/>
        </w:rPr>
        <w:t>界面美观，布局合理，提示消息通俗、一致，操作简单易用。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EEB90B"/>
    <w:multiLevelType w:val="singleLevel"/>
    <w:tmpl w:val="96EEB9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220CB0"/>
    <w:multiLevelType w:val="multilevel"/>
    <w:tmpl w:val="05220CB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0B933552"/>
    <w:multiLevelType w:val="multilevel"/>
    <w:tmpl w:val="0B9335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16B60035"/>
    <w:multiLevelType w:val="multilevel"/>
    <w:tmpl w:val="16B600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2AE95F61"/>
    <w:multiLevelType w:val="multilevel"/>
    <w:tmpl w:val="2AE95F61"/>
    <w:lvl w:ilvl="0" w:tentative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hint="default" w:ascii="Wingdings" w:hAnsi="Wingdings"/>
      </w:rPr>
    </w:lvl>
  </w:abstractNum>
  <w:abstractNum w:abstractNumId="5">
    <w:nsid w:val="2B7B590A"/>
    <w:multiLevelType w:val="multilevel"/>
    <w:tmpl w:val="2B7B590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6">
    <w:nsid w:val="40D201C5"/>
    <w:multiLevelType w:val="multilevel"/>
    <w:tmpl w:val="40D201C5"/>
    <w:lvl w:ilvl="0" w:tentative="0">
      <w:start w:val="1"/>
      <w:numFmt w:val="bullet"/>
      <w:pStyle w:val="17"/>
      <w:lvlText w:val=""/>
      <w:lvlJc w:val="left"/>
      <w:pPr>
        <w:tabs>
          <w:tab w:val="left" w:pos="0"/>
        </w:tabs>
        <w:ind w:left="0" w:hanging="357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tabs>
          <w:tab w:val="left" w:pos="363"/>
        </w:tabs>
        <w:ind w:left="36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1083"/>
        </w:tabs>
        <w:ind w:left="108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803"/>
        </w:tabs>
        <w:ind w:left="180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2523"/>
        </w:tabs>
        <w:ind w:left="252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3243"/>
        </w:tabs>
        <w:ind w:left="324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3963"/>
        </w:tabs>
        <w:ind w:left="396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4683"/>
        </w:tabs>
        <w:ind w:left="468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5403"/>
        </w:tabs>
        <w:ind w:left="5403" w:hanging="360"/>
      </w:pPr>
      <w:rPr>
        <w:rFonts w:hint="default" w:ascii="Wingdings" w:hAnsi="Wingdings"/>
      </w:rPr>
    </w:lvl>
  </w:abstractNum>
  <w:abstractNum w:abstractNumId="7">
    <w:nsid w:val="548A0662"/>
    <w:multiLevelType w:val="multilevel"/>
    <w:tmpl w:val="548A066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1430D"/>
    <w:rsid w:val="002A5061"/>
    <w:rsid w:val="002B1FD4"/>
    <w:rsid w:val="002B2AD5"/>
    <w:rsid w:val="003669CC"/>
    <w:rsid w:val="005A3552"/>
    <w:rsid w:val="005F75E9"/>
    <w:rsid w:val="006E675E"/>
    <w:rsid w:val="00893249"/>
    <w:rsid w:val="008B4D0B"/>
    <w:rsid w:val="00C857DC"/>
    <w:rsid w:val="00F63F64"/>
    <w:rsid w:val="01DD3E8D"/>
    <w:rsid w:val="03F4412F"/>
    <w:rsid w:val="04973202"/>
    <w:rsid w:val="075F0D1E"/>
    <w:rsid w:val="08127B99"/>
    <w:rsid w:val="0B3E7F98"/>
    <w:rsid w:val="0D20158C"/>
    <w:rsid w:val="175969F6"/>
    <w:rsid w:val="1AFB1BBC"/>
    <w:rsid w:val="1EB53E69"/>
    <w:rsid w:val="1F975288"/>
    <w:rsid w:val="20113A53"/>
    <w:rsid w:val="22855CB4"/>
    <w:rsid w:val="22CF0565"/>
    <w:rsid w:val="23F7430D"/>
    <w:rsid w:val="24F10E6B"/>
    <w:rsid w:val="25CE6C1F"/>
    <w:rsid w:val="26CE2CEA"/>
    <w:rsid w:val="27725604"/>
    <w:rsid w:val="27B75673"/>
    <w:rsid w:val="28D30060"/>
    <w:rsid w:val="29311496"/>
    <w:rsid w:val="2F3B408F"/>
    <w:rsid w:val="311700A9"/>
    <w:rsid w:val="35B902E2"/>
    <w:rsid w:val="37863593"/>
    <w:rsid w:val="38222704"/>
    <w:rsid w:val="39D817C0"/>
    <w:rsid w:val="3A1B38E1"/>
    <w:rsid w:val="3BED3118"/>
    <w:rsid w:val="3C946D19"/>
    <w:rsid w:val="3E886277"/>
    <w:rsid w:val="41366A89"/>
    <w:rsid w:val="441E176D"/>
    <w:rsid w:val="44E2025E"/>
    <w:rsid w:val="46D620A4"/>
    <w:rsid w:val="474134FD"/>
    <w:rsid w:val="4B7D4485"/>
    <w:rsid w:val="4CA66E04"/>
    <w:rsid w:val="4E6127FB"/>
    <w:rsid w:val="51454AAD"/>
    <w:rsid w:val="542E33F3"/>
    <w:rsid w:val="54D93278"/>
    <w:rsid w:val="568F30FF"/>
    <w:rsid w:val="5A0C6254"/>
    <w:rsid w:val="5A3E10BC"/>
    <w:rsid w:val="5F852A3E"/>
    <w:rsid w:val="61DF3BCA"/>
    <w:rsid w:val="63F60417"/>
    <w:rsid w:val="66497CA4"/>
    <w:rsid w:val="699B4C45"/>
    <w:rsid w:val="6BBC49B4"/>
    <w:rsid w:val="73325913"/>
    <w:rsid w:val="74AD6677"/>
    <w:rsid w:val="757D4D46"/>
    <w:rsid w:val="762E7A3C"/>
    <w:rsid w:val="7B0B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360" w:after="360" w:line="360" w:lineRule="auto"/>
      <w:jc w:val="left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40" w:after="240" w:line="360" w:lineRule="auto"/>
      <w:jc w:val="left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qFormat/>
    <w:uiPriority w:val="0"/>
    <w:pPr>
      <w:ind w:left="840" w:leftChars="400"/>
    </w:pPr>
  </w:style>
  <w:style w:type="paragraph" w:styleId="6">
    <w:name w:val="Balloon Text"/>
    <w:basedOn w:val="1"/>
    <w:link w:val="18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semiHidden/>
    <w:qFormat/>
    <w:uiPriority w:val="0"/>
    <w:pPr>
      <w:jc w:val="left"/>
    </w:pPr>
  </w:style>
  <w:style w:type="paragraph" w:styleId="10">
    <w:name w:val="Subtitle"/>
    <w:basedOn w:val="1"/>
    <w:qFormat/>
    <w:uiPriority w:val="0"/>
    <w:pPr>
      <w:spacing w:line="300" w:lineRule="auto"/>
      <w:ind w:firstLine="200" w:firstLineChars="200"/>
      <w:jc w:val="center"/>
    </w:pPr>
    <w:rPr>
      <w:rFonts w:ascii="Arial" w:hAnsi="Arial" w:eastAsia="黑体"/>
      <w:b/>
      <w:sz w:val="30"/>
    </w:rPr>
  </w:style>
  <w:style w:type="paragraph" w:styleId="11">
    <w:name w:val="toc 2"/>
    <w:basedOn w:val="1"/>
    <w:next w:val="1"/>
    <w:semiHidden/>
    <w:qFormat/>
    <w:uiPriority w:val="0"/>
    <w:pPr>
      <w:ind w:left="420" w:leftChars="200"/>
    </w:p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customStyle="1" w:styleId="15">
    <w:name w:val="主标题"/>
    <w:basedOn w:val="1"/>
    <w:qFormat/>
    <w:uiPriority w:val="0"/>
    <w:pPr>
      <w:spacing w:line="300" w:lineRule="auto"/>
      <w:ind w:firstLine="200" w:firstLineChars="200"/>
      <w:jc w:val="center"/>
    </w:pPr>
    <w:rPr>
      <w:rFonts w:ascii="Arial Black" w:hAnsi="Arial Black" w:eastAsia="黑体"/>
      <w:b/>
      <w:sz w:val="48"/>
    </w:rPr>
  </w:style>
  <w:style w:type="character" w:customStyle="1" w:styleId="16">
    <w:name w:val="样式 加粗"/>
    <w:basedOn w:val="12"/>
    <w:qFormat/>
    <w:uiPriority w:val="0"/>
    <w:rPr>
      <w:rFonts w:eastAsia="宋体"/>
      <w:b/>
      <w:bCs/>
      <w:sz w:val="21"/>
    </w:rPr>
  </w:style>
  <w:style w:type="paragraph" w:customStyle="1" w:styleId="17">
    <w:name w:val="TextBullet"/>
    <w:basedOn w:val="1"/>
    <w:qFormat/>
    <w:uiPriority w:val="0"/>
    <w:pPr>
      <w:numPr>
        <w:ilvl w:val="0"/>
        <w:numId w:val="2"/>
      </w:numPr>
      <w:spacing w:line="300" w:lineRule="auto"/>
    </w:pPr>
    <w:rPr>
      <w:rFonts w:ascii="Arial" w:hAnsi="Arial"/>
    </w:rPr>
  </w:style>
  <w:style w:type="character" w:customStyle="1" w:styleId="18">
    <w:name w:val="批注框文本 Char"/>
    <w:basedOn w:val="12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customXml" Target="../customXml/item2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6AD294-8B79-4E7D-BB5F-1440A7D43FE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991</Words>
  <Characters>5655</Characters>
  <Lines>47</Lines>
  <Paragraphs>13</Paragraphs>
  <TotalTime>5</TotalTime>
  <ScaleCrop>false</ScaleCrop>
  <LinksUpToDate>false</LinksUpToDate>
  <CharactersWithSpaces>6633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2018-11-26T09:20:00Z</dcterms:created>
  <dc:creator>asus</dc:creator>
  <cp:lastModifiedBy>悠夏*洛溪</cp:lastModifiedBy>
  <dcterms:modified xsi:type="dcterms:W3CDTF">2018-12-03T03:15:14Z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