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79C5" w:rsidRPr="00AF36C6" w:rsidRDefault="008279C5" w:rsidP="006F4C62">
      <w:pPr>
        <w:spacing w:beforeLines="500" w:before="1560" w:line="360" w:lineRule="auto"/>
        <w:rPr>
          <w:rFonts w:ascii="宋体" w:hAnsi="宋体"/>
          <w:b/>
        </w:rPr>
      </w:pPr>
      <w:bookmarkStart w:id="0" w:name="_GoBack"/>
      <w:bookmarkEnd w:id="0"/>
      <w:r w:rsidRPr="00AF36C6">
        <w:rPr>
          <w:rFonts w:ascii="宋体" w:hAnsi="宋体" w:hint="eastAsia"/>
          <w:b/>
        </w:rPr>
        <w:t>尊敬的××（先生/女士）：</w:t>
      </w:r>
    </w:p>
    <w:p w:rsidR="008279C5" w:rsidRPr="00AF36C6" w:rsidRDefault="008279C5" w:rsidP="00AF36C6">
      <w:pPr>
        <w:spacing w:line="360" w:lineRule="auto"/>
        <w:ind w:firstLineChars="200" w:firstLine="420"/>
        <w:rPr>
          <w:rFonts w:ascii="宋体" w:hAnsi="宋体"/>
          <w:shd w:val="clear" w:color="auto" w:fill="FFFFFF"/>
        </w:rPr>
      </w:pPr>
    </w:p>
    <w:p w:rsidR="008279C5" w:rsidRPr="00AF36C6" w:rsidRDefault="008279C5" w:rsidP="00AF36C6">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您好！</w:t>
      </w:r>
      <w:r w:rsidR="000E5FE2">
        <w:rPr>
          <w:rFonts w:ascii="宋体" w:hAnsi="宋体" w:hint="eastAsia"/>
          <w:shd w:val="clear" w:color="auto" w:fill="FFFFFF"/>
        </w:rPr>
        <w:t>我们</w:t>
      </w:r>
      <w:r w:rsidRPr="00AF36C6">
        <w:rPr>
          <w:rFonts w:ascii="宋体" w:hAnsi="宋体" w:hint="eastAsia"/>
          <w:shd w:val="clear" w:color="auto" w:fill="FFFFFF"/>
        </w:rPr>
        <w:t>十分荣幸您选择为康基因公司进行本次基因检测服务！</w:t>
      </w:r>
    </w:p>
    <w:p w:rsidR="008279C5" w:rsidRPr="00AF36C6" w:rsidRDefault="008279C5" w:rsidP="00AF36C6">
      <w:pPr>
        <w:spacing w:line="360" w:lineRule="auto"/>
        <w:rPr>
          <w:rFonts w:ascii="宋体" w:hAnsi="宋体"/>
          <w:shd w:val="clear" w:color="auto" w:fill="FFFFFF"/>
        </w:rPr>
      </w:pPr>
    </w:p>
    <w:p w:rsidR="008279C5" w:rsidRPr="00AF36C6" w:rsidRDefault="008279C5" w:rsidP="007A375E">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我们很高兴为您提供此次检测的个性化基因检测报告，本检测对相关疾病的发生风险进行全面评估，由专业遗传学专家对您的疾病风险及生活习惯给予详细的解读和相应的健康指导，本次检测所涉及的</w:t>
      </w:r>
      <w:r w:rsidRPr="00AF36C6">
        <w:rPr>
          <w:rFonts w:ascii="宋体" w:hAnsi="宋体"/>
          <w:shd w:val="clear" w:color="auto" w:fill="FFFFFF"/>
        </w:rPr>
        <w:t>DNA</w:t>
      </w:r>
      <w:r w:rsidRPr="00AF36C6">
        <w:rPr>
          <w:rFonts w:ascii="宋体" w:hAnsi="宋体" w:hint="eastAsia"/>
          <w:shd w:val="clear" w:color="auto" w:fill="FFFFFF"/>
        </w:rPr>
        <w:t>来自您最新提供的采集样本，检测内容有专业科学依据。本检测利用目前行业内先进的基因检测技术，准确获取相关位点基因型，从基因水平上对疾病的发生进行早期预测。</w:t>
      </w:r>
    </w:p>
    <w:p w:rsidR="008279C5" w:rsidRPr="00AF36C6" w:rsidRDefault="008279C5" w:rsidP="00AF36C6">
      <w:pPr>
        <w:spacing w:line="360" w:lineRule="auto"/>
        <w:rPr>
          <w:rFonts w:ascii="宋体" w:hAnsi="宋体"/>
          <w:shd w:val="clear" w:color="auto" w:fill="FFFFFF"/>
        </w:rPr>
      </w:pPr>
    </w:p>
    <w:p w:rsidR="008279C5" w:rsidRPr="00AF36C6" w:rsidRDefault="008279C5" w:rsidP="00AF36C6">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基于您的基因检测信息，我们提供个性化健康指导：</w:t>
      </w:r>
    </w:p>
    <w:p w:rsidR="008279C5" w:rsidRPr="00AF36C6" w:rsidRDefault="008279C5" w:rsidP="00AF36C6">
      <w:pPr>
        <w:numPr>
          <w:ilvl w:val="0"/>
          <w:numId w:val="1"/>
        </w:numPr>
        <w:tabs>
          <w:tab w:val="left" w:pos="420"/>
        </w:tabs>
        <w:spacing w:line="360" w:lineRule="auto"/>
        <w:rPr>
          <w:rFonts w:ascii="宋体" w:hAnsi="宋体"/>
          <w:shd w:val="clear" w:color="auto" w:fill="FFFFFF"/>
        </w:rPr>
      </w:pPr>
      <w:r w:rsidRPr="00AF36C6">
        <w:rPr>
          <w:rFonts w:ascii="宋体" w:hAnsi="宋体" w:hint="eastAsia"/>
          <w:shd w:val="clear" w:color="auto" w:fill="FFFFFF"/>
        </w:rPr>
        <w:t>疾病预测</w:t>
      </w:r>
      <w:r w:rsidRPr="00AF36C6">
        <w:rPr>
          <w:rFonts w:ascii="宋体" w:hAnsi="宋体"/>
          <w:shd w:val="clear" w:color="auto" w:fill="FFFFFF"/>
        </w:rPr>
        <w:t>——</w:t>
      </w:r>
      <w:r w:rsidRPr="00AF36C6">
        <w:rPr>
          <w:rFonts w:ascii="宋体" w:hAnsi="宋体" w:hint="eastAsia"/>
          <w:shd w:val="clear" w:color="auto" w:fill="FFFFFF"/>
        </w:rPr>
        <w:t>在健康或亚健康时能准确预测患病易感风险</w:t>
      </w:r>
      <w:r w:rsidR="00AF36C6">
        <w:rPr>
          <w:rFonts w:ascii="宋体" w:hAnsi="宋体" w:hint="eastAsia"/>
          <w:shd w:val="clear" w:color="auto" w:fill="FFFFFF"/>
        </w:rPr>
        <w:t>；</w:t>
      </w:r>
    </w:p>
    <w:p w:rsidR="008279C5" w:rsidRPr="00AF36C6" w:rsidRDefault="008279C5" w:rsidP="00AF36C6">
      <w:pPr>
        <w:numPr>
          <w:ilvl w:val="0"/>
          <w:numId w:val="1"/>
        </w:numPr>
        <w:tabs>
          <w:tab w:val="left" w:pos="420"/>
        </w:tabs>
        <w:spacing w:line="360" w:lineRule="auto"/>
        <w:rPr>
          <w:rFonts w:ascii="宋体" w:hAnsi="宋体"/>
          <w:shd w:val="clear" w:color="auto" w:fill="FFFFFF"/>
        </w:rPr>
      </w:pPr>
      <w:r w:rsidRPr="00AF36C6">
        <w:rPr>
          <w:rFonts w:ascii="宋体" w:hAnsi="宋体" w:hint="eastAsia"/>
          <w:shd w:val="clear" w:color="auto" w:fill="FFFFFF"/>
        </w:rPr>
        <w:t>疾病预防</w:t>
      </w:r>
      <w:r w:rsidRPr="00AF36C6">
        <w:rPr>
          <w:rFonts w:ascii="宋体" w:hAnsi="宋体"/>
          <w:shd w:val="clear" w:color="auto" w:fill="FFFFFF"/>
        </w:rPr>
        <w:t>——</w:t>
      </w:r>
      <w:r w:rsidRPr="00AF36C6">
        <w:rPr>
          <w:rFonts w:ascii="宋体" w:hAnsi="宋体" w:hint="eastAsia"/>
          <w:shd w:val="clear" w:color="auto" w:fill="FFFFFF"/>
        </w:rPr>
        <w:t>主动调节外因（饮食</w:t>
      </w:r>
      <w:r w:rsidRPr="00AF36C6">
        <w:rPr>
          <w:rFonts w:ascii="宋体" w:hAnsi="宋体"/>
          <w:shd w:val="clear" w:color="auto" w:fill="FFFFFF"/>
        </w:rPr>
        <w:t>/</w:t>
      </w:r>
      <w:r w:rsidRPr="00AF36C6">
        <w:rPr>
          <w:rFonts w:ascii="宋体" w:hAnsi="宋体" w:hint="eastAsia"/>
          <w:shd w:val="clear" w:color="auto" w:fill="FFFFFF"/>
        </w:rPr>
        <w:t>运动</w:t>
      </w:r>
      <w:r w:rsidRPr="00AF36C6">
        <w:rPr>
          <w:rFonts w:ascii="宋体" w:hAnsi="宋体"/>
          <w:shd w:val="clear" w:color="auto" w:fill="FFFFFF"/>
        </w:rPr>
        <w:t>/</w:t>
      </w:r>
      <w:r w:rsidRPr="00AF36C6">
        <w:rPr>
          <w:rFonts w:ascii="宋体" w:hAnsi="宋体" w:hint="eastAsia"/>
          <w:shd w:val="clear" w:color="auto" w:fill="FFFFFF"/>
        </w:rPr>
        <w:t>生活习惯</w:t>
      </w:r>
      <w:r w:rsidRPr="00AF36C6">
        <w:rPr>
          <w:rFonts w:ascii="宋体" w:hAnsi="宋体"/>
          <w:shd w:val="clear" w:color="auto" w:fill="FFFFFF"/>
        </w:rPr>
        <w:t>/</w:t>
      </w:r>
      <w:r w:rsidRPr="00AF36C6">
        <w:rPr>
          <w:rFonts w:ascii="宋体" w:hAnsi="宋体" w:hint="eastAsia"/>
          <w:shd w:val="clear" w:color="auto" w:fill="FFFFFF"/>
        </w:rPr>
        <w:t>环境），降低患病风险</w:t>
      </w:r>
      <w:r w:rsidR="00AF36C6">
        <w:rPr>
          <w:rFonts w:ascii="宋体" w:hAnsi="宋体" w:hint="eastAsia"/>
          <w:shd w:val="clear" w:color="auto" w:fill="FFFFFF"/>
        </w:rPr>
        <w:t>；</w:t>
      </w:r>
    </w:p>
    <w:p w:rsidR="008279C5" w:rsidRPr="00AF36C6" w:rsidRDefault="008279C5" w:rsidP="00AF36C6">
      <w:pPr>
        <w:numPr>
          <w:ilvl w:val="0"/>
          <w:numId w:val="1"/>
        </w:numPr>
        <w:tabs>
          <w:tab w:val="left" w:pos="420"/>
        </w:tabs>
        <w:spacing w:line="360" w:lineRule="auto"/>
        <w:rPr>
          <w:rFonts w:ascii="宋体" w:hAnsi="宋体"/>
          <w:shd w:val="clear" w:color="auto" w:fill="FFFFFF"/>
        </w:rPr>
      </w:pPr>
      <w:r w:rsidRPr="00AF36C6">
        <w:rPr>
          <w:rFonts w:ascii="宋体" w:hAnsi="宋体" w:hint="eastAsia"/>
          <w:shd w:val="clear" w:color="auto" w:fill="FFFFFF"/>
        </w:rPr>
        <w:t>健康管理</w:t>
      </w:r>
      <w:r w:rsidRPr="00AF36C6">
        <w:rPr>
          <w:rFonts w:ascii="宋体" w:hAnsi="宋体"/>
          <w:shd w:val="clear" w:color="auto" w:fill="FFFFFF"/>
        </w:rPr>
        <w:t>——</w:t>
      </w:r>
      <w:r w:rsidRPr="00AF36C6">
        <w:rPr>
          <w:rFonts w:ascii="宋体" w:hAnsi="宋体" w:hint="eastAsia"/>
          <w:shd w:val="clear" w:color="auto" w:fill="FFFFFF"/>
        </w:rPr>
        <w:t>优化常规检查方案，提供自身健康管理方案</w:t>
      </w:r>
      <w:r w:rsidR="00AF36C6">
        <w:rPr>
          <w:rFonts w:ascii="宋体" w:hAnsi="宋体" w:hint="eastAsia"/>
          <w:shd w:val="clear" w:color="auto" w:fill="FFFFFF"/>
        </w:rPr>
        <w:t>。</w:t>
      </w:r>
    </w:p>
    <w:p w:rsidR="008279C5" w:rsidRPr="00AF36C6" w:rsidRDefault="008279C5" w:rsidP="00AF36C6">
      <w:pPr>
        <w:tabs>
          <w:tab w:val="left" w:pos="6720"/>
        </w:tabs>
        <w:spacing w:line="360" w:lineRule="auto"/>
        <w:rPr>
          <w:rFonts w:ascii="宋体" w:hAnsi="宋体" w:hint="eastAsia"/>
          <w:kern w:val="0"/>
          <w:sz w:val="22"/>
        </w:rPr>
      </w:pPr>
    </w:p>
    <w:p w:rsidR="008279C5" w:rsidRPr="006F4C62" w:rsidRDefault="008279C5" w:rsidP="006F4C62">
      <w:pPr>
        <w:tabs>
          <w:tab w:val="left" w:pos="6720"/>
        </w:tabs>
        <w:spacing w:line="360" w:lineRule="auto"/>
        <w:ind w:firstLineChars="200" w:firstLine="420"/>
        <w:rPr>
          <w:rFonts w:ascii="宋体" w:hAnsi="宋体" w:hint="eastAsia"/>
          <w:kern w:val="0"/>
          <w:szCs w:val="21"/>
        </w:rPr>
      </w:pPr>
      <w:r w:rsidRPr="006F4C62">
        <w:rPr>
          <w:rFonts w:ascii="宋体" w:hAnsi="宋体" w:hint="eastAsia"/>
          <w:kern w:val="0"/>
          <w:szCs w:val="21"/>
        </w:rPr>
        <w:t>根据世界卫生组织（WHO）报告，通过健康的生活方式，如戒烟、戒酒、运动和均衡饮食习惯以及有效运用当今的医疗手段（如定期筛检和早期检测），至少有50%以上的疾病是可以预防或避免的。针对相关疾病高风险的人群，我们会建议您加强对相关疾病的关注和认知，尽早开展相关健康检查，将患病风险控制在最低水平。</w:t>
      </w:r>
    </w:p>
    <w:p w:rsidR="008279C5" w:rsidRPr="006F4C62" w:rsidRDefault="008279C5" w:rsidP="006F4C62">
      <w:pPr>
        <w:tabs>
          <w:tab w:val="left" w:pos="6720"/>
        </w:tabs>
        <w:spacing w:line="360" w:lineRule="auto"/>
        <w:ind w:firstLineChars="200" w:firstLine="420"/>
        <w:rPr>
          <w:rFonts w:ascii="宋体" w:hAnsi="宋体"/>
          <w:kern w:val="0"/>
          <w:szCs w:val="21"/>
        </w:rPr>
      </w:pPr>
    </w:p>
    <w:p w:rsidR="008279C5" w:rsidRPr="006F4C62" w:rsidRDefault="008279C5" w:rsidP="006F4C62">
      <w:pPr>
        <w:tabs>
          <w:tab w:val="left" w:pos="6720"/>
        </w:tabs>
        <w:spacing w:line="360" w:lineRule="auto"/>
        <w:ind w:firstLineChars="200" w:firstLine="420"/>
        <w:rPr>
          <w:rFonts w:ascii="宋体" w:hAnsi="宋体"/>
          <w:kern w:val="0"/>
          <w:szCs w:val="21"/>
        </w:rPr>
      </w:pPr>
      <w:r w:rsidRPr="006F4C62">
        <w:rPr>
          <w:rFonts w:ascii="宋体" w:hAnsi="宋体" w:hint="eastAsia"/>
          <w:kern w:val="0"/>
          <w:szCs w:val="21"/>
        </w:rPr>
        <w:t>鉴于疾病发生机理的复杂性，当前医学对某些疾病的遗传基础认识的局限性及疾病的个体差异，我们不排除某些受检者有漏检的易感基因或致病变异位点。本检测报告仅供参考，不做临床诊断意见。</w:t>
      </w:r>
    </w:p>
    <w:p w:rsidR="008279C5" w:rsidRPr="00AF36C6" w:rsidRDefault="008279C5" w:rsidP="00AF36C6">
      <w:pPr>
        <w:spacing w:line="360" w:lineRule="auto"/>
        <w:rPr>
          <w:rFonts w:ascii="宋体" w:hAnsi="宋体"/>
        </w:rPr>
      </w:pPr>
    </w:p>
    <w:p w:rsidR="00AF36C6" w:rsidRPr="00EC78DC" w:rsidRDefault="00AF36C6" w:rsidP="00AF36C6">
      <w:pPr>
        <w:rPr>
          <w:rFonts w:ascii="宋体" w:hAnsi="宋体"/>
          <w:b/>
          <w:sz w:val="36"/>
          <w:szCs w:val="36"/>
        </w:rPr>
      </w:pPr>
      <w:r>
        <w:rPr>
          <w:rFonts w:ascii="宋体" w:hAnsi="宋体"/>
        </w:rPr>
        <w:br w:type="page"/>
      </w:r>
      <w:r w:rsidRPr="00EC78DC">
        <w:rPr>
          <w:rFonts w:ascii="宋体" w:hAnsi="宋体" w:hint="eastAsia"/>
          <w:b/>
          <w:sz w:val="36"/>
          <w:szCs w:val="36"/>
        </w:rPr>
        <w:lastRenderedPageBreak/>
        <w:t>高血压易感基因检测报告</w:t>
      </w:r>
    </w:p>
    <w:p w:rsidR="00AF36C6" w:rsidRPr="00C519EA" w:rsidRDefault="00AF36C6" w:rsidP="00AF36C6">
      <w:pPr>
        <w:rPr>
          <w:rFonts w:ascii="宋体" w:hAnsi="宋体"/>
          <w:b/>
          <w:color w:val="0070C0"/>
        </w:rPr>
      </w:pPr>
    </w:p>
    <w:p w:rsidR="008279C5" w:rsidRPr="00FE5A07" w:rsidRDefault="008279C5" w:rsidP="007011F5">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检测项目概述</w:t>
      </w:r>
    </w:p>
    <w:p w:rsidR="008279C5" w:rsidRPr="00C519EA" w:rsidRDefault="008279C5">
      <w:pPr>
        <w:widowControl/>
        <w:jc w:val="left"/>
        <w:rPr>
          <w:rFonts w:ascii="宋体" w:hAnsi="宋体"/>
          <w:color w:val="333333"/>
          <w:kern w:val="0"/>
          <w:shd w:val="clear" w:color="auto" w:fill="FFFFFF"/>
        </w:rPr>
      </w:pPr>
    </w:p>
    <w:p w:rsidR="008279C5" w:rsidRPr="00C519EA" w:rsidRDefault="008279C5" w:rsidP="007011F5">
      <w:pPr>
        <w:widowControl/>
        <w:spacing w:line="276" w:lineRule="auto"/>
        <w:ind w:leftChars="100" w:left="210"/>
        <w:jc w:val="left"/>
        <w:rPr>
          <w:rFonts w:ascii="宋体" w:hAnsi="宋体"/>
          <w:color w:val="333333"/>
          <w:kern w:val="0"/>
          <w:shd w:val="clear" w:color="auto" w:fill="FFFFFF"/>
        </w:rPr>
      </w:pPr>
      <w:r w:rsidRPr="00C519EA">
        <w:rPr>
          <w:rFonts w:ascii="宋体" w:hAnsi="宋体" w:hint="eastAsia"/>
          <w:color w:val="333333"/>
          <w:kern w:val="0"/>
          <w:shd w:val="clear" w:color="auto" w:fill="FFFFFF"/>
        </w:rPr>
        <w:t>高血压（hypertension）是指以体循环</w:t>
      </w:r>
      <w:hyperlink r:id="rId7" w:tgtFrame="_blank" w:tooltip="动脉" w:history="1">
        <w:r w:rsidRPr="00C519EA">
          <w:rPr>
            <w:rFonts w:ascii="宋体" w:hAnsi="宋体" w:hint="eastAsia"/>
            <w:color w:val="333333"/>
            <w:kern w:val="0"/>
            <w:shd w:val="clear" w:color="auto" w:fill="FFFFFF"/>
          </w:rPr>
          <w:t>动脉</w:t>
        </w:r>
      </w:hyperlink>
      <w:r w:rsidRPr="00C519EA">
        <w:rPr>
          <w:rFonts w:ascii="宋体" w:hAnsi="宋体" w:hint="eastAsia"/>
          <w:color w:val="333333"/>
          <w:kern w:val="0"/>
          <w:shd w:val="clear" w:color="auto" w:fill="FFFFFF"/>
        </w:rPr>
        <w:t>血压（收缩压和/或舒张压）增高为主要特征（收缩压≥140毫米汞柱，舒张压≥90毫米汞柱），可伴有心、脑、肾等器官的功能或器质性损害的临床综合征。常伴随有头晕耳鸣等，然而在早期往往因为症状不明显或者无明显症状而遭到忽视。</w:t>
      </w:r>
    </w:p>
    <w:p w:rsidR="008279C5" w:rsidRPr="00C519EA" w:rsidRDefault="008279C5" w:rsidP="007011F5">
      <w:pPr>
        <w:widowControl/>
        <w:spacing w:line="276" w:lineRule="auto"/>
        <w:ind w:leftChars="100" w:left="210"/>
        <w:jc w:val="left"/>
        <w:rPr>
          <w:rFonts w:ascii="宋体" w:hAnsi="宋体"/>
          <w:color w:val="333333"/>
          <w:kern w:val="0"/>
          <w:shd w:val="clear" w:color="auto" w:fill="FFFFFF"/>
        </w:rPr>
      </w:pPr>
    </w:p>
    <w:p w:rsidR="008279C5" w:rsidRPr="00C519EA" w:rsidRDefault="008279C5" w:rsidP="007011F5">
      <w:pPr>
        <w:widowControl/>
        <w:spacing w:line="276" w:lineRule="auto"/>
        <w:ind w:leftChars="100" w:left="210"/>
        <w:jc w:val="left"/>
        <w:rPr>
          <w:rFonts w:ascii="宋体" w:hAnsi="宋体"/>
          <w:color w:val="333333"/>
          <w:kern w:val="0"/>
          <w:shd w:val="clear" w:color="auto" w:fill="FFFFFF"/>
        </w:rPr>
      </w:pPr>
      <w:r w:rsidRPr="00C519EA">
        <w:rPr>
          <w:rFonts w:ascii="宋体" w:hAnsi="宋体" w:hint="eastAsia"/>
          <w:color w:val="333333"/>
          <w:kern w:val="0"/>
          <w:shd w:val="clear" w:color="auto" w:fill="FFFFFF"/>
        </w:rPr>
        <w:t>现代研究表明：高血压有遗传倾向，基因遗传因素甚至占到30%-50%。有高血压遗传家族史的，</w:t>
      </w:r>
      <w:r w:rsidRPr="00C519EA">
        <w:rPr>
          <w:rFonts w:ascii="宋体" w:hAnsi="宋体"/>
          <w:color w:val="333333"/>
          <w:kern w:val="0"/>
          <w:shd w:val="clear" w:color="auto" w:fill="FFFFFF"/>
        </w:rPr>
        <w:t>其后代患原发性高血压病的机率</w:t>
      </w:r>
      <w:r w:rsidRPr="00C519EA">
        <w:rPr>
          <w:rFonts w:ascii="宋体" w:hAnsi="宋体" w:hint="eastAsia"/>
          <w:color w:val="333333"/>
          <w:kern w:val="0"/>
          <w:shd w:val="clear" w:color="auto" w:fill="FFFFFF"/>
        </w:rPr>
        <w:t>增加4倍。高血压相关易感基因的筛查能帮助个体了解自己的遗传状况，提前采取措施，能有效预防或延缓疾病的发生。</w:t>
      </w:r>
    </w:p>
    <w:p w:rsidR="00AF36C6" w:rsidRDefault="00AF36C6">
      <w:pPr>
        <w:rPr>
          <w:rFonts w:ascii="宋体" w:hAnsi="宋体" w:hint="eastAsia"/>
          <w:color w:val="777777"/>
          <w:shd w:val="clear" w:color="auto" w:fill="FFFFFF"/>
        </w:rPr>
      </w:pPr>
    </w:p>
    <w:p w:rsidR="00030D94" w:rsidRPr="00C519EA" w:rsidRDefault="00030D94">
      <w:pPr>
        <w:rPr>
          <w:rFonts w:ascii="宋体" w:hAnsi="宋体" w:hint="eastAsia"/>
          <w:color w:val="777777"/>
          <w:shd w:val="clear" w:color="auto" w:fill="FFFFFF"/>
        </w:rPr>
      </w:pPr>
    </w:p>
    <w:p w:rsidR="008279C5" w:rsidRPr="00FE5A07" w:rsidRDefault="008279C5" w:rsidP="007011F5">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您的检测结果</w:t>
      </w:r>
    </w:p>
    <w:p w:rsidR="008279C5" w:rsidRPr="00C519EA" w:rsidRDefault="008279C5">
      <w:pPr>
        <w:rPr>
          <w:rFonts w:ascii="宋体" w:hAnsi="宋体"/>
        </w:rPr>
      </w:pPr>
    </w:p>
    <w:p w:rsidR="008279C5" w:rsidRPr="00C519EA" w:rsidRDefault="008279C5">
      <w:pPr>
        <w:rPr>
          <w:rFonts w:ascii="宋体" w:hAnsi="宋体"/>
        </w:rPr>
        <w:sectPr w:rsidR="008279C5" w:rsidRPr="00C519EA" w:rsidSect="00114D61">
          <w:headerReference w:type="default" r:id="rId8"/>
          <w:footerReference w:type="default" r:id="rId9"/>
          <w:pgSz w:w="11906" w:h="16838"/>
          <w:pgMar w:top="1701" w:right="1797" w:bottom="1701" w:left="1797" w:header="851" w:footer="992" w:gutter="0"/>
          <w:cols w:space="720"/>
          <w:docGrid w:type="linesAndChars" w:linePitch="312"/>
        </w:sectPr>
      </w:pPr>
    </w:p>
    <w:tbl>
      <w:tblPr>
        <w:tblW w:w="5000" w:type="pct"/>
        <w:jc w:val="center"/>
        <w:tblBorders>
          <w:top w:val="single" w:sz="8" w:space="0" w:color="auto"/>
          <w:bottom w:val="single" w:sz="8" w:space="0" w:color="auto"/>
          <w:insideV w:val="single" w:sz="8" w:space="0" w:color="999999"/>
        </w:tblBorders>
        <w:tblLook w:val="0000" w:firstRow="0" w:lastRow="0" w:firstColumn="0" w:lastColumn="0" w:noHBand="0" w:noVBand="0"/>
      </w:tblPr>
      <w:tblGrid>
        <w:gridCol w:w="2749"/>
        <w:gridCol w:w="1276"/>
        <w:gridCol w:w="1275"/>
        <w:gridCol w:w="1219"/>
        <w:gridCol w:w="1901"/>
      </w:tblGrid>
      <w:tr w:rsidR="000000D9" w:rsidRPr="00AF36C6">
        <w:trPr>
          <w:jc w:val="center"/>
        </w:trPr>
        <w:tc>
          <w:tcPr>
            <w:tcW w:w="1632" w:type="pct"/>
            <w:tcBorders>
              <w:top w:val="single" w:sz="8" w:space="0" w:color="auto"/>
              <w:bottom w:val="single" w:sz="8" w:space="0" w:color="auto"/>
              <w:right w:val="nil"/>
            </w:tcBorders>
            <w:shd w:val="clear" w:color="auto" w:fill="auto"/>
            <w:tcMar>
              <w:left w:w="0" w:type="dxa"/>
            </w:tcMar>
          </w:tcPr>
          <w:p w:rsidR="000000D9" w:rsidRPr="00CE6A82" w:rsidRDefault="000000D9" w:rsidP="004F24BF">
            <w:pPr>
              <w:spacing w:line="360" w:lineRule="auto"/>
              <w:jc w:val="center"/>
              <w:rPr>
                <w:rFonts w:ascii="宋体" w:hAnsi="宋体"/>
              </w:rPr>
            </w:pPr>
            <w:r w:rsidRPr="00CE6A82">
              <w:rPr>
                <w:rFonts w:ascii="宋体" w:hAnsi="宋体" w:hint="eastAsia"/>
              </w:rPr>
              <w:t>基因检测位点</w:t>
            </w:r>
          </w:p>
        </w:tc>
        <w:tc>
          <w:tcPr>
            <w:tcW w:w="758" w:type="pct"/>
            <w:tcBorders>
              <w:top w:val="single" w:sz="8" w:space="0" w:color="auto"/>
              <w:left w:val="nil"/>
              <w:bottom w:val="single" w:sz="8" w:space="0" w:color="auto"/>
              <w:right w:val="nil"/>
            </w:tcBorders>
            <w:shd w:val="clear" w:color="auto" w:fill="auto"/>
          </w:tcPr>
          <w:p w:rsidR="000000D9" w:rsidRPr="00CE6A82" w:rsidRDefault="000000D9" w:rsidP="004F24BF">
            <w:pPr>
              <w:spacing w:line="360" w:lineRule="auto"/>
              <w:jc w:val="center"/>
              <w:rPr>
                <w:rFonts w:ascii="宋体" w:hAnsi="宋体"/>
              </w:rPr>
            </w:pPr>
            <w:r w:rsidRPr="00CE6A82">
              <w:rPr>
                <w:rFonts w:ascii="宋体" w:hAnsi="宋体" w:hint="eastAsia"/>
              </w:rPr>
              <w:t>变异类型</w:t>
            </w:r>
          </w:p>
        </w:tc>
        <w:tc>
          <w:tcPr>
            <w:tcW w:w="757" w:type="pct"/>
            <w:tcBorders>
              <w:top w:val="single" w:sz="8" w:space="0" w:color="auto"/>
              <w:left w:val="nil"/>
              <w:bottom w:val="single" w:sz="8" w:space="0" w:color="auto"/>
              <w:right w:val="nil"/>
            </w:tcBorders>
          </w:tcPr>
          <w:p w:rsidR="000000D9" w:rsidRPr="00CE6A82" w:rsidRDefault="000000D9" w:rsidP="004F24BF">
            <w:pPr>
              <w:spacing w:line="360" w:lineRule="auto"/>
              <w:jc w:val="center"/>
              <w:rPr>
                <w:rFonts w:ascii="宋体" w:hAnsi="宋体" w:hint="eastAsia"/>
              </w:rPr>
            </w:pPr>
            <w:r>
              <w:rPr>
                <w:rFonts w:ascii="宋体" w:hAnsi="宋体" w:hint="eastAsia"/>
              </w:rPr>
              <w:t>参考序列</w:t>
            </w:r>
          </w:p>
        </w:tc>
        <w:tc>
          <w:tcPr>
            <w:tcW w:w="724" w:type="pct"/>
            <w:tcBorders>
              <w:top w:val="single" w:sz="8" w:space="0" w:color="auto"/>
              <w:left w:val="nil"/>
              <w:bottom w:val="single" w:sz="8" w:space="0" w:color="auto"/>
              <w:right w:val="nil"/>
            </w:tcBorders>
            <w:shd w:val="clear" w:color="auto" w:fill="auto"/>
          </w:tcPr>
          <w:p w:rsidR="000000D9" w:rsidRPr="00CE6A82" w:rsidRDefault="000000D9" w:rsidP="004F24BF">
            <w:pPr>
              <w:spacing w:line="360" w:lineRule="auto"/>
              <w:jc w:val="center"/>
              <w:rPr>
                <w:rFonts w:ascii="宋体" w:hAnsi="宋体"/>
              </w:rPr>
            </w:pPr>
            <w:r w:rsidRPr="00CE6A82">
              <w:rPr>
                <w:rFonts w:ascii="宋体" w:hAnsi="宋体" w:hint="eastAsia"/>
              </w:rPr>
              <w:t>检测结果</w:t>
            </w:r>
          </w:p>
        </w:tc>
        <w:tc>
          <w:tcPr>
            <w:tcW w:w="1129" w:type="pct"/>
            <w:tcBorders>
              <w:top w:val="single" w:sz="8" w:space="0" w:color="auto"/>
              <w:left w:val="nil"/>
              <w:bottom w:val="single" w:sz="8" w:space="0" w:color="auto"/>
            </w:tcBorders>
            <w:shd w:val="clear" w:color="auto" w:fill="auto"/>
          </w:tcPr>
          <w:p w:rsidR="000000D9" w:rsidRPr="00CE6A82" w:rsidRDefault="000000D9" w:rsidP="004F24BF">
            <w:pPr>
              <w:spacing w:line="360" w:lineRule="auto"/>
              <w:jc w:val="center"/>
              <w:rPr>
                <w:rFonts w:ascii="宋体" w:hAnsi="宋体"/>
              </w:rPr>
            </w:pPr>
            <w:r w:rsidRPr="00CE6A82">
              <w:rPr>
                <w:rFonts w:ascii="宋体" w:hAnsi="宋体" w:hint="eastAsia"/>
              </w:rPr>
              <w:t>变异情况</w:t>
            </w:r>
          </w:p>
        </w:tc>
      </w:tr>
      <w:tr w:rsidR="000000D9" w:rsidRPr="00AF36C6">
        <w:trPr>
          <w:jc w:val="center"/>
        </w:trPr>
        <w:tc>
          <w:tcPr>
            <w:tcW w:w="1632" w:type="pct"/>
            <w:tcBorders>
              <w:top w:val="single" w:sz="8" w:space="0" w:color="auto"/>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MOV10</w:t>
            </w:r>
            <w:r>
              <w:rPr>
                <w:rFonts w:ascii="Microsoft Tai Le" w:eastAsia="创艺简中圆" w:hAnsi="Microsoft Tai Le" w:cs="ZWAdobeF" w:hint="eastAsia"/>
              </w:rPr>
              <w:t xml:space="preserve"> - </w:t>
            </w:r>
            <w:r w:rsidRPr="001915EE">
              <w:rPr>
                <w:rFonts w:ascii="Microsoft Tai Le" w:eastAsia="创艺简中圆" w:hAnsi="Microsoft Tai Le" w:cs="ZWAdobeF"/>
              </w:rPr>
              <w:t>rs2932538</w:t>
            </w:r>
          </w:p>
        </w:tc>
        <w:tc>
          <w:tcPr>
            <w:tcW w:w="758" w:type="pct"/>
            <w:tcBorders>
              <w:top w:val="single" w:sz="8" w:space="0" w:color="auto"/>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single" w:sz="8" w:space="0" w:color="auto"/>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 xml:space="preserve">C </w:t>
            </w:r>
          </w:p>
        </w:tc>
        <w:tc>
          <w:tcPr>
            <w:tcW w:w="724" w:type="pct"/>
            <w:tcBorders>
              <w:top w:val="single" w:sz="8" w:space="0" w:color="auto"/>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 xml:space="preserve">C </w:t>
            </w:r>
          </w:p>
        </w:tc>
        <w:tc>
          <w:tcPr>
            <w:tcW w:w="1129" w:type="pct"/>
            <w:tcBorders>
              <w:top w:val="single" w:sz="8" w:space="0" w:color="auto"/>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SLC</w:t>
            </w:r>
            <w:smartTag w:uri="urn:schemas-microsoft-com:office:smarttags" w:element="chmetcnv">
              <w:smartTagPr>
                <w:attr w:name="TCSC" w:val="0"/>
                <w:attr w:name="NumberType" w:val="1"/>
                <w:attr w:name="Negative" w:val="False"/>
                <w:attr w:name="HasSpace" w:val="False"/>
                <w:attr w:name="SourceValue" w:val="4"/>
                <w:attr w:name="UnitName" w:val="a"/>
              </w:smartTagPr>
              <w:r w:rsidRPr="001915EE">
                <w:rPr>
                  <w:rFonts w:ascii="Microsoft Tai Le" w:eastAsia="创艺简中圆" w:hAnsi="Microsoft Tai Le" w:cs="ZWAdobeF"/>
                </w:rPr>
                <w:t>4A</w:t>
              </w:r>
            </w:smartTag>
            <w:r w:rsidRPr="001915EE">
              <w:rPr>
                <w:rFonts w:ascii="Microsoft Tai Le" w:eastAsia="创艺简中圆" w:hAnsi="Microsoft Tai Le" w:cs="ZWAdobeF"/>
              </w:rPr>
              <w:t>7</w:t>
            </w:r>
            <w:r>
              <w:rPr>
                <w:rFonts w:ascii="Microsoft Tai Le" w:eastAsia="创艺简中圆" w:hAnsi="Microsoft Tai Le" w:cs="ZWAdobeF" w:hint="eastAsia"/>
              </w:rPr>
              <w:t xml:space="preserve"> - </w:t>
            </w:r>
            <w:r w:rsidRPr="001915EE">
              <w:rPr>
                <w:rFonts w:ascii="Microsoft Tai Le" w:eastAsia="创艺简中圆" w:hAnsi="Microsoft Tai Le" w:cs="ZWAdobeF"/>
              </w:rPr>
              <w:t>rs13082711</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SLC</w:t>
            </w:r>
            <w:smartTag w:uri="urn:schemas-microsoft-com:office:smarttags" w:element="chmetcnv">
              <w:smartTagPr>
                <w:attr w:name="TCSC" w:val="0"/>
                <w:attr w:name="NumberType" w:val="1"/>
                <w:attr w:name="Negative" w:val="False"/>
                <w:attr w:name="HasSpace" w:val="False"/>
                <w:attr w:name="SourceValue" w:val="39"/>
                <w:attr w:name="UnitName" w:val="a"/>
              </w:smartTagPr>
              <w:r w:rsidRPr="001915EE">
                <w:rPr>
                  <w:rFonts w:ascii="Microsoft Tai Le" w:eastAsia="创艺简中圆" w:hAnsi="Microsoft Tai Le" w:cs="ZWAdobeF"/>
                </w:rPr>
                <w:t>39A</w:t>
              </w:r>
            </w:smartTag>
            <w:r w:rsidRPr="001915EE">
              <w:rPr>
                <w:rFonts w:ascii="Microsoft Tai Le" w:eastAsia="创艺简中圆" w:hAnsi="Microsoft Tai Le" w:cs="ZWAdobeF"/>
              </w:rPr>
              <w:t>8</w:t>
            </w:r>
            <w:r>
              <w:rPr>
                <w:rFonts w:ascii="Microsoft Tai Le" w:eastAsia="创艺简中圆" w:hAnsi="Microsoft Tai Le" w:cs="ZWAdobeF" w:hint="eastAsia"/>
              </w:rPr>
              <w:t xml:space="preserve"> - </w:t>
            </w:r>
            <w:r w:rsidRPr="001915EE">
              <w:rPr>
                <w:rFonts w:ascii="Microsoft Tai Le" w:eastAsia="创艺简中圆" w:hAnsi="Microsoft Tai Le" w:cs="ZWAdobeF"/>
              </w:rPr>
              <w:t>rs13107325</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GUCY</w:t>
            </w:r>
            <w:smartTag w:uri="urn:schemas-microsoft-com:office:smarttags" w:element="chmetcnv">
              <w:smartTagPr>
                <w:attr w:name="TCSC" w:val="0"/>
                <w:attr w:name="NumberType" w:val="1"/>
                <w:attr w:name="Negative" w:val="False"/>
                <w:attr w:name="HasSpace" w:val="False"/>
                <w:attr w:name="SourceValue" w:val="1"/>
                <w:attr w:name="UnitName" w:val="a"/>
              </w:smartTagPr>
              <w:r w:rsidRPr="001915EE">
                <w:rPr>
                  <w:rFonts w:ascii="Microsoft Tai Le" w:eastAsia="创艺简中圆" w:hAnsi="Microsoft Tai Le" w:cs="ZWAdobeF"/>
                </w:rPr>
                <w:t>1A</w:t>
              </w:r>
            </w:smartTag>
            <w:r w:rsidRPr="001915EE">
              <w:rPr>
                <w:rFonts w:ascii="Microsoft Tai Le" w:eastAsia="创艺简中圆" w:hAnsi="Microsoft Tai Le" w:cs="ZWAdobeF"/>
              </w:rPr>
              <w:t>3</w:t>
            </w:r>
            <w:r>
              <w:rPr>
                <w:rFonts w:ascii="Microsoft Tai Le" w:eastAsia="创艺简中圆" w:hAnsi="Microsoft Tai Le" w:cs="ZWAdobeF" w:hint="eastAsia"/>
              </w:rPr>
              <w:t xml:space="preserve"> - </w:t>
            </w:r>
            <w:r w:rsidRPr="001915EE">
              <w:rPr>
                <w:rFonts w:ascii="Microsoft Tai Le" w:eastAsia="创艺简中圆" w:hAnsi="Microsoft Tai Le" w:cs="ZWAdobeF"/>
              </w:rPr>
              <w:t>rs13139571</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C5orf23</w:t>
            </w:r>
            <w:r>
              <w:rPr>
                <w:rFonts w:ascii="Microsoft Tai Le" w:eastAsia="创艺简中圆" w:hAnsi="Microsoft Tai Le" w:cs="ZWAdobeF" w:hint="eastAsia"/>
              </w:rPr>
              <w:t xml:space="preserve"> - </w:t>
            </w:r>
            <w:r w:rsidRPr="001915EE">
              <w:rPr>
                <w:rFonts w:ascii="Microsoft Tai Le" w:eastAsia="创艺简中圆" w:hAnsi="Microsoft Tai Le" w:cs="ZWAdobeF"/>
              </w:rPr>
              <w:t>rs1173771</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HFE</w:t>
            </w:r>
            <w:r>
              <w:rPr>
                <w:rFonts w:ascii="Microsoft Tai Le" w:eastAsia="创艺简中圆" w:hAnsi="Microsoft Tai Le" w:cs="ZWAdobeF" w:hint="eastAsia"/>
              </w:rPr>
              <w:t xml:space="preserve"> - </w:t>
            </w:r>
            <w:r w:rsidRPr="001915EE">
              <w:rPr>
                <w:rFonts w:ascii="Microsoft Tai Le" w:eastAsia="创艺简中圆" w:hAnsi="Microsoft Tai Le" w:cs="ZWAdobeF"/>
              </w:rPr>
              <w:t>rs1799945</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BAT2</w:t>
            </w:r>
            <w:r>
              <w:rPr>
                <w:rFonts w:ascii="Microsoft Tai Le" w:eastAsia="创艺简中圆" w:hAnsi="Microsoft Tai Le" w:cs="ZWAdobeF" w:hint="eastAsia"/>
              </w:rPr>
              <w:t xml:space="preserve"> - </w:t>
            </w:r>
            <w:r w:rsidRPr="001915EE">
              <w:rPr>
                <w:rFonts w:ascii="Microsoft Tai Le" w:eastAsia="创艺简中圆" w:hAnsi="Microsoft Tai Le" w:cs="ZWAdobeF"/>
              </w:rPr>
              <w:t>rs805303</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CACNB2</w:t>
            </w:r>
            <w:r>
              <w:rPr>
                <w:rFonts w:ascii="Microsoft Tai Le" w:eastAsia="创艺简中圆" w:hAnsi="Microsoft Tai Le" w:cs="ZWAdobeF" w:hint="eastAsia"/>
              </w:rPr>
              <w:t xml:space="preserve"> - </w:t>
            </w:r>
            <w:r w:rsidRPr="001915EE">
              <w:rPr>
                <w:rFonts w:ascii="Microsoft Tai Le" w:eastAsia="创艺简中圆" w:hAnsi="Microsoft Tai Le" w:cs="ZWAdobeF"/>
              </w:rPr>
              <w:t>rs4373814</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CE5DC3" w:rsidP="00A53265">
            <w:pPr>
              <w:spacing w:line="360" w:lineRule="auto"/>
              <w:jc w:val="center"/>
              <w:rPr>
                <w:rFonts w:ascii="Microsoft Tai Le" w:eastAsia="创艺简中圆" w:hAnsi="Microsoft Tai Le" w:cs="ZWAdobeF" w:hint="eastAsia"/>
              </w:rPr>
            </w:pPr>
            <w:r>
              <w:rPr>
                <w:rFonts w:ascii="Microsoft Tai Le" w:eastAsia="创艺简中圆" w:hAnsi="Microsoft Tai Le" w:cs="ZWAdobeF" w:hint="eastAsia"/>
              </w:rPr>
              <w:t>C</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hint="eastAsia"/>
              </w:rPr>
            </w:pPr>
            <w:r>
              <w:rPr>
                <w:rFonts w:ascii="Microsoft Tai Le" w:eastAsia="创艺简中圆" w:hAnsi="Microsoft Tai Le" w:cs="ZWAdobeF" w:hint="eastAsia"/>
              </w:rPr>
              <w:t>A</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突  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PLCE1</w:t>
            </w:r>
            <w:r>
              <w:rPr>
                <w:rFonts w:ascii="Microsoft Tai Le" w:eastAsia="创艺简中圆" w:hAnsi="Microsoft Tai Le" w:cs="ZWAdobeF" w:hint="eastAsia"/>
              </w:rPr>
              <w:t xml:space="preserve"> - </w:t>
            </w:r>
            <w:r w:rsidRPr="001915EE">
              <w:rPr>
                <w:rFonts w:ascii="Microsoft Tai Le" w:eastAsia="创艺简中圆" w:hAnsi="Microsoft Tai Le" w:cs="ZWAdobeF"/>
              </w:rPr>
              <w:t>rs932764</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ADM</w:t>
            </w:r>
            <w:r>
              <w:rPr>
                <w:rFonts w:ascii="Microsoft Tai Le" w:eastAsia="创艺简中圆" w:hAnsi="Microsoft Tai Le" w:cs="ZWAdobeF" w:hint="eastAsia"/>
              </w:rPr>
              <w:t xml:space="preserve"> - </w:t>
            </w:r>
            <w:r w:rsidRPr="001915EE">
              <w:rPr>
                <w:rFonts w:ascii="Microsoft Tai Le" w:eastAsia="创艺简中圆" w:hAnsi="Microsoft Tai Le" w:cs="ZWAdobeF"/>
              </w:rPr>
              <w:t>rs7129220</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FLJ32810</w:t>
            </w:r>
            <w:r>
              <w:rPr>
                <w:rFonts w:ascii="Microsoft Tai Le" w:eastAsia="创艺简中圆" w:hAnsi="Microsoft Tai Le" w:cs="ZWAdobeF" w:hint="eastAsia"/>
              </w:rPr>
              <w:t xml:space="preserve"> - </w:t>
            </w:r>
            <w:r w:rsidRPr="001915EE">
              <w:rPr>
                <w:rFonts w:ascii="Microsoft Tai Le" w:eastAsia="创艺简中圆" w:hAnsi="Microsoft Tai Le" w:cs="ZWAdobeF"/>
              </w:rPr>
              <w:t>rs633185</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FURIN-FES</w:t>
            </w:r>
            <w:r>
              <w:rPr>
                <w:rFonts w:ascii="Microsoft Tai Le" w:eastAsia="创艺简中圆" w:hAnsi="Microsoft Tai Le" w:cs="ZWAdobeF" w:hint="eastAsia"/>
              </w:rPr>
              <w:t xml:space="preserve"> - </w:t>
            </w:r>
            <w:r w:rsidRPr="001915EE">
              <w:rPr>
                <w:rFonts w:ascii="Microsoft Tai Le" w:eastAsia="创艺简中圆" w:hAnsi="Microsoft Tai Le" w:cs="ZWAdobeF"/>
              </w:rPr>
              <w:t>rs2521501</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GOSR2</w:t>
            </w:r>
            <w:r>
              <w:rPr>
                <w:rFonts w:ascii="Microsoft Tai Le" w:eastAsia="创艺简中圆" w:hAnsi="Microsoft Tai Le" w:cs="ZWAdobeF" w:hint="eastAsia"/>
              </w:rPr>
              <w:t xml:space="preserve"> - </w:t>
            </w:r>
            <w:r w:rsidRPr="001915EE">
              <w:rPr>
                <w:rFonts w:ascii="Microsoft Tai Le" w:eastAsia="创艺简中圆" w:hAnsi="Microsoft Tai Le" w:cs="ZWAdobeF"/>
              </w:rPr>
              <w:t>rs17608766</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single" w:sz="8" w:space="0" w:color="auto"/>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JAG1</w:t>
            </w:r>
            <w:r>
              <w:rPr>
                <w:rFonts w:ascii="Microsoft Tai Le" w:eastAsia="创艺简中圆" w:hAnsi="Microsoft Tai Le" w:cs="ZWAdobeF" w:hint="eastAsia"/>
              </w:rPr>
              <w:t xml:space="preserve"> - </w:t>
            </w:r>
            <w:r w:rsidRPr="001915EE">
              <w:rPr>
                <w:rFonts w:ascii="Microsoft Tai Le" w:eastAsia="创艺简中圆" w:hAnsi="Microsoft Tai Le" w:cs="ZWAdobeF"/>
              </w:rPr>
              <w:t>rs1327235</w:t>
            </w:r>
          </w:p>
        </w:tc>
        <w:tc>
          <w:tcPr>
            <w:tcW w:w="758" w:type="pct"/>
            <w:tcBorders>
              <w:top w:val="nil"/>
              <w:left w:val="nil"/>
              <w:bottom w:val="single" w:sz="8" w:space="0" w:color="auto"/>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single" w:sz="8" w:space="0" w:color="auto"/>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724" w:type="pct"/>
            <w:tcBorders>
              <w:top w:val="nil"/>
              <w:left w:val="nil"/>
              <w:bottom w:val="single" w:sz="8" w:space="0" w:color="auto"/>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1129" w:type="pct"/>
            <w:tcBorders>
              <w:top w:val="nil"/>
              <w:left w:val="nil"/>
              <w:bottom w:val="single" w:sz="8" w:space="0" w:color="auto"/>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single" w:sz="8" w:space="0" w:color="auto"/>
              <w:bottom w:val="single" w:sz="8" w:space="0" w:color="auto"/>
              <w:right w:val="nil"/>
            </w:tcBorders>
            <w:tcMar>
              <w:left w:w="340" w:type="dxa"/>
            </w:tcMar>
          </w:tcPr>
          <w:p w:rsidR="000000D9" w:rsidRPr="00CE6A82" w:rsidRDefault="000000D9" w:rsidP="00A53265">
            <w:pPr>
              <w:spacing w:line="360" w:lineRule="auto"/>
              <w:jc w:val="center"/>
              <w:rPr>
                <w:rFonts w:ascii="宋体" w:hAnsi="宋体"/>
              </w:rPr>
            </w:pPr>
            <w:r w:rsidRPr="00CE6A82">
              <w:rPr>
                <w:rFonts w:ascii="宋体" w:hAnsi="宋体" w:hint="eastAsia"/>
              </w:rPr>
              <w:lastRenderedPageBreak/>
              <w:t>基因检测位点</w:t>
            </w:r>
          </w:p>
        </w:tc>
        <w:tc>
          <w:tcPr>
            <w:tcW w:w="758" w:type="pct"/>
            <w:tcBorders>
              <w:top w:val="single" w:sz="8" w:space="0" w:color="auto"/>
              <w:left w:val="nil"/>
              <w:bottom w:val="single" w:sz="8" w:space="0" w:color="auto"/>
              <w:right w:val="nil"/>
            </w:tcBorders>
          </w:tcPr>
          <w:p w:rsidR="000000D9" w:rsidRPr="00CE6A82" w:rsidRDefault="000000D9" w:rsidP="00A53265">
            <w:pPr>
              <w:spacing w:line="360" w:lineRule="auto"/>
              <w:jc w:val="center"/>
              <w:rPr>
                <w:rFonts w:ascii="宋体" w:hAnsi="宋体"/>
              </w:rPr>
            </w:pPr>
            <w:r w:rsidRPr="00CE6A82">
              <w:rPr>
                <w:rFonts w:ascii="宋体" w:hAnsi="宋体" w:hint="eastAsia"/>
              </w:rPr>
              <w:t>变异类型</w:t>
            </w:r>
          </w:p>
        </w:tc>
        <w:tc>
          <w:tcPr>
            <w:tcW w:w="757" w:type="pct"/>
            <w:tcBorders>
              <w:top w:val="single" w:sz="8" w:space="0" w:color="auto"/>
              <w:left w:val="nil"/>
              <w:bottom w:val="single" w:sz="8" w:space="0" w:color="auto"/>
              <w:right w:val="nil"/>
            </w:tcBorders>
          </w:tcPr>
          <w:p w:rsidR="000000D9" w:rsidRPr="00CE6A82" w:rsidRDefault="000000D9" w:rsidP="00A53265">
            <w:pPr>
              <w:spacing w:line="360" w:lineRule="auto"/>
              <w:jc w:val="center"/>
              <w:rPr>
                <w:rFonts w:ascii="宋体" w:hAnsi="宋体" w:hint="eastAsia"/>
              </w:rPr>
            </w:pPr>
            <w:r>
              <w:rPr>
                <w:rFonts w:ascii="宋体" w:hAnsi="宋体" w:hint="eastAsia"/>
              </w:rPr>
              <w:t>参考序列</w:t>
            </w:r>
          </w:p>
        </w:tc>
        <w:tc>
          <w:tcPr>
            <w:tcW w:w="724" w:type="pct"/>
            <w:tcBorders>
              <w:top w:val="single" w:sz="8" w:space="0" w:color="auto"/>
              <w:left w:val="nil"/>
              <w:bottom w:val="single" w:sz="8" w:space="0" w:color="auto"/>
              <w:right w:val="nil"/>
            </w:tcBorders>
          </w:tcPr>
          <w:p w:rsidR="000000D9" w:rsidRPr="00CE6A82" w:rsidRDefault="000000D9" w:rsidP="00A53265">
            <w:pPr>
              <w:spacing w:line="360" w:lineRule="auto"/>
              <w:jc w:val="center"/>
              <w:rPr>
                <w:rFonts w:ascii="宋体" w:hAnsi="宋体"/>
              </w:rPr>
            </w:pPr>
            <w:r w:rsidRPr="00CE6A82">
              <w:rPr>
                <w:rFonts w:ascii="宋体" w:hAnsi="宋体" w:hint="eastAsia"/>
              </w:rPr>
              <w:t>检测结果</w:t>
            </w:r>
          </w:p>
        </w:tc>
        <w:tc>
          <w:tcPr>
            <w:tcW w:w="1129" w:type="pct"/>
            <w:tcBorders>
              <w:top w:val="single" w:sz="8" w:space="0" w:color="auto"/>
              <w:left w:val="nil"/>
              <w:bottom w:val="single" w:sz="8" w:space="0" w:color="auto"/>
            </w:tcBorders>
          </w:tcPr>
          <w:p w:rsidR="000000D9" w:rsidRPr="00CE6A82" w:rsidRDefault="000000D9" w:rsidP="00A53265">
            <w:pPr>
              <w:spacing w:line="360" w:lineRule="auto"/>
              <w:jc w:val="center"/>
              <w:rPr>
                <w:rFonts w:ascii="宋体" w:hAnsi="宋体"/>
              </w:rPr>
            </w:pPr>
            <w:r w:rsidRPr="00CE6A82">
              <w:rPr>
                <w:rFonts w:ascii="宋体" w:hAnsi="宋体" w:hint="eastAsia"/>
              </w:rPr>
              <w:t>变异情况</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2E15CC">
            <w:pPr>
              <w:spacing w:line="360" w:lineRule="auto"/>
              <w:rPr>
                <w:rFonts w:ascii="Microsoft Tai Le" w:eastAsia="创艺简中圆" w:hAnsi="Microsoft Tai Le" w:cs="ZWAdobeF"/>
              </w:rPr>
            </w:pPr>
            <w:r w:rsidRPr="001915EE">
              <w:rPr>
                <w:rFonts w:ascii="Microsoft Tai Le" w:eastAsia="创艺简中圆" w:hAnsi="Microsoft Tai Le" w:cs="ZWAdobeF"/>
              </w:rPr>
              <w:t>GNAS-EDN3</w:t>
            </w:r>
            <w:r>
              <w:rPr>
                <w:rFonts w:ascii="Microsoft Tai Le" w:eastAsia="创艺简中圆" w:hAnsi="Microsoft Tai Le" w:cs="ZWAdobeF" w:hint="eastAsia"/>
              </w:rPr>
              <w:t xml:space="preserve"> - </w:t>
            </w:r>
            <w:r w:rsidRPr="001915EE">
              <w:rPr>
                <w:rFonts w:ascii="Microsoft Tai Le" w:eastAsia="创艺简中圆" w:hAnsi="Microsoft Tai Le" w:cs="ZWAdobeF"/>
              </w:rPr>
              <w:t>rs6015450</w:t>
            </w:r>
          </w:p>
        </w:tc>
        <w:tc>
          <w:tcPr>
            <w:tcW w:w="758" w:type="pct"/>
            <w:tcBorders>
              <w:top w:val="nil"/>
              <w:left w:val="nil"/>
              <w:bottom w:val="nil"/>
              <w:right w:val="nil"/>
            </w:tcBorders>
          </w:tcPr>
          <w:p w:rsidR="000000D9" w:rsidRPr="001915EE" w:rsidRDefault="000000D9" w:rsidP="002E15CC">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724" w:type="pct"/>
            <w:tcBorders>
              <w:top w:val="nil"/>
              <w:left w:val="nil"/>
              <w:bottom w:val="nil"/>
              <w:right w:val="nil"/>
            </w:tcBorders>
          </w:tcPr>
          <w:p w:rsidR="000000D9" w:rsidRPr="001915EE" w:rsidRDefault="000000D9" w:rsidP="002E15CC">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1129" w:type="pct"/>
            <w:tcBorders>
              <w:top w:val="nil"/>
              <w:left w:val="nil"/>
              <w:bottom w:val="nil"/>
            </w:tcBorders>
          </w:tcPr>
          <w:p w:rsidR="000000D9" w:rsidRPr="00AF36C6" w:rsidRDefault="000000D9" w:rsidP="002E15CC">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MTHFR</w:t>
            </w:r>
            <w:r>
              <w:rPr>
                <w:rFonts w:ascii="Microsoft Tai Le" w:eastAsia="创艺简中圆" w:hAnsi="Microsoft Tai Le" w:cs="ZWAdobeF" w:hint="eastAsia"/>
              </w:rPr>
              <w:t xml:space="preserve"> - </w:t>
            </w:r>
            <w:r w:rsidRPr="001915EE">
              <w:rPr>
                <w:rFonts w:ascii="Microsoft Tai Le" w:eastAsia="创艺简中圆" w:hAnsi="Microsoft Tai Le" w:cs="ZWAdobeF"/>
              </w:rPr>
              <w:t>rs17367504</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ULK4</w:t>
            </w:r>
            <w:r>
              <w:rPr>
                <w:rFonts w:ascii="Microsoft Tai Le" w:eastAsia="创艺简中圆" w:hAnsi="Microsoft Tai Le" w:cs="ZWAdobeF" w:hint="eastAsia"/>
              </w:rPr>
              <w:t xml:space="preserve"> - </w:t>
            </w:r>
            <w:r w:rsidRPr="001915EE">
              <w:rPr>
                <w:rFonts w:ascii="Microsoft Tai Le" w:eastAsia="创艺简中圆" w:hAnsi="Microsoft Tai Le" w:cs="ZWAdobeF"/>
              </w:rPr>
              <w:t>rs3774372</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FGF5</w:t>
            </w:r>
            <w:r>
              <w:rPr>
                <w:rFonts w:ascii="Microsoft Tai Le" w:eastAsia="创艺简中圆" w:hAnsi="Microsoft Tai Le" w:cs="ZWAdobeF" w:hint="eastAsia"/>
              </w:rPr>
              <w:t xml:space="preserve"> - </w:t>
            </w:r>
            <w:r w:rsidRPr="001915EE">
              <w:rPr>
                <w:rFonts w:ascii="Microsoft Tai Le" w:eastAsia="创艺简中圆" w:hAnsi="Microsoft Tai Le" w:cs="ZWAdobeF"/>
              </w:rPr>
              <w:t>rs1458038</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CACNB2</w:t>
            </w:r>
            <w:r>
              <w:rPr>
                <w:rFonts w:ascii="Microsoft Tai Le" w:eastAsia="创艺简中圆" w:hAnsi="Microsoft Tai Le" w:cs="ZWAdobeF" w:hint="eastAsia"/>
              </w:rPr>
              <w:t xml:space="preserve"> - </w:t>
            </w:r>
            <w:r w:rsidRPr="001915EE">
              <w:rPr>
                <w:rFonts w:ascii="Microsoft Tai Le" w:eastAsia="创艺简中圆" w:hAnsi="Microsoft Tai Le" w:cs="ZWAdobeF"/>
              </w:rPr>
              <w:t>rs1813353</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C10orf107</w:t>
            </w:r>
            <w:r>
              <w:rPr>
                <w:rFonts w:ascii="Microsoft Tai Le" w:eastAsia="创艺简中圆" w:hAnsi="Microsoft Tai Le" w:cs="ZWAdobeF" w:hint="eastAsia"/>
              </w:rPr>
              <w:t xml:space="preserve"> - </w:t>
            </w:r>
            <w:r w:rsidRPr="001915EE">
              <w:rPr>
                <w:rFonts w:ascii="Microsoft Tai Le" w:eastAsia="创艺简中圆" w:hAnsi="Microsoft Tai Le" w:cs="ZWAdobeF"/>
              </w:rPr>
              <w:t>rs4590817</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CYP</w:t>
            </w:r>
            <w:smartTag w:uri="urn:schemas-microsoft-com:office:smarttags" w:element="chmetcnv">
              <w:smartTagPr>
                <w:attr w:name="TCSC" w:val="0"/>
                <w:attr w:name="NumberType" w:val="1"/>
                <w:attr w:name="Negative" w:val="False"/>
                <w:attr w:name="HasSpace" w:val="False"/>
                <w:attr w:name="SourceValue" w:val="17"/>
                <w:attr w:name="UnitName" w:val="a"/>
              </w:smartTagPr>
              <w:r w:rsidRPr="001915EE">
                <w:rPr>
                  <w:rFonts w:ascii="Microsoft Tai Le" w:eastAsia="创艺简中圆" w:hAnsi="Microsoft Tai Le" w:cs="ZWAdobeF"/>
                </w:rPr>
                <w:t>17A</w:t>
              </w:r>
            </w:smartTag>
            <w:r w:rsidRPr="001915EE">
              <w:rPr>
                <w:rFonts w:ascii="Microsoft Tai Le" w:eastAsia="创艺简中圆" w:hAnsi="Microsoft Tai Le" w:cs="ZWAdobeF"/>
              </w:rPr>
              <w:t>1</w:t>
            </w:r>
            <w:r>
              <w:rPr>
                <w:rFonts w:ascii="Microsoft Tai Le" w:eastAsia="创艺简中圆" w:hAnsi="Microsoft Tai Le" w:cs="ZWAdobeF" w:hint="eastAsia"/>
              </w:rPr>
              <w:t xml:space="preserve"> - </w:t>
            </w:r>
            <w:r w:rsidRPr="001915EE">
              <w:rPr>
                <w:rFonts w:ascii="Microsoft Tai Le" w:eastAsia="创艺简中圆" w:hAnsi="Microsoft Tai Le" w:cs="ZWAdobeF"/>
              </w:rPr>
              <w:t>rs11191548</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PLEKHA7</w:t>
            </w:r>
            <w:r>
              <w:rPr>
                <w:rFonts w:ascii="Microsoft Tai Le" w:eastAsia="创艺简中圆" w:hAnsi="Microsoft Tai Le" w:cs="ZWAdobeF" w:hint="eastAsia"/>
              </w:rPr>
              <w:t xml:space="preserve"> - </w:t>
            </w:r>
            <w:r w:rsidRPr="001915EE">
              <w:rPr>
                <w:rFonts w:ascii="Microsoft Tai Le" w:eastAsia="创艺简中圆" w:hAnsi="Microsoft Tai Le" w:cs="ZWAdobeF"/>
              </w:rPr>
              <w:t>rs381815</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ATP2B1</w:t>
            </w:r>
            <w:r>
              <w:rPr>
                <w:rFonts w:ascii="Microsoft Tai Le" w:eastAsia="创艺简中圆" w:hAnsi="Microsoft Tai Le" w:cs="ZWAdobeF" w:hint="eastAsia"/>
              </w:rPr>
              <w:t xml:space="preserve"> - </w:t>
            </w:r>
            <w:r w:rsidRPr="001915EE">
              <w:rPr>
                <w:rFonts w:ascii="Microsoft Tai Le" w:eastAsia="创艺简中圆" w:hAnsi="Microsoft Tai Le" w:cs="ZWAdobeF"/>
              </w:rPr>
              <w:t>rs17249754</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A</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SH2B3</w:t>
            </w:r>
            <w:r>
              <w:rPr>
                <w:rFonts w:ascii="Microsoft Tai Le" w:eastAsia="创艺简中圆" w:hAnsi="Microsoft Tai Le" w:cs="ZWAdobeF" w:hint="eastAsia"/>
              </w:rPr>
              <w:t xml:space="preserve"> - </w:t>
            </w:r>
            <w:r w:rsidRPr="001915EE">
              <w:rPr>
                <w:rFonts w:ascii="Microsoft Tai Le" w:eastAsia="创艺简中圆" w:hAnsi="Microsoft Tai Le" w:cs="ZWAdobeF"/>
              </w:rPr>
              <w:t>rs3184504</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TNX5</w:t>
            </w:r>
            <w:r>
              <w:rPr>
                <w:rFonts w:ascii="Microsoft Tai Le" w:eastAsia="创艺简中圆" w:hAnsi="Microsoft Tai Le" w:cs="ZWAdobeF" w:hint="eastAsia"/>
              </w:rPr>
              <w:t xml:space="preserve"> - </w:t>
            </w:r>
            <w:r w:rsidRPr="001915EE">
              <w:rPr>
                <w:rFonts w:ascii="Microsoft Tai Le" w:eastAsia="创艺简中圆" w:hAnsi="Microsoft Tai Le" w:cs="ZWAdobeF"/>
              </w:rPr>
              <w:t>rs10850411</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nil"/>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CYP</w:t>
            </w:r>
            <w:smartTag w:uri="urn:schemas-microsoft-com:office:smarttags" w:element="chmetcnv">
              <w:smartTagPr>
                <w:attr w:name="TCSC" w:val="0"/>
                <w:attr w:name="NumberType" w:val="1"/>
                <w:attr w:name="Negative" w:val="False"/>
                <w:attr w:name="HasSpace" w:val="False"/>
                <w:attr w:name="SourceValue" w:val="1"/>
                <w:attr w:name="UnitName" w:val="a"/>
              </w:smartTagPr>
              <w:r w:rsidRPr="001915EE">
                <w:rPr>
                  <w:rFonts w:ascii="Microsoft Tai Le" w:eastAsia="创艺简中圆" w:hAnsi="Microsoft Tai Le" w:cs="ZWAdobeF"/>
                </w:rPr>
                <w:t>1A</w:t>
              </w:r>
            </w:smartTag>
            <w:r w:rsidRPr="001915EE">
              <w:rPr>
                <w:rFonts w:ascii="Microsoft Tai Le" w:eastAsia="创艺简中圆" w:hAnsi="Microsoft Tai Le" w:cs="ZWAdobeF"/>
              </w:rPr>
              <w:t>1</w:t>
            </w:r>
            <w:r>
              <w:rPr>
                <w:rFonts w:ascii="Microsoft Tai Le" w:eastAsia="创艺简中圆" w:hAnsi="Microsoft Tai Le" w:cs="ZWAdobeF" w:hint="eastAsia"/>
              </w:rPr>
              <w:t xml:space="preserve"> - </w:t>
            </w:r>
            <w:r w:rsidRPr="001915EE">
              <w:rPr>
                <w:rFonts w:ascii="Microsoft Tai Le" w:eastAsia="创艺简中圆" w:hAnsi="Microsoft Tai Le" w:cs="ZWAdobeF"/>
              </w:rPr>
              <w:t>rs1378942</w:t>
            </w:r>
          </w:p>
        </w:tc>
        <w:tc>
          <w:tcPr>
            <w:tcW w:w="758"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nil"/>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G</w:t>
            </w:r>
          </w:p>
        </w:tc>
        <w:tc>
          <w:tcPr>
            <w:tcW w:w="724" w:type="pct"/>
            <w:tcBorders>
              <w:top w:val="nil"/>
              <w:left w:val="nil"/>
              <w:bottom w:val="nil"/>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G</w:t>
            </w:r>
          </w:p>
        </w:tc>
        <w:tc>
          <w:tcPr>
            <w:tcW w:w="1129" w:type="pct"/>
            <w:tcBorders>
              <w:top w:val="nil"/>
              <w:left w:val="nil"/>
              <w:bottom w:val="nil"/>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r w:rsidR="000000D9" w:rsidRPr="00AF36C6">
        <w:trPr>
          <w:jc w:val="center"/>
        </w:trPr>
        <w:tc>
          <w:tcPr>
            <w:tcW w:w="1632" w:type="pct"/>
            <w:tcBorders>
              <w:top w:val="nil"/>
              <w:bottom w:val="single" w:sz="8" w:space="0" w:color="auto"/>
              <w:right w:val="nil"/>
            </w:tcBorders>
            <w:tcMar>
              <w:left w:w="340" w:type="dxa"/>
            </w:tcMar>
          </w:tcPr>
          <w:p w:rsidR="000000D9" w:rsidRPr="001915EE" w:rsidRDefault="000000D9" w:rsidP="004F24BF">
            <w:pPr>
              <w:spacing w:line="360" w:lineRule="auto"/>
              <w:rPr>
                <w:rFonts w:ascii="Microsoft Tai Le" w:eastAsia="创艺简中圆" w:hAnsi="Microsoft Tai Le" w:cs="ZWAdobeF"/>
              </w:rPr>
            </w:pPr>
            <w:r w:rsidRPr="001915EE">
              <w:rPr>
                <w:rFonts w:ascii="Microsoft Tai Le" w:eastAsia="创艺简中圆" w:hAnsi="Microsoft Tai Le" w:cs="ZWAdobeF"/>
              </w:rPr>
              <w:t>ZNF652</w:t>
            </w:r>
            <w:r>
              <w:rPr>
                <w:rFonts w:ascii="Microsoft Tai Le" w:eastAsia="创艺简中圆" w:hAnsi="Microsoft Tai Le" w:cs="ZWAdobeF" w:hint="eastAsia"/>
              </w:rPr>
              <w:t xml:space="preserve"> - </w:t>
            </w:r>
            <w:r w:rsidRPr="001915EE">
              <w:rPr>
                <w:rFonts w:ascii="Microsoft Tai Le" w:eastAsia="创艺简中圆" w:hAnsi="Microsoft Tai Le" w:cs="ZWAdobeF"/>
              </w:rPr>
              <w:t>rs12940887</w:t>
            </w:r>
          </w:p>
        </w:tc>
        <w:tc>
          <w:tcPr>
            <w:tcW w:w="758" w:type="pct"/>
            <w:tcBorders>
              <w:top w:val="nil"/>
              <w:left w:val="nil"/>
              <w:bottom w:val="single" w:sz="8" w:space="0" w:color="auto"/>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SNP</w:t>
            </w:r>
          </w:p>
        </w:tc>
        <w:tc>
          <w:tcPr>
            <w:tcW w:w="757" w:type="pct"/>
            <w:tcBorders>
              <w:top w:val="nil"/>
              <w:left w:val="nil"/>
              <w:bottom w:val="single" w:sz="8" w:space="0" w:color="auto"/>
              <w:right w:val="nil"/>
            </w:tcBorders>
          </w:tcPr>
          <w:p w:rsidR="000000D9" w:rsidRPr="001915EE" w:rsidRDefault="000000D9" w:rsidP="00A53265">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724" w:type="pct"/>
            <w:tcBorders>
              <w:top w:val="nil"/>
              <w:left w:val="nil"/>
              <w:bottom w:val="single" w:sz="8" w:space="0" w:color="auto"/>
              <w:right w:val="nil"/>
            </w:tcBorders>
          </w:tcPr>
          <w:p w:rsidR="000000D9" w:rsidRPr="001915EE" w:rsidRDefault="000000D9" w:rsidP="004F24BF">
            <w:pPr>
              <w:spacing w:line="360" w:lineRule="auto"/>
              <w:jc w:val="center"/>
              <w:rPr>
                <w:rFonts w:ascii="Microsoft Tai Le" w:eastAsia="创艺简中圆" w:hAnsi="Microsoft Tai Le" w:cs="ZWAdobeF"/>
              </w:rPr>
            </w:pPr>
            <w:r w:rsidRPr="001915EE">
              <w:rPr>
                <w:rFonts w:ascii="Microsoft Tai Le" w:eastAsia="创艺简中圆" w:hAnsi="Microsoft Tai Le" w:cs="ZWAdobeF"/>
              </w:rPr>
              <w:t>C</w:t>
            </w:r>
          </w:p>
        </w:tc>
        <w:tc>
          <w:tcPr>
            <w:tcW w:w="1129" w:type="pct"/>
            <w:tcBorders>
              <w:top w:val="nil"/>
              <w:left w:val="nil"/>
              <w:bottom w:val="single" w:sz="8" w:space="0" w:color="auto"/>
            </w:tcBorders>
          </w:tcPr>
          <w:p w:rsidR="000000D9" w:rsidRPr="00AF36C6" w:rsidRDefault="000000D9" w:rsidP="004F24BF">
            <w:pPr>
              <w:spacing w:line="360" w:lineRule="auto"/>
              <w:jc w:val="center"/>
              <w:rPr>
                <w:rFonts w:ascii="宋体" w:hAnsi="宋体"/>
              </w:rPr>
            </w:pPr>
            <w:r>
              <w:rPr>
                <w:rFonts w:ascii="宋体" w:hAnsi="宋体" w:hint="eastAsia"/>
              </w:rPr>
              <w:t>未见突变</w:t>
            </w:r>
          </w:p>
        </w:tc>
      </w:tr>
    </w:tbl>
    <w:p w:rsidR="008279C5" w:rsidRPr="00C519EA" w:rsidRDefault="008279C5">
      <w:pPr>
        <w:rPr>
          <w:rFonts w:ascii="宋体" w:hAnsi="宋体"/>
        </w:rPr>
        <w:sectPr w:rsidR="008279C5" w:rsidRPr="00C519EA" w:rsidSect="001B5B02">
          <w:type w:val="continuous"/>
          <w:pgSz w:w="11906" w:h="16838"/>
          <w:pgMar w:top="1701" w:right="1797" w:bottom="1701" w:left="1797" w:header="851" w:footer="992" w:gutter="0"/>
          <w:cols w:space="720"/>
          <w:docGrid w:type="linesAndChars" w:linePitch="312"/>
        </w:sectPr>
      </w:pPr>
    </w:p>
    <w:p w:rsidR="008279C5" w:rsidRPr="00C519EA" w:rsidRDefault="008279C5">
      <w:pPr>
        <w:rPr>
          <w:rFonts w:ascii="宋体" w:hAnsi="宋体"/>
        </w:rPr>
      </w:pPr>
    </w:p>
    <w:p w:rsidR="008279C5" w:rsidRPr="00C519EA" w:rsidRDefault="008279C5">
      <w:pPr>
        <w:rPr>
          <w:rFonts w:ascii="宋体" w:hAnsi="宋体"/>
        </w:rPr>
      </w:pPr>
    </w:p>
    <w:p w:rsidR="008279C5" w:rsidRPr="00FE5A07" w:rsidRDefault="008279C5" w:rsidP="007011F5">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风险评估</w:t>
      </w:r>
    </w:p>
    <w:p w:rsidR="001B5B02" w:rsidRDefault="001B5B02">
      <w:pPr>
        <w:rPr>
          <w:rFonts w:ascii="宋体" w:hAnsi="宋体" w:hint="eastAsia"/>
          <w:b/>
          <w:color w:val="FF0000"/>
          <w:kern w:val="0"/>
          <w:sz w:val="22"/>
          <w:highlight w:val="yellow"/>
        </w:rPr>
      </w:pPr>
    </w:p>
    <w:p w:rsidR="008279C5" w:rsidRDefault="008279C5" w:rsidP="000C1F18">
      <w:pPr>
        <w:spacing w:line="276" w:lineRule="auto"/>
        <w:ind w:leftChars="100" w:left="210"/>
        <w:rPr>
          <w:rFonts w:ascii="宋体" w:hAnsi="宋体" w:hint="eastAsia"/>
          <w:kern w:val="0"/>
          <w:szCs w:val="21"/>
          <w:highlight w:val="yellow"/>
        </w:rPr>
      </w:pPr>
      <w:r w:rsidRPr="008C0152">
        <w:rPr>
          <w:rFonts w:ascii="宋体" w:hAnsi="宋体" w:hint="eastAsia"/>
          <w:b/>
          <w:kern w:val="0"/>
          <w:szCs w:val="21"/>
          <w:highlight w:val="yellow"/>
        </w:rPr>
        <w:t>结论A：</w:t>
      </w:r>
      <w:r w:rsidRPr="008C0152">
        <w:rPr>
          <w:rFonts w:ascii="宋体" w:hAnsi="宋体" w:hint="eastAsia"/>
          <w:kern w:val="0"/>
          <w:szCs w:val="21"/>
          <w:highlight w:val="yellow"/>
        </w:rPr>
        <w:t>您的检测结果显示检测到N个风险位点。您的</w:t>
      </w:r>
      <w:r w:rsidRPr="008C0152">
        <w:rPr>
          <w:rFonts w:ascii="宋体" w:hAnsi="宋体" w:hint="eastAsia"/>
          <w:b/>
          <w:kern w:val="0"/>
          <w:szCs w:val="21"/>
          <w:highlight w:val="yellow"/>
          <w:u w:val="single"/>
        </w:rPr>
        <w:t>遗传风险倍数</w:t>
      </w:r>
      <w:r w:rsidRPr="008C0152">
        <w:rPr>
          <w:rFonts w:ascii="宋体" w:hAnsi="宋体" w:hint="eastAsia"/>
          <w:kern w:val="0"/>
          <w:szCs w:val="21"/>
          <w:highlight w:val="yellow"/>
        </w:rPr>
        <w:t>为M倍，抗病能力较弱(遗传风险倍数大于等于1.5)，遗传风险较高，建议您定期接受正规体检机构或正规医院的检查和咨询，做好预防措施。</w:t>
      </w:r>
    </w:p>
    <w:p w:rsidR="00EC78DC" w:rsidRPr="008C0152" w:rsidRDefault="00EC78DC" w:rsidP="000C1F18">
      <w:pPr>
        <w:spacing w:line="276" w:lineRule="auto"/>
        <w:ind w:leftChars="100" w:left="210"/>
        <w:rPr>
          <w:rFonts w:ascii="宋体" w:hAnsi="宋体"/>
          <w:kern w:val="0"/>
          <w:szCs w:val="21"/>
          <w:highlight w:val="yellow"/>
        </w:rPr>
      </w:pPr>
    </w:p>
    <w:p w:rsidR="00EC78DC" w:rsidRPr="008C0152" w:rsidRDefault="00EC78DC" w:rsidP="000C1F18">
      <w:pPr>
        <w:spacing w:line="276" w:lineRule="auto"/>
        <w:ind w:leftChars="100" w:left="210"/>
        <w:rPr>
          <w:rFonts w:ascii="宋体" w:hAnsi="宋体"/>
          <w:kern w:val="0"/>
          <w:szCs w:val="21"/>
        </w:rPr>
      </w:pPr>
      <w:r w:rsidRPr="008C0152">
        <w:rPr>
          <w:rFonts w:ascii="宋体" w:hAnsi="宋体" w:hint="eastAsia"/>
          <w:b/>
          <w:kern w:val="0"/>
          <w:szCs w:val="21"/>
          <w:highlight w:val="yellow"/>
        </w:rPr>
        <w:t>结论B：</w:t>
      </w:r>
      <w:r w:rsidRPr="008C0152">
        <w:rPr>
          <w:rFonts w:ascii="宋体" w:hAnsi="宋体" w:hint="eastAsia"/>
          <w:kern w:val="0"/>
          <w:szCs w:val="21"/>
          <w:highlight w:val="yellow"/>
        </w:rPr>
        <w:t>您的检测结果显示检测到N个风险位点。您的</w:t>
      </w:r>
      <w:r w:rsidRPr="008C0152">
        <w:rPr>
          <w:rFonts w:ascii="宋体" w:hAnsi="宋体" w:hint="eastAsia"/>
          <w:b/>
          <w:kern w:val="0"/>
          <w:szCs w:val="21"/>
          <w:highlight w:val="yellow"/>
          <w:u w:val="single"/>
        </w:rPr>
        <w:t>遗传风险倍数</w:t>
      </w:r>
      <w:r w:rsidRPr="008C0152">
        <w:rPr>
          <w:rFonts w:ascii="宋体" w:hAnsi="宋体" w:hint="eastAsia"/>
          <w:kern w:val="0"/>
          <w:szCs w:val="21"/>
          <w:highlight w:val="yellow"/>
        </w:rPr>
        <w:t>为M倍，抗病能力正常(遗传风险倍数小于1.5)，遗传风险较低。建议您定期接受正规体检机构检查，保持健康身体。</w:t>
      </w:r>
    </w:p>
    <w:p w:rsidR="008279C5" w:rsidRPr="008C0152" w:rsidRDefault="008279C5" w:rsidP="000C1F18">
      <w:pPr>
        <w:spacing w:line="276" w:lineRule="auto"/>
        <w:ind w:leftChars="100" w:left="210"/>
        <w:rPr>
          <w:rFonts w:ascii="宋体" w:hAnsi="宋体"/>
          <w:kern w:val="0"/>
          <w:szCs w:val="21"/>
        </w:rPr>
      </w:pPr>
    </w:p>
    <w:p w:rsidR="00EC78DC" w:rsidRDefault="008279C5" w:rsidP="000C1F18">
      <w:pPr>
        <w:spacing w:line="276" w:lineRule="auto"/>
        <w:ind w:leftChars="100" w:left="210"/>
        <w:rPr>
          <w:rFonts w:ascii="宋体" w:hAnsi="宋体" w:hint="eastAsia"/>
          <w:szCs w:val="21"/>
        </w:rPr>
      </w:pPr>
      <w:r w:rsidRPr="008C0152">
        <w:rPr>
          <w:rFonts w:ascii="宋体" w:hAnsi="宋体" w:hint="eastAsia"/>
          <w:szCs w:val="21"/>
        </w:rPr>
        <w:t>备注：</w:t>
      </w:r>
    </w:p>
    <w:p w:rsidR="008279C5" w:rsidRPr="008C0152" w:rsidRDefault="008279C5" w:rsidP="000C1F18">
      <w:pPr>
        <w:spacing w:line="276" w:lineRule="auto"/>
        <w:ind w:leftChars="200" w:left="420"/>
        <w:rPr>
          <w:rFonts w:ascii="宋体" w:hAnsi="宋体"/>
          <w:szCs w:val="21"/>
        </w:rPr>
      </w:pPr>
      <w:r w:rsidRPr="008C0152">
        <w:rPr>
          <w:rFonts w:ascii="宋体" w:hAnsi="宋体" w:hint="eastAsia"/>
          <w:szCs w:val="21"/>
        </w:rPr>
        <w:t>遗传风险高不代表一定会患该疾病，因为疾病的发生除了受遗传因素的影响外，与环境和生活方式等多种因素密切相关。遗传风险高是在提醒我们应改善生活习惯，合理饮食和运动，避免高危因素，有效预防疾病的发生。</w:t>
      </w:r>
    </w:p>
    <w:p w:rsidR="008279C5" w:rsidRPr="008C0152" w:rsidRDefault="008279C5" w:rsidP="000C1F18">
      <w:pPr>
        <w:spacing w:line="276" w:lineRule="auto"/>
        <w:ind w:leftChars="200" w:left="420"/>
        <w:rPr>
          <w:rFonts w:ascii="宋体" w:hAnsi="宋体"/>
          <w:szCs w:val="21"/>
        </w:rPr>
      </w:pPr>
    </w:p>
    <w:p w:rsidR="008279C5" w:rsidRDefault="008279C5" w:rsidP="000C1F18">
      <w:pPr>
        <w:spacing w:line="276" w:lineRule="auto"/>
        <w:ind w:leftChars="200" w:left="420"/>
        <w:rPr>
          <w:rFonts w:ascii="宋体" w:hAnsi="宋体" w:hint="eastAsia"/>
          <w:szCs w:val="21"/>
        </w:rPr>
      </w:pPr>
      <w:r w:rsidRPr="008C0152">
        <w:rPr>
          <w:rFonts w:ascii="宋体" w:hAnsi="宋体" w:hint="eastAsia"/>
          <w:szCs w:val="21"/>
        </w:rPr>
        <w:t>遗传风险倍数是从基因遗传角度解释疾病风险。若遗传风险倍数为1，那么基因遗传风险趋近于零。若遗传风险倍数大于1而小于1.5，证明携带有突变风险基因，但遗</w:t>
      </w:r>
      <w:r w:rsidRPr="008C0152">
        <w:rPr>
          <w:rFonts w:ascii="宋体" w:hAnsi="宋体" w:hint="eastAsia"/>
          <w:szCs w:val="21"/>
        </w:rPr>
        <w:lastRenderedPageBreak/>
        <w:t>传风险较低。若遗传风险倍数大于等于1.5，提示疾病的遗传风险较大，则应更加积极关注健康。遗传风险倍数与遗传患病风险成正</w:t>
      </w:r>
      <w:r w:rsidR="0055202C" w:rsidRPr="008C0152">
        <w:rPr>
          <w:rFonts w:ascii="宋体" w:hAnsi="宋体" w:hint="eastAsia"/>
          <w:szCs w:val="21"/>
        </w:rPr>
        <w:t>相关</w:t>
      </w:r>
      <w:r w:rsidRPr="008C0152">
        <w:rPr>
          <w:rFonts w:ascii="宋体" w:hAnsi="宋体" w:hint="eastAsia"/>
          <w:szCs w:val="21"/>
        </w:rPr>
        <w:t>。</w:t>
      </w:r>
    </w:p>
    <w:p w:rsidR="00EC78DC" w:rsidRPr="008C0152" w:rsidRDefault="00EC78DC" w:rsidP="00EC78DC">
      <w:pPr>
        <w:spacing w:line="276" w:lineRule="auto"/>
        <w:ind w:leftChars="100" w:left="210"/>
        <w:rPr>
          <w:rFonts w:ascii="宋体" w:hAnsi="宋体" w:hint="eastAsia"/>
          <w:szCs w:val="21"/>
        </w:rPr>
      </w:pPr>
    </w:p>
    <w:p w:rsidR="00EC78DC" w:rsidRDefault="00EC78DC">
      <w:pPr>
        <w:rPr>
          <w:rFonts w:ascii="宋体" w:hAnsi="宋体" w:hint="eastAsia"/>
          <w:szCs w:val="21"/>
        </w:rPr>
      </w:pPr>
    </w:p>
    <w:p w:rsidR="00EC78DC" w:rsidRDefault="00EC78DC">
      <w:pPr>
        <w:rPr>
          <w:rFonts w:ascii="宋体" w:hAnsi="宋体" w:hint="eastAsia"/>
          <w:szCs w:val="21"/>
        </w:rPr>
      </w:pPr>
    </w:p>
    <w:p w:rsidR="005E1F06" w:rsidRDefault="005E1F06">
      <w:pPr>
        <w:rPr>
          <w:rFonts w:ascii="宋体" w:hAnsi="宋体" w:hint="eastAsia"/>
          <w:szCs w:val="21"/>
        </w:rPr>
      </w:pPr>
    </w:p>
    <w:p w:rsidR="005E1F06" w:rsidRDefault="005E1F06">
      <w:pPr>
        <w:rPr>
          <w:rFonts w:ascii="宋体" w:hAnsi="宋体" w:hint="eastAsia"/>
          <w:szCs w:val="21"/>
        </w:rPr>
      </w:pPr>
    </w:p>
    <w:p w:rsidR="005E1F06" w:rsidRDefault="005E1F06">
      <w:pPr>
        <w:rPr>
          <w:rFonts w:ascii="宋体" w:hAnsi="宋体" w:hint="eastAsia"/>
          <w:szCs w:val="21"/>
        </w:rPr>
      </w:pPr>
    </w:p>
    <w:p w:rsidR="005E1F06" w:rsidRDefault="005E1F06">
      <w:pPr>
        <w:rPr>
          <w:rFonts w:ascii="宋体" w:hAnsi="宋体" w:hint="eastAsia"/>
          <w:szCs w:val="21"/>
        </w:rPr>
      </w:pPr>
    </w:p>
    <w:p w:rsidR="005E1F06" w:rsidRDefault="005E1F06">
      <w:pPr>
        <w:rPr>
          <w:rFonts w:ascii="宋体" w:hAnsi="宋体" w:hint="eastAsia"/>
          <w:szCs w:val="21"/>
        </w:rPr>
      </w:pPr>
    </w:p>
    <w:p w:rsidR="005E1F06" w:rsidRDefault="005E1F06">
      <w:pPr>
        <w:rPr>
          <w:rFonts w:ascii="宋体" w:hAnsi="宋体" w:hint="eastAsia"/>
          <w:szCs w:val="21"/>
        </w:rPr>
      </w:pPr>
    </w:p>
    <w:p w:rsidR="005E1F06" w:rsidRDefault="005E1F06">
      <w:pPr>
        <w:rPr>
          <w:rFonts w:ascii="宋体" w:hAnsi="宋体" w:hint="eastAsia"/>
          <w:szCs w:val="21"/>
        </w:rPr>
      </w:pPr>
    </w:p>
    <w:p w:rsidR="005E1F06" w:rsidRDefault="005E1F06">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Default="000D7648">
      <w:pPr>
        <w:rPr>
          <w:rFonts w:ascii="宋体" w:hAnsi="宋体" w:hint="eastAsia"/>
          <w:szCs w:val="21"/>
        </w:rPr>
      </w:pPr>
    </w:p>
    <w:p w:rsidR="000D7648" w:rsidRPr="008C0152" w:rsidRDefault="000D7648">
      <w:pPr>
        <w:rPr>
          <w:rFonts w:ascii="宋体" w:hAnsi="宋体" w:hint="eastAsia"/>
          <w:szCs w:val="21"/>
        </w:rPr>
      </w:pPr>
    </w:p>
    <w:p w:rsidR="008279C5" w:rsidRPr="00FE5A07" w:rsidRDefault="008279C5" w:rsidP="007011F5">
      <w:pPr>
        <w:shd w:val="clear" w:color="auto" w:fill="33CCCC"/>
        <w:spacing w:line="360" w:lineRule="auto"/>
        <w:ind w:firstLineChars="100" w:firstLine="251"/>
        <w:rPr>
          <w:rFonts w:ascii="宋体" w:hAnsi="宋体"/>
          <w:b/>
          <w:color w:val="FFFFFF"/>
          <w:spacing w:val="20"/>
          <w:szCs w:val="21"/>
        </w:rPr>
      </w:pPr>
      <w:r w:rsidRPr="00FE5A07">
        <w:rPr>
          <w:rFonts w:ascii="宋体" w:hAnsi="宋体" w:hint="eastAsia"/>
          <w:b/>
          <w:color w:val="FFFFFF"/>
          <w:spacing w:val="20"/>
          <w:szCs w:val="21"/>
        </w:rPr>
        <w:lastRenderedPageBreak/>
        <w:t>预防保健建议</w:t>
      </w:r>
    </w:p>
    <w:p w:rsidR="008279C5" w:rsidRPr="008C0152" w:rsidRDefault="008279C5" w:rsidP="00D97C22">
      <w:pPr>
        <w:spacing w:beforeLines="50" w:before="156"/>
        <w:rPr>
          <w:rFonts w:ascii="宋体" w:hAnsi="宋体"/>
          <w:szCs w:val="21"/>
          <w:shd w:val="clear" w:color="auto" w:fill="FFFFFF"/>
        </w:rPr>
      </w:pPr>
      <w:r w:rsidRPr="008C0152">
        <w:rPr>
          <w:rFonts w:ascii="宋体" w:hAnsi="宋体" w:hint="eastAsia"/>
          <w:b/>
          <w:szCs w:val="21"/>
        </w:rPr>
        <w:t>一、健康计划</w:t>
      </w:r>
    </w:p>
    <w:p w:rsidR="008279C5" w:rsidRPr="008C0152" w:rsidRDefault="008279C5" w:rsidP="007011F5">
      <w:pPr>
        <w:pStyle w:val="10"/>
        <w:numPr>
          <w:ilvl w:val="0"/>
          <w:numId w:val="2"/>
        </w:numPr>
        <w:spacing w:beforeLines="50" w:before="156" w:line="276" w:lineRule="auto"/>
        <w:ind w:leftChars="200" w:left="777" w:firstLineChars="0" w:hanging="357"/>
        <w:rPr>
          <w:rFonts w:ascii="宋体" w:hAnsi="宋体"/>
          <w:b/>
          <w:szCs w:val="21"/>
          <w:shd w:val="clear" w:color="auto" w:fill="FFFFFF"/>
        </w:rPr>
      </w:pPr>
      <w:r w:rsidRPr="008C0152">
        <w:rPr>
          <w:rFonts w:ascii="宋体" w:hAnsi="宋体" w:hint="eastAsia"/>
          <w:b/>
          <w:szCs w:val="21"/>
          <w:shd w:val="clear" w:color="auto" w:fill="FFFFFF"/>
        </w:rPr>
        <w:t>饮食</w:t>
      </w:r>
    </w:p>
    <w:p w:rsidR="008279C5" w:rsidRPr="008C0152" w:rsidRDefault="008279C5" w:rsidP="003E439F">
      <w:pPr>
        <w:spacing w:line="276" w:lineRule="auto"/>
        <w:ind w:leftChars="300" w:left="630"/>
        <w:rPr>
          <w:rFonts w:ascii="宋体" w:hAnsi="宋体"/>
          <w:szCs w:val="21"/>
        </w:rPr>
      </w:pPr>
      <w:r w:rsidRPr="008C0152">
        <w:rPr>
          <w:rFonts w:ascii="宋体" w:hAnsi="宋体" w:hint="eastAsia"/>
          <w:szCs w:val="21"/>
        </w:rPr>
        <w:t>合理膳食，荤素搭配，避免长期高脂肪高蛋白的过量摄入，从而引发肥胖。</w:t>
      </w:r>
    </w:p>
    <w:p w:rsidR="008279C5" w:rsidRPr="008C0152" w:rsidRDefault="008279C5" w:rsidP="007011F5">
      <w:pPr>
        <w:spacing w:beforeLines="50" w:before="156" w:line="276" w:lineRule="auto"/>
        <w:ind w:leftChars="400" w:left="840"/>
        <w:rPr>
          <w:rFonts w:ascii="宋体" w:hAnsi="宋体"/>
          <w:szCs w:val="21"/>
          <w:shd w:val="clear" w:color="auto" w:fill="FFFFFF"/>
        </w:rPr>
      </w:pPr>
      <w:r w:rsidRPr="008C0152">
        <w:rPr>
          <w:rFonts w:ascii="宋体" w:hAnsi="宋体" w:hint="eastAsia"/>
          <w:b/>
          <w:szCs w:val="21"/>
          <w:shd w:val="clear" w:color="auto" w:fill="FFFFFF"/>
        </w:rPr>
        <w:t>★★适宜饮食</w:t>
      </w:r>
      <w:r w:rsidRPr="008C0152">
        <w:rPr>
          <w:rFonts w:ascii="宋体" w:hAnsi="宋体" w:hint="eastAsia"/>
          <w:szCs w:val="21"/>
          <w:shd w:val="clear" w:color="auto" w:fill="FFFFFF"/>
        </w:rPr>
        <w:t>：</w:t>
      </w:r>
    </w:p>
    <w:p w:rsidR="008279C5" w:rsidRPr="008C0152" w:rsidRDefault="008279C5" w:rsidP="007011F5">
      <w:pPr>
        <w:pStyle w:val="HTML1"/>
        <w:shd w:val="clear" w:color="auto" w:fill="FFFFFF"/>
        <w:spacing w:line="276" w:lineRule="auto"/>
        <w:ind w:leftChars="400" w:left="840"/>
        <w:rPr>
          <w:kern w:val="2"/>
          <w:sz w:val="21"/>
          <w:szCs w:val="21"/>
          <w:shd w:val="clear" w:color="auto" w:fill="FFFFFF"/>
        </w:rPr>
      </w:pPr>
      <w:r w:rsidRPr="008C0152">
        <w:rPr>
          <w:rFonts w:hint="eastAsia"/>
          <w:kern w:val="2"/>
          <w:sz w:val="21"/>
          <w:szCs w:val="21"/>
          <w:shd w:val="clear" w:color="auto" w:fill="FFFFFF"/>
        </w:rPr>
        <w:t>a.</w:t>
      </w:r>
      <w:r w:rsidRPr="008C0152">
        <w:rPr>
          <w:rFonts w:hint="eastAsia"/>
          <w:sz w:val="21"/>
          <w:szCs w:val="21"/>
        </w:rPr>
        <w:t xml:space="preserve"> 限制钠盐。控制食盐的摄入能防治高血压病，一般主张每日用盐控制在</w:t>
      </w:r>
      <w:smartTag w:uri="urn:schemas-microsoft-com:office:smarttags" w:element="chmetcnv">
        <w:smartTagPr>
          <w:attr w:name="UnitName" w:val="g"/>
          <w:attr w:name="SourceValue" w:val="5"/>
          <w:attr w:name="HasSpace" w:val="False"/>
          <w:attr w:name="Negative" w:val="False"/>
          <w:attr w:name="NumberType" w:val="1"/>
          <w:attr w:name="TCSC" w:val="0"/>
        </w:smartTagPr>
        <w:r w:rsidRPr="008C0152">
          <w:rPr>
            <w:rFonts w:hint="eastAsia"/>
            <w:sz w:val="21"/>
            <w:szCs w:val="21"/>
          </w:rPr>
          <w:t>5</w:t>
        </w:r>
        <w:r w:rsidR="00C519EA" w:rsidRPr="008C0152">
          <w:rPr>
            <w:rFonts w:hint="eastAsia"/>
            <w:sz w:val="21"/>
            <w:szCs w:val="21"/>
          </w:rPr>
          <w:t>g</w:t>
        </w:r>
      </w:smartTag>
      <w:r w:rsidRPr="008C0152">
        <w:rPr>
          <w:rFonts w:hint="eastAsia"/>
          <w:sz w:val="21"/>
          <w:szCs w:val="21"/>
        </w:rPr>
        <w:t>以下，最好是</w:t>
      </w:r>
      <w:smartTag w:uri="urn:schemas-microsoft-com:office:smarttags" w:element="chmetcnv">
        <w:smartTagPr>
          <w:attr w:name="UnitName" w:val="g"/>
          <w:attr w:name="SourceValue" w:val="3"/>
          <w:attr w:name="HasSpace" w:val="False"/>
          <w:attr w:name="Negative" w:val="False"/>
          <w:attr w:name="NumberType" w:val="1"/>
          <w:attr w:name="TCSC" w:val="0"/>
        </w:smartTagPr>
        <w:r w:rsidRPr="008C0152">
          <w:rPr>
            <w:rFonts w:hint="eastAsia"/>
            <w:sz w:val="21"/>
            <w:szCs w:val="21"/>
          </w:rPr>
          <w:t>3</w:t>
        </w:r>
        <w:r w:rsidR="00406869" w:rsidRPr="008C0152">
          <w:rPr>
            <w:rFonts w:hint="eastAsia"/>
            <w:sz w:val="21"/>
            <w:szCs w:val="21"/>
          </w:rPr>
          <w:t>g</w:t>
        </w:r>
      </w:smartTag>
      <w:r w:rsidRPr="008C0152">
        <w:rPr>
          <w:rFonts w:hint="eastAsia"/>
          <w:sz w:val="21"/>
          <w:szCs w:val="21"/>
        </w:rPr>
        <w:t>，即食物中有轻度咸味即可。限制腌熏食品(包括咸肉、咸鱼、咸菜、酱菜等)和味精含钠高的调料，及加碱或发酵粉、小苏打制成的面食、糕点等。</w:t>
      </w:r>
      <w:r w:rsidRPr="008C0152">
        <w:rPr>
          <w:rFonts w:hint="eastAsia"/>
          <w:kern w:val="2"/>
          <w:sz w:val="21"/>
          <w:szCs w:val="21"/>
          <w:shd w:val="clear" w:color="auto" w:fill="FFFFFF"/>
        </w:rPr>
        <w:t xml:space="preserve"> </w:t>
      </w:r>
    </w:p>
    <w:p w:rsidR="008279C5" w:rsidRPr="008C0152" w:rsidRDefault="008279C5" w:rsidP="007011F5">
      <w:pPr>
        <w:spacing w:beforeLines="50" w:before="156" w:line="276" w:lineRule="auto"/>
        <w:ind w:leftChars="400" w:left="840"/>
        <w:rPr>
          <w:rFonts w:ascii="宋体" w:hAnsi="宋体"/>
          <w:szCs w:val="21"/>
          <w:shd w:val="clear" w:color="auto" w:fill="FFFFFF"/>
        </w:rPr>
      </w:pPr>
      <w:r w:rsidRPr="008C0152">
        <w:rPr>
          <w:rFonts w:ascii="宋体" w:hAnsi="宋体" w:hint="eastAsia"/>
          <w:szCs w:val="21"/>
          <w:shd w:val="clear" w:color="auto" w:fill="FFFFFF"/>
        </w:rPr>
        <w:t xml:space="preserve">b. </w:t>
      </w:r>
      <w:r w:rsidRPr="008C0152">
        <w:rPr>
          <w:rFonts w:ascii="宋体" w:hAnsi="宋体" w:hint="eastAsia"/>
          <w:szCs w:val="21"/>
        </w:rPr>
        <w:t>选用优质的蛋白质食物。可适当吃些鱼类和大豆及其豆制品。鱼类蛋白质含丰富的蛋氨酸和牛磺酸、能影响血压的调节作用，使尿内钠排出量提高，能抑制钠盐对血压的影响，可预防中风。同时鱼类的脂肪，含高级多不饱和脂肪酸，有降低血胆固醇作用，能预防血栓形成。大豆对心血管病有很好的保护作用，虽无降压作用，但也有防止中风和降血胆固醇的作用。</w:t>
      </w:r>
    </w:p>
    <w:p w:rsidR="008279C5" w:rsidRPr="008C0152" w:rsidRDefault="008279C5" w:rsidP="007011F5">
      <w:pPr>
        <w:spacing w:beforeLines="50" w:before="156" w:line="276" w:lineRule="auto"/>
        <w:ind w:leftChars="400" w:left="840"/>
        <w:rPr>
          <w:rFonts w:ascii="宋体" w:hAnsi="宋体"/>
          <w:szCs w:val="21"/>
        </w:rPr>
      </w:pPr>
      <w:r w:rsidRPr="008C0152">
        <w:rPr>
          <w:rFonts w:ascii="宋体" w:hAnsi="宋体" w:hint="eastAsia"/>
          <w:szCs w:val="21"/>
          <w:shd w:val="clear" w:color="auto" w:fill="FFFFFF"/>
        </w:rPr>
        <w:t xml:space="preserve">c. </w:t>
      </w:r>
      <w:r w:rsidRPr="008C0152">
        <w:rPr>
          <w:rFonts w:ascii="宋体" w:hAnsi="宋体" w:hint="eastAsia"/>
          <w:szCs w:val="21"/>
        </w:rPr>
        <w:t>多选用含钾、镁、碘和锌高的食物。有降压和保护心脏和预防动脉粥样硬化的功能。含钾高的食物：柑橘、苹果、杏、红枣、葡萄、花椰菜、大豆、黑豆、菠菜、土豆等。家禽类、鱼和瘦肉含钾量也高。含镁高的食物：各种干豆类及鲜豆、苋菜、桂圆、豆芽等。含碘高的食物：海产品类、海带、紫菜等。</w:t>
      </w:r>
    </w:p>
    <w:p w:rsidR="008279C5" w:rsidRPr="008C0152" w:rsidRDefault="008279C5" w:rsidP="007011F5">
      <w:pPr>
        <w:pStyle w:val="ListParagraph"/>
        <w:numPr>
          <w:ilvl w:val="0"/>
          <w:numId w:val="3"/>
        </w:numPr>
        <w:spacing w:beforeLines="50" w:before="156" w:line="276" w:lineRule="auto"/>
        <w:ind w:leftChars="200" w:left="777" w:firstLineChars="0" w:hanging="357"/>
        <w:rPr>
          <w:rFonts w:ascii="宋体" w:hAnsi="宋体"/>
          <w:b/>
          <w:szCs w:val="21"/>
        </w:rPr>
      </w:pPr>
      <w:r w:rsidRPr="008C0152">
        <w:rPr>
          <w:rFonts w:ascii="宋体" w:hAnsi="宋体" w:hint="eastAsia"/>
          <w:b/>
          <w:szCs w:val="21"/>
        </w:rPr>
        <w:t>尽量减少喝酒</w:t>
      </w:r>
    </w:p>
    <w:p w:rsidR="008279C5" w:rsidRPr="008C0152" w:rsidRDefault="008279C5" w:rsidP="003E439F">
      <w:pPr>
        <w:spacing w:line="276" w:lineRule="auto"/>
        <w:ind w:leftChars="300" w:left="630"/>
        <w:rPr>
          <w:rFonts w:ascii="宋体" w:hAnsi="宋体"/>
          <w:szCs w:val="21"/>
        </w:rPr>
      </w:pPr>
      <w:r w:rsidRPr="008C0152">
        <w:rPr>
          <w:rFonts w:ascii="宋体" w:hAnsi="宋体" w:hint="eastAsia"/>
          <w:szCs w:val="21"/>
        </w:rPr>
        <w:t>预防高血压，最好减少饮酒；有饮酒习惯者，应戒酒或尽量少饮酒(＜</w:t>
      </w:r>
      <w:smartTag w:uri="urn:schemas-microsoft-com:office:smarttags" w:element="chmetcnv">
        <w:smartTagPr>
          <w:attr w:name="UnitName" w:val="m"/>
          <w:attr w:name="SourceValue" w:val="50"/>
          <w:attr w:name="HasSpace" w:val="False"/>
          <w:attr w:name="Negative" w:val="False"/>
          <w:attr w:name="NumberType" w:val="1"/>
          <w:attr w:name="TCSC" w:val="0"/>
        </w:smartTagPr>
        <w:r w:rsidRPr="008C0152">
          <w:rPr>
            <w:rFonts w:ascii="宋体" w:hAnsi="宋体" w:hint="eastAsia"/>
            <w:szCs w:val="21"/>
          </w:rPr>
          <w:t>50m</w:t>
        </w:r>
      </w:smartTag>
      <w:r w:rsidRPr="008C0152">
        <w:rPr>
          <w:rFonts w:ascii="宋体" w:hAnsi="宋体" w:hint="eastAsia"/>
          <w:szCs w:val="21"/>
        </w:rPr>
        <w:t>1/d)。过量的酗酒可能导致高血压的发生，饮酒使心率增快，血管收缩，血压升高，情绪激动，引发脑出血。平时泡些罗布麻，决明子、蕃楸草、箐橡草，可以软化血管，调理血压。</w:t>
      </w:r>
    </w:p>
    <w:p w:rsidR="008279C5" w:rsidRPr="008C0152" w:rsidRDefault="008279C5" w:rsidP="007011F5">
      <w:pPr>
        <w:spacing w:beforeLines="50" w:before="156" w:line="276" w:lineRule="auto"/>
        <w:ind w:leftChars="200" w:left="420"/>
        <w:rPr>
          <w:rFonts w:ascii="宋体" w:hAnsi="宋体"/>
          <w:b/>
          <w:szCs w:val="21"/>
        </w:rPr>
      </w:pPr>
      <w:r w:rsidRPr="008C0152">
        <w:rPr>
          <w:rFonts w:ascii="宋体" w:hAnsi="宋体" w:hint="eastAsia"/>
          <w:b/>
          <w:szCs w:val="21"/>
        </w:rPr>
        <w:t>3、时常关注血压</w:t>
      </w:r>
    </w:p>
    <w:p w:rsidR="008279C5" w:rsidRPr="008C0152" w:rsidRDefault="008279C5" w:rsidP="003E439F">
      <w:pPr>
        <w:spacing w:line="276" w:lineRule="auto"/>
        <w:ind w:leftChars="300" w:left="630"/>
        <w:rPr>
          <w:rFonts w:ascii="宋体" w:hAnsi="宋体"/>
          <w:szCs w:val="21"/>
        </w:rPr>
      </w:pPr>
      <w:r w:rsidRPr="008C0152">
        <w:rPr>
          <w:rFonts w:ascii="宋体" w:hAnsi="宋体" w:hint="eastAsia"/>
          <w:szCs w:val="21"/>
        </w:rPr>
        <w:t>定期做血压的检查，经常量血压以预防高血压跟及时控制高血压。</w:t>
      </w:r>
    </w:p>
    <w:p w:rsidR="008279C5" w:rsidRPr="008C0152" w:rsidRDefault="008279C5" w:rsidP="007011F5">
      <w:pPr>
        <w:pStyle w:val="ListParagraph"/>
        <w:numPr>
          <w:ilvl w:val="0"/>
          <w:numId w:val="4"/>
        </w:numPr>
        <w:spacing w:beforeLines="50" w:before="156" w:line="276" w:lineRule="auto"/>
        <w:ind w:leftChars="200" w:left="777" w:firstLineChars="0" w:hanging="357"/>
        <w:rPr>
          <w:rFonts w:ascii="宋体" w:hAnsi="宋体"/>
          <w:b/>
          <w:szCs w:val="21"/>
        </w:rPr>
      </w:pPr>
      <w:r w:rsidRPr="008C0152">
        <w:rPr>
          <w:rFonts w:ascii="宋体" w:hAnsi="宋体" w:hint="eastAsia"/>
          <w:b/>
          <w:szCs w:val="21"/>
        </w:rPr>
        <w:t>避免肥胖</w:t>
      </w:r>
    </w:p>
    <w:p w:rsidR="008279C5" w:rsidRPr="008C0152" w:rsidRDefault="008279C5" w:rsidP="003E439F">
      <w:pPr>
        <w:spacing w:line="276" w:lineRule="auto"/>
        <w:ind w:leftChars="300" w:left="630"/>
        <w:rPr>
          <w:rFonts w:ascii="宋体" w:hAnsi="宋体"/>
          <w:szCs w:val="21"/>
        </w:rPr>
      </w:pPr>
      <w:r w:rsidRPr="008C0152">
        <w:rPr>
          <w:rFonts w:ascii="宋体" w:hAnsi="宋体" w:hint="eastAsia"/>
          <w:szCs w:val="21"/>
        </w:rPr>
        <w:t>控制好体重，可做适量运动，如体操、散步、伸腰等，须持续不断使其维持在理想体重范围内。适当增加有氧运动。有研究指出，体力活动少者发生高血压的危险是体力活动多者的1.52倍。</w:t>
      </w:r>
    </w:p>
    <w:p w:rsidR="008279C5" w:rsidRPr="008C0152" w:rsidRDefault="008279C5" w:rsidP="007011F5">
      <w:pPr>
        <w:pStyle w:val="ListParagraph"/>
        <w:numPr>
          <w:ilvl w:val="0"/>
          <w:numId w:val="4"/>
        </w:numPr>
        <w:spacing w:beforeLines="50" w:before="156" w:line="276" w:lineRule="auto"/>
        <w:ind w:leftChars="200" w:left="777" w:firstLineChars="0" w:hanging="357"/>
        <w:rPr>
          <w:rFonts w:ascii="宋体" w:hAnsi="宋体"/>
          <w:b/>
          <w:szCs w:val="21"/>
        </w:rPr>
      </w:pPr>
      <w:r w:rsidRPr="008C0152">
        <w:rPr>
          <w:rFonts w:ascii="宋体" w:hAnsi="宋体" w:hint="eastAsia"/>
          <w:b/>
          <w:szCs w:val="21"/>
        </w:rPr>
        <w:t>戒烟</w:t>
      </w:r>
    </w:p>
    <w:p w:rsidR="008279C5" w:rsidRPr="008C0152" w:rsidRDefault="008279C5" w:rsidP="003E439F">
      <w:pPr>
        <w:spacing w:line="276" w:lineRule="auto"/>
        <w:ind w:leftChars="300" w:left="630"/>
        <w:rPr>
          <w:rFonts w:ascii="宋体" w:hAnsi="宋体"/>
          <w:szCs w:val="21"/>
        </w:rPr>
      </w:pPr>
      <w:r w:rsidRPr="008C0152">
        <w:rPr>
          <w:rFonts w:ascii="宋体" w:hAnsi="宋体" w:hint="eastAsia"/>
          <w:szCs w:val="21"/>
        </w:rPr>
        <w:t>烟草中的有害成分可使血管痉挛收缩、血压升高，还能使血小板聚集形成</w:t>
      </w:r>
      <w:hyperlink r:id="rId10" w:tgtFrame="_blank" w:tooltip="栓塞" w:history="1">
        <w:r w:rsidRPr="008C0152">
          <w:rPr>
            <w:rFonts w:ascii="宋体" w:hAnsi="宋体" w:hint="eastAsia"/>
            <w:szCs w:val="21"/>
          </w:rPr>
          <w:t>栓塞</w:t>
        </w:r>
      </w:hyperlink>
      <w:r w:rsidRPr="008C0152">
        <w:rPr>
          <w:rFonts w:ascii="宋体" w:hAnsi="宋体" w:hint="eastAsia"/>
          <w:szCs w:val="21"/>
        </w:rPr>
        <w:t>，从而导致冠心病、心绞痛甚至心肌梗塞的发生。</w:t>
      </w:r>
    </w:p>
    <w:p w:rsidR="008279C5" w:rsidRPr="008C0152" w:rsidRDefault="008279C5" w:rsidP="007011F5">
      <w:pPr>
        <w:pStyle w:val="ListParagraph"/>
        <w:numPr>
          <w:ilvl w:val="0"/>
          <w:numId w:val="4"/>
        </w:numPr>
        <w:spacing w:beforeLines="50" w:before="156" w:line="276" w:lineRule="auto"/>
        <w:ind w:leftChars="200" w:left="777" w:firstLineChars="0" w:hanging="357"/>
        <w:rPr>
          <w:rFonts w:ascii="宋体" w:hAnsi="宋体"/>
          <w:b/>
          <w:szCs w:val="21"/>
        </w:rPr>
      </w:pPr>
      <w:r w:rsidRPr="008C0152">
        <w:rPr>
          <w:rFonts w:ascii="宋体" w:hAnsi="宋体" w:hint="eastAsia"/>
          <w:b/>
          <w:szCs w:val="21"/>
        </w:rPr>
        <w:t>足够睡眠</w:t>
      </w:r>
    </w:p>
    <w:p w:rsidR="008279C5" w:rsidRPr="008C0152" w:rsidRDefault="008279C5" w:rsidP="003E439F">
      <w:pPr>
        <w:spacing w:line="276" w:lineRule="auto"/>
        <w:ind w:leftChars="300" w:left="630"/>
        <w:rPr>
          <w:rFonts w:ascii="宋体" w:hAnsi="宋体"/>
          <w:szCs w:val="21"/>
        </w:rPr>
      </w:pPr>
      <w:r w:rsidRPr="008C0152">
        <w:rPr>
          <w:rFonts w:ascii="宋体" w:hAnsi="宋体" w:hint="eastAsia"/>
          <w:szCs w:val="21"/>
        </w:rPr>
        <w:t>要保持心情愉快。要有充份的睡眠与休息，不要</w:t>
      </w:r>
      <w:r w:rsidR="003E439F">
        <w:rPr>
          <w:rFonts w:ascii="宋体" w:hAnsi="宋体" w:hint="eastAsia"/>
          <w:szCs w:val="21"/>
        </w:rPr>
        <w:t>焦躁</w:t>
      </w:r>
      <w:r w:rsidRPr="008C0152">
        <w:rPr>
          <w:rFonts w:ascii="宋体" w:hAnsi="宋体" w:hint="eastAsia"/>
          <w:szCs w:val="21"/>
        </w:rPr>
        <w:t>激动。</w:t>
      </w:r>
    </w:p>
    <w:p w:rsidR="008279C5" w:rsidRPr="008C0152" w:rsidRDefault="008279C5" w:rsidP="007011F5">
      <w:pPr>
        <w:pStyle w:val="ListParagraph"/>
        <w:numPr>
          <w:ilvl w:val="0"/>
          <w:numId w:val="4"/>
        </w:numPr>
        <w:spacing w:beforeLines="50" w:before="156" w:line="276" w:lineRule="auto"/>
        <w:ind w:leftChars="200" w:left="777" w:firstLineChars="0" w:hanging="357"/>
        <w:rPr>
          <w:rFonts w:ascii="宋体" w:hAnsi="宋体"/>
          <w:b/>
          <w:szCs w:val="21"/>
        </w:rPr>
      </w:pPr>
      <w:r w:rsidRPr="008C0152">
        <w:rPr>
          <w:rFonts w:ascii="宋体" w:hAnsi="宋体" w:hint="eastAsia"/>
          <w:b/>
          <w:szCs w:val="21"/>
        </w:rPr>
        <w:lastRenderedPageBreak/>
        <w:t>保持良好心态</w:t>
      </w:r>
    </w:p>
    <w:p w:rsidR="008279C5" w:rsidRPr="008C0152" w:rsidRDefault="008279C5" w:rsidP="0055171A">
      <w:pPr>
        <w:spacing w:line="276" w:lineRule="auto"/>
        <w:ind w:leftChars="300" w:left="630"/>
        <w:rPr>
          <w:rFonts w:ascii="宋体" w:hAnsi="宋体" w:hint="eastAsia"/>
          <w:szCs w:val="21"/>
        </w:rPr>
      </w:pPr>
      <w:r w:rsidRPr="008C0152">
        <w:rPr>
          <w:rFonts w:ascii="宋体" w:hAnsi="宋体" w:hint="eastAsia"/>
          <w:szCs w:val="21"/>
        </w:rPr>
        <w:t>日常家庭、工作等问题带来的心理压力与高血压及心血管病的危险性升高有关，因此应正确对待及设法缓解各种心理压力。保持轻松的心情，情绪上要做到不急不躁，心平气和，有助于预防跟降低高血压。</w:t>
      </w:r>
    </w:p>
    <w:p w:rsidR="008279C5" w:rsidRPr="008C0152" w:rsidRDefault="008279C5" w:rsidP="00030D94">
      <w:pPr>
        <w:spacing w:line="276" w:lineRule="auto"/>
        <w:rPr>
          <w:rFonts w:ascii="宋体" w:hAnsi="宋体" w:hint="eastAsia"/>
          <w:szCs w:val="21"/>
        </w:rPr>
      </w:pPr>
    </w:p>
    <w:p w:rsidR="008279C5" w:rsidRPr="008C0152" w:rsidRDefault="008279C5" w:rsidP="00030D94">
      <w:pPr>
        <w:spacing w:line="276" w:lineRule="auto"/>
        <w:rPr>
          <w:rFonts w:ascii="宋体" w:hAnsi="宋体"/>
          <w:b/>
          <w:szCs w:val="21"/>
        </w:rPr>
      </w:pPr>
      <w:r w:rsidRPr="008C0152">
        <w:rPr>
          <w:rFonts w:ascii="宋体" w:hAnsi="宋体" w:hint="eastAsia"/>
          <w:b/>
          <w:szCs w:val="21"/>
        </w:rPr>
        <w:t>二、适当的营养品和保健品</w:t>
      </w:r>
    </w:p>
    <w:p w:rsidR="008279C5" w:rsidRPr="008C0152" w:rsidRDefault="008279C5" w:rsidP="007011F5">
      <w:pPr>
        <w:spacing w:beforeLines="50" w:before="156" w:line="276" w:lineRule="auto"/>
        <w:ind w:leftChars="200" w:left="420"/>
        <w:rPr>
          <w:rFonts w:ascii="宋体" w:hAnsi="宋体"/>
          <w:szCs w:val="21"/>
        </w:rPr>
      </w:pPr>
      <w:r w:rsidRPr="008C0152">
        <w:rPr>
          <w:rFonts w:ascii="宋体" w:hAnsi="宋体" w:hint="eastAsia"/>
          <w:szCs w:val="21"/>
        </w:rPr>
        <w:t>叶酸不足会导致体内同型半胱氨酸堆积（日常饮食会产生），同型半胱氨酸具有微毒性，会导致血管老化，长期堆积容易造成损伤，造成H型高血压（占原发性高血压的75%以上），加重疾病症状。可适当补充叶酸。</w:t>
      </w:r>
    </w:p>
    <w:p w:rsidR="008279C5" w:rsidRPr="008C0152" w:rsidRDefault="00B41B3A" w:rsidP="00030D94">
      <w:pPr>
        <w:spacing w:line="276" w:lineRule="auto"/>
        <w:rPr>
          <w:rFonts w:ascii="宋体" w:hAnsi="宋体"/>
          <w:szCs w:val="21"/>
        </w:rPr>
      </w:pPr>
      <w:r w:rsidRPr="008C0152">
        <w:rPr>
          <w:rFonts w:ascii="宋体" w:hAnsi="宋体"/>
          <w:noProof/>
          <w:szCs w:val="21"/>
        </w:rPr>
        <mc:AlternateContent>
          <mc:Choice Requires="wps">
            <w:drawing>
              <wp:anchor distT="0" distB="0" distL="114300" distR="114300" simplePos="0" relativeHeight="251657728" behindDoc="0" locked="0" layoutInCell="1" allowOverlap="1">
                <wp:simplePos x="0" y="0"/>
                <wp:positionH relativeFrom="column">
                  <wp:posOffset>-18415</wp:posOffset>
                </wp:positionH>
                <wp:positionV relativeFrom="paragraph">
                  <wp:posOffset>217170</wp:posOffset>
                </wp:positionV>
                <wp:extent cx="5276850" cy="635"/>
                <wp:effectExtent l="8255" t="8255" r="10795" b="1016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FA0F11" id="_x0000_t32" coordsize="21600,21600" o:spt="32" o:oned="t" path="m,l21600,21600e" filled="f">
                <v:path arrowok="t" fillok="f" o:connecttype="none"/>
                <o:lock v:ext="edit" shapetype="t"/>
              </v:shapetype>
              <v:shape id="AutoShape 7" o:spid="_x0000_s1026" type="#_x0000_t32" style="position:absolute;left:0;text-align:left;margin-left:-1.45pt;margin-top:17.1pt;width:415.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"/>
            </w:pict>
          </mc:Fallback>
        </mc:AlternateContent>
      </w:r>
    </w:p>
    <w:p w:rsidR="008279C5" w:rsidRPr="008C0152" w:rsidRDefault="008279C5" w:rsidP="00030D94">
      <w:pPr>
        <w:spacing w:line="276" w:lineRule="auto"/>
        <w:rPr>
          <w:rFonts w:ascii="宋体" w:hAnsi="宋体"/>
          <w:szCs w:val="21"/>
        </w:rPr>
      </w:pPr>
    </w:p>
    <w:p w:rsidR="008279C5" w:rsidRPr="000307B7" w:rsidRDefault="000307B7" w:rsidP="000307B7">
      <w:pPr>
        <w:spacing w:line="276" w:lineRule="auto"/>
        <w:rPr>
          <w:rFonts w:ascii="宋体" w:hAnsi="宋体"/>
          <w:b/>
          <w:color w:val="33CCCC"/>
          <w:sz w:val="28"/>
          <w:szCs w:val="28"/>
        </w:rPr>
      </w:pPr>
      <w:r w:rsidRPr="000307B7">
        <w:rPr>
          <w:rFonts w:ascii="宋体" w:hAnsi="宋体" w:hint="eastAsia"/>
          <w:b/>
          <w:color w:val="33CCCC"/>
          <w:sz w:val="28"/>
          <w:szCs w:val="28"/>
        </w:rPr>
        <w:t>关于高血压</w:t>
      </w:r>
    </w:p>
    <w:p w:rsidR="008279C5" w:rsidRPr="008C0152" w:rsidRDefault="008279C5" w:rsidP="00030D94">
      <w:pPr>
        <w:spacing w:line="276" w:lineRule="auto"/>
        <w:rPr>
          <w:rFonts w:ascii="宋体" w:hAnsi="宋体"/>
          <w:b/>
          <w:szCs w:val="21"/>
        </w:rPr>
      </w:pPr>
    </w:p>
    <w:p w:rsidR="008279C5" w:rsidRPr="008C0152" w:rsidRDefault="00087100" w:rsidP="00030D94">
      <w:pPr>
        <w:spacing w:line="276" w:lineRule="auto"/>
        <w:rPr>
          <w:rFonts w:ascii="宋体" w:hAnsi="宋体"/>
          <w:b/>
          <w:szCs w:val="21"/>
        </w:rPr>
      </w:pPr>
      <w:r>
        <w:rPr>
          <w:rFonts w:ascii="宋体" w:hAnsi="宋体" w:hint="eastAsia"/>
          <w:b/>
          <w:szCs w:val="21"/>
        </w:rPr>
        <w:t>一、什么是高血压</w:t>
      </w:r>
    </w:p>
    <w:p w:rsidR="008279C5" w:rsidRPr="008C0152" w:rsidRDefault="008279C5" w:rsidP="007011F5">
      <w:pPr>
        <w:spacing w:beforeLines="50" w:before="156" w:line="276" w:lineRule="auto"/>
        <w:ind w:leftChars="200" w:left="420"/>
        <w:rPr>
          <w:rFonts w:ascii="宋体" w:hAnsi="宋体"/>
          <w:szCs w:val="21"/>
        </w:rPr>
      </w:pPr>
      <w:r w:rsidRPr="008C0152">
        <w:rPr>
          <w:rFonts w:ascii="宋体" w:hAnsi="宋体"/>
          <w:szCs w:val="21"/>
        </w:rPr>
        <w:t>高血压是持续血压过高的疾病，会引起</w:t>
      </w:r>
      <w:hyperlink r:id="rId11" w:tgtFrame="_blank" w:history="1">
        <w:r w:rsidRPr="008C0152">
          <w:rPr>
            <w:rFonts w:ascii="宋体" w:hAnsi="宋体"/>
            <w:szCs w:val="21"/>
          </w:rPr>
          <w:t>中风</w:t>
        </w:r>
      </w:hyperlink>
      <w:r w:rsidRPr="008C0152">
        <w:rPr>
          <w:rFonts w:ascii="宋体" w:hAnsi="宋体"/>
          <w:szCs w:val="21"/>
        </w:rPr>
        <w:t>、</w:t>
      </w:r>
      <w:hyperlink r:id="rId12" w:tgtFrame="_blank" w:history="1">
        <w:r w:rsidRPr="008C0152">
          <w:rPr>
            <w:rFonts w:ascii="宋体" w:hAnsi="宋体"/>
            <w:szCs w:val="21"/>
          </w:rPr>
          <w:t>心脏病</w:t>
        </w:r>
      </w:hyperlink>
      <w:r w:rsidRPr="008C0152">
        <w:rPr>
          <w:rFonts w:ascii="宋体" w:hAnsi="宋体"/>
          <w:szCs w:val="21"/>
        </w:rPr>
        <w:t>、</w:t>
      </w:r>
      <w:hyperlink r:id="rId13" w:tgtFrame="_blank" w:history="1">
        <w:r w:rsidRPr="008C0152">
          <w:rPr>
            <w:rFonts w:ascii="宋体" w:hAnsi="宋体"/>
            <w:szCs w:val="21"/>
          </w:rPr>
          <w:t>血管瘤</w:t>
        </w:r>
      </w:hyperlink>
      <w:r w:rsidRPr="008C0152">
        <w:rPr>
          <w:rFonts w:ascii="宋体" w:hAnsi="宋体"/>
          <w:szCs w:val="21"/>
        </w:rPr>
        <w:t>、</w:t>
      </w:r>
      <w:hyperlink r:id="rId14" w:tgtFrame="_blank" w:history="1">
        <w:r w:rsidRPr="008C0152">
          <w:rPr>
            <w:rFonts w:ascii="宋体" w:hAnsi="宋体"/>
            <w:szCs w:val="21"/>
          </w:rPr>
          <w:t>肾衰竭</w:t>
        </w:r>
      </w:hyperlink>
      <w:r w:rsidRPr="008C0152">
        <w:rPr>
          <w:rFonts w:ascii="宋体" w:hAnsi="宋体"/>
          <w:szCs w:val="21"/>
        </w:rPr>
        <w:t>等疾病，高血压是一种以动脉压升高为特征，可伴有心脏、血管、脑和肾脏等器官功能性或器质性改变的全身性疾病，它有原发性高血压和继发性高血压之分。高血压发病的原因很多，可分为遗传和环境两个方面。在未用抗高血压药情况下，收缩压≥139</w:t>
      </w:r>
      <w:hyperlink r:id="rId15" w:tgtFrame="_blank" w:history="1">
        <w:r w:rsidRPr="008C0152">
          <w:rPr>
            <w:rFonts w:ascii="宋体" w:hAnsi="宋体"/>
            <w:szCs w:val="21"/>
          </w:rPr>
          <w:t>mmHg</w:t>
        </w:r>
      </w:hyperlink>
      <w:r w:rsidRPr="008C0152">
        <w:rPr>
          <w:rFonts w:ascii="宋体" w:hAnsi="宋体"/>
          <w:szCs w:val="21"/>
        </w:rPr>
        <w:t>和/或舒张压≥89mmHg，按血压水平将高血压分为1，2，3级。收缩压≥140mmHg和舒张压&lt;90mmHg单列为单纯性收缩期高血压。患者既往有高血压史，目前正在用抗高血压药，血压虽然低于140/90mmHg，亦应该诊断为高血压。</w:t>
      </w:r>
    </w:p>
    <w:p w:rsidR="008279C5" w:rsidRPr="008C0152" w:rsidRDefault="008279C5" w:rsidP="00030D94">
      <w:pPr>
        <w:spacing w:line="276" w:lineRule="auto"/>
        <w:rPr>
          <w:rFonts w:ascii="宋体" w:hAnsi="宋体"/>
          <w:szCs w:val="21"/>
        </w:rPr>
      </w:pPr>
    </w:p>
    <w:p w:rsidR="008279C5" w:rsidRPr="008C0152" w:rsidRDefault="008279C5" w:rsidP="00030D94">
      <w:pPr>
        <w:pStyle w:val="ListParagraph"/>
        <w:numPr>
          <w:ilvl w:val="0"/>
          <w:numId w:val="5"/>
        </w:numPr>
        <w:spacing w:line="276" w:lineRule="auto"/>
        <w:ind w:firstLineChars="0"/>
        <w:rPr>
          <w:rFonts w:ascii="宋体" w:hAnsi="宋体"/>
          <w:b/>
          <w:szCs w:val="21"/>
        </w:rPr>
      </w:pPr>
      <w:r w:rsidRPr="008C0152">
        <w:rPr>
          <w:rFonts w:ascii="宋体" w:hAnsi="宋体" w:hint="eastAsia"/>
          <w:b/>
          <w:szCs w:val="21"/>
          <w:shd w:val="clear" w:color="auto" w:fill="FFFFFF"/>
        </w:rPr>
        <w:t>高血压的风险因素</w:t>
      </w:r>
    </w:p>
    <w:p w:rsidR="008279C5" w:rsidRPr="007011F5" w:rsidRDefault="008279C5" w:rsidP="007011F5">
      <w:pPr>
        <w:spacing w:beforeLines="50" w:before="156" w:line="276" w:lineRule="auto"/>
        <w:ind w:leftChars="200" w:left="420"/>
        <w:rPr>
          <w:rFonts w:ascii="宋体" w:hAnsi="宋体"/>
          <w:b/>
          <w:szCs w:val="21"/>
        </w:rPr>
      </w:pPr>
      <w:r w:rsidRPr="007011F5">
        <w:rPr>
          <w:rFonts w:ascii="宋体" w:hAnsi="宋体" w:hint="eastAsia"/>
          <w:b/>
          <w:szCs w:val="21"/>
        </w:rPr>
        <w:t>1、遗传因素</w:t>
      </w:r>
    </w:p>
    <w:p w:rsidR="008279C5" w:rsidRPr="008C0152" w:rsidRDefault="008279C5" w:rsidP="007011F5">
      <w:pPr>
        <w:spacing w:line="276" w:lineRule="auto"/>
        <w:ind w:leftChars="300" w:left="630"/>
        <w:rPr>
          <w:rFonts w:ascii="宋体" w:hAnsi="宋体"/>
          <w:szCs w:val="21"/>
        </w:rPr>
      </w:pPr>
      <w:r w:rsidRPr="008C0152">
        <w:rPr>
          <w:rFonts w:ascii="宋体" w:hAnsi="宋体" w:hint="eastAsia"/>
          <w:szCs w:val="21"/>
        </w:rPr>
        <w:t>根据用户研究分析，有家族史的人患高血压的风险是没有家族史的人患病几率的4倍以上。</w:t>
      </w:r>
    </w:p>
    <w:p w:rsidR="008279C5" w:rsidRPr="007011F5" w:rsidRDefault="008279C5" w:rsidP="007011F5">
      <w:pPr>
        <w:spacing w:beforeLines="50" w:before="156" w:line="276" w:lineRule="auto"/>
        <w:ind w:leftChars="200" w:left="420"/>
        <w:rPr>
          <w:rFonts w:ascii="宋体" w:hAnsi="宋体"/>
          <w:b/>
          <w:szCs w:val="21"/>
        </w:rPr>
      </w:pPr>
      <w:r w:rsidRPr="007011F5">
        <w:rPr>
          <w:rFonts w:ascii="宋体" w:hAnsi="宋体" w:hint="eastAsia"/>
          <w:b/>
          <w:szCs w:val="21"/>
        </w:rPr>
        <w:t>2、其他疾病的影响</w:t>
      </w:r>
    </w:p>
    <w:p w:rsidR="008279C5" w:rsidRPr="008C0152" w:rsidRDefault="008279C5" w:rsidP="007011F5">
      <w:pPr>
        <w:spacing w:line="276" w:lineRule="auto"/>
        <w:ind w:leftChars="300" w:left="630"/>
        <w:rPr>
          <w:rFonts w:ascii="宋体" w:hAnsi="宋体"/>
          <w:szCs w:val="21"/>
        </w:rPr>
      </w:pPr>
      <w:r w:rsidRPr="008C0152">
        <w:rPr>
          <w:rFonts w:ascii="宋体" w:hAnsi="宋体" w:hint="eastAsia"/>
          <w:szCs w:val="21"/>
        </w:rPr>
        <w:t>根据用户研究分析，已患高血脂、糖尿病的人群患高血压的风险是正常人的的5.8倍以上。若患有高甘油三酯血症、2型糖尿病或提示遗传风险高，则会导致高血压风险升高。</w:t>
      </w:r>
    </w:p>
    <w:p w:rsidR="008279C5" w:rsidRPr="007011F5" w:rsidRDefault="008279C5" w:rsidP="007011F5">
      <w:pPr>
        <w:spacing w:beforeLines="50" w:before="156" w:line="276" w:lineRule="auto"/>
        <w:ind w:leftChars="200" w:left="420"/>
        <w:rPr>
          <w:rFonts w:ascii="宋体" w:hAnsi="宋体"/>
          <w:b/>
          <w:szCs w:val="21"/>
        </w:rPr>
      </w:pPr>
      <w:r w:rsidRPr="007011F5">
        <w:rPr>
          <w:rFonts w:ascii="宋体" w:hAnsi="宋体" w:hint="eastAsia"/>
          <w:b/>
          <w:szCs w:val="21"/>
        </w:rPr>
        <w:t>3、肥胖</w:t>
      </w:r>
    </w:p>
    <w:p w:rsidR="008279C5" w:rsidRPr="008C0152" w:rsidRDefault="008279C5" w:rsidP="007011F5">
      <w:pPr>
        <w:spacing w:line="276" w:lineRule="auto"/>
        <w:ind w:leftChars="300" w:left="630"/>
        <w:rPr>
          <w:rFonts w:ascii="宋体" w:hAnsi="宋体"/>
          <w:szCs w:val="21"/>
        </w:rPr>
      </w:pPr>
      <w:r w:rsidRPr="008C0152">
        <w:rPr>
          <w:rFonts w:ascii="宋体" w:hAnsi="宋体" w:hint="eastAsia"/>
          <w:szCs w:val="21"/>
        </w:rPr>
        <w:t>根据用户研究分析，患高血压的概率会随着BMI指数的升高而升高。超重（BMI＞25）肥胖会导致血脂偏高，从而增加血管阻力升高血压。</w:t>
      </w:r>
    </w:p>
    <w:p w:rsidR="008279C5" w:rsidRPr="007011F5" w:rsidRDefault="008279C5" w:rsidP="007011F5">
      <w:pPr>
        <w:spacing w:beforeLines="50" w:before="156" w:line="276" w:lineRule="auto"/>
        <w:ind w:leftChars="200" w:left="420"/>
        <w:rPr>
          <w:rFonts w:ascii="宋体" w:hAnsi="宋体"/>
          <w:b/>
          <w:szCs w:val="21"/>
        </w:rPr>
      </w:pPr>
      <w:r w:rsidRPr="007011F5">
        <w:rPr>
          <w:rFonts w:ascii="宋体" w:hAnsi="宋体" w:hint="eastAsia"/>
          <w:b/>
          <w:szCs w:val="21"/>
        </w:rPr>
        <w:t>4、饮酒</w:t>
      </w:r>
    </w:p>
    <w:p w:rsidR="008279C5" w:rsidRPr="008C0152" w:rsidRDefault="008279C5" w:rsidP="009E5438">
      <w:pPr>
        <w:spacing w:line="276" w:lineRule="auto"/>
        <w:ind w:leftChars="300" w:left="630"/>
        <w:rPr>
          <w:rFonts w:ascii="宋体" w:hAnsi="宋体"/>
          <w:szCs w:val="21"/>
        </w:rPr>
      </w:pPr>
      <w:r w:rsidRPr="008C0152">
        <w:rPr>
          <w:rFonts w:ascii="宋体" w:hAnsi="宋体" w:hint="eastAsia"/>
          <w:szCs w:val="21"/>
        </w:rPr>
        <w:lastRenderedPageBreak/>
        <w:t>根据用户研究分析，饮酒的人患高血压的风险是不饮酒人的1.2倍以上。</w:t>
      </w:r>
    </w:p>
    <w:p w:rsidR="008279C5" w:rsidRPr="007011F5" w:rsidRDefault="008279C5" w:rsidP="007011F5">
      <w:pPr>
        <w:spacing w:beforeLines="50" w:before="156" w:line="276" w:lineRule="auto"/>
        <w:ind w:leftChars="200" w:left="420"/>
        <w:rPr>
          <w:rFonts w:ascii="宋体" w:hAnsi="宋体"/>
          <w:b/>
          <w:szCs w:val="21"/>
        </w:rPr>
      </w:pPr>
      <w:r w:rsidRPr="007011F5">
        <w:rPr>
          <w:rFonts w:ascii="宋体" w:hAnsi="宋体" w:hint="eastAsia"/>
          <w:b/>
          <w:szCs w:val="21"/>
        </w:rPr>
        <w:t>5、膳食</w:t>
      </w:r>
    </w:p>
    <w:p w:rsidR="008279C5" w:rsidRPr="008C0152" w:rsidRDefault="008279C5" w:rsidP="007011F5">
      <w:pPr>
        <w:spacing w:line="276" w:lineRule="auto"/>
        <w:ind w:leftChars="300" w:left="630"/>
        <w:rPr>
          <w:rFonts w:ascii="宋体" w:hAnsi="宋体"/>
          <w:szCs w:val="21"/>
        </w:rPr>
      </w:pPr>
      <w:r w:rsidRPr="008C0152">
        <w:rPr>
          <w:rFonts w:ascii="宋体" w:hAnsi="宋体" w:hint="eastAsia"/>
          <w:szCs w:val="21"/>
        </w:rPr>
        <w:t>钠盐摄入过量。根据用户研究分析，饮食偏咸的人患高血压的风险是正常人的1.9倍以上。盐摄入过量，会造成血液中的钠偏高，造成血液容量变大、血管阻力增加，容易引发高血压。</w:t>
      </w:r>
    </w:p>
    <w:p w:rsidR="008279C5" w:rsidRPr="008C0152" w:rsidRDefault="008279C5" w:rsidP="00DF7CC1">
      <w:pPr>
        <w:spacing w:line="276" w:lineRule="auto"/>
        <w:ind w:leftChars="300" w:left="630"/>
        <w:rPr>
          <w:rFonts w:ascii="宋体" w:hAnsi="宋体"/>
          <w:szCs w:val="21"/>
        </w:rPr>
      </w:pPr>
      <w:r w:rsidRPr="008C0152">
        <w:rPr>
          <w:rFonts w:ascii="宋体" w:hAnsi="宋体" w:hint="eastAsia"/>
          <w:szCs w:val="21"/>
        </w:rPr>
        <w:t>钾盐摄入不足。如果饮食中钾不足，很可能导致血液中钠盐过量诱发高血压。</w:t>
      </w:r>
    </w:p>
    <w:p w:rsidR="008279C5" w:rsidRPr="007011F5" w:rsidRDefault="008279C5" w:rsidP="007011F5">
      <w:pPr>
        <w:spacing w:beforeLines="50" w:before="156" w:line="276" w:lineRule="auto"/>
        <w:ind w:leftChars="200" w:left="420"/>
        <w:rPr>
          <w:rFonts w:ascii="宋体" w:hAnsi="宋体"/>
          <w:b/>
          <w:szCs w:val="21"/>
        </w:rPr>
      </w:pPr>
      <w:r w:rsidRPr="007011F5">
        <w:rPr>
          <w:rFonts w:ascii="宋体" w:hAnsi="宋体" w:hint="eastAsia"/>
          <w:b/>
          <w:szCs w:val="21"/>
        </w:rPr>
        <w:t>6、睡眠不足</w:t>
      </w:r>
    </w:p>
    <w:p w:rsidR="008279C5" w:rsidRPr="008C0152" w:rsidRDefault="008279C5" w:rsidP="003E439F">
      <w:pPr>
        <w:spacing w:line="276" w:lineRule="auto"/>
        <w:ind w:leftChars="300" w:left="630"/>
        <w:rPr>
          <w:rFonts w:ascii="宋体" w:hAnsi="宋体"/>
          <w:szCs w:val="21"/>
        </w:rPr>
      </w:pPr>
      <w:r w:rsidRPr="008C0152">
        <w:rPr>
          <w:rFonts w:ascii="宋体" w:hAnsi="宋体" w:hint="eastAsia"/>
          <w:szCs w:val="21"/>
        </w:rPr>
        <w:t>根据用户研究分析，平均睡眠时间小于6小时的人患高血压的风险是正常睡眠时长人的2.4倍以上。睡眠不足会导致心率加速，交感神经系统兴奋，导致血流量增加、血管收缩加快、引发高血压。</w:t>
      </w:r>
    </w:p>
    <w:p w:rsidR="008279C5" w:rsidRPr="007011F5" w:rsidRDefault="008279C5" w:rsidP="007011F5">
      <w:pPr>
        <w:spacing w:beforeLines="50" w:before="156" w:line="276" w:lineRule="auto"/>
        <w:ind w:leftChars="200" w:left="420"/>
        <w:rPr>
          <w:rFonts w:ascii="宋体" w:hAnsi="宋体"/>
          <w:b/>
          <w:szCs w:val="21"/>
        </w:rPr>
      </w:pPr>
      <w:r w:rsidRPr="007011F5">
        <w:rPr>
          <w:rFonts w:ascii="宋体" w:hAnsi="宋体" w:hint="eastAsia"/>
          <w:b/>
          <w:szCs w:val="21"/>
        </w:rPr>
        <w:t>7、噪音</w:t>
      </w:r>
    </w:p>
    <w:p w:rsidR="008279C5" w:rsidRPr="008C0152" w:rsidRDefault="008279C5" w:rsidP="003E439F">
      <w:pPr>
        <w:spacing w:line="276" w:lineRule="auto"/>
        <w:ind w:leftChars="300" w:left="630"/>
        <w:rPr>
          <w:rFonts w:ascii="宋体" w:hAnsi="宋体"/>
          <w:szCs w:val="21"/>
        </w:rPr>
      </w:pPr>
      <w:r w:rsidRPr="008C0152">
        <w:rPr>
          <w:rFonts w:ascii="宋体" w:hAnsi="宋体" w:hint="eastAsia"/>
          <w:szCs w:val="21"/>
        </w:rPr>
        <w:t>根据用户研究分析，长期处在嘈杂的生活环境中的人患高血压的风险是正常人的2.5倍以上。</w:t>
      </w:r>
    </w:p>
    <w:p w:rsidR="008279C5" w:rsidRPr="007011F5" w:rsidRDefault="008279C5" w:rsidP="007011F5">
      <w:pPr>
        <w:spacing w:beforeLines="50" w:before="156" w:line="276" w:lineRule="auto"/>
        <w:ind w:leftChars="200" w:left="420"/>
        <w:rPr>
          <w:rFonts w:ascii="宋体" w:hAnsi="宋体"/>
          <w:b/>
          <w:szCs w:val="21"/>
        </w:rPr>
      </w:pPr>
      <w:r w:rsidRPr="007011F5">
        <w:rPr>
          <w:rFonts w:ascii="宋体" w:hAnsi="宋体" w:hint="eastAsia"/>
          <w:b/>
          <w:szCs w:val="21"/>
        </w:rPr>
        <w:t>8、压力</w:t>
      </w:r>
    </w:p>
    <w:p w:rsidR="008279C5" w:rsidRPr="008C0152" w:rsidRDefault="008279C5" w:rsidP="003E439F">
      <w:pPr>
        <w:spacing w:line="276" w:lineRule="auto"/>
        <w:ind w:leftChars="300" w:left="630"/>
        <w:rPr>
          <w:rFonts w:ascii="宋体" w:hAnsi="宋体"/>
          <w:szCs w:val="21"/>
        </w:rPr>
      </w:pPr>
      <w:r w:rsidRPr="008C0152">
        <w:rPr>
          <w:rFonts w:ascii="宋体" w:hAnsi="宋体" w:hint="eastAsia"/>
          <w:szCs w:val="21"/>
        </w:rPr>
        <w:t>根据用户研究分析，压力较大的人患高血压的风险是压力较小人的3倍以上。</w:t>
      </w:r>
    </w:p>
    <w:p w:rsidR="008279C5" w:rsidRPr="008C0152" w:rsidRDefault="008279C5" w:rsidP="00030D94">
      <w:pPr>
        <w:widowControl/>
        <w:shd w:val="clear" w:color="auto" w:fill="FFFFFF"/>
        <w:spacing w:beforeLines="50" w:before="156" w:line="276" w:lineRule="auto"/>
        <w:jc w:val="left"/>
        <w:rPr>
          <w:rFonts w:ascii="宋体" w:hAnsi="宋体" w:hint="eastAsia"/>
          <w:b/>
          <w:kern w:val="0"/>
          <w:szCs w:val="21"/>
        </w:rPr>
      </w:pPr>
      <w:r w:rsidRPr="008C0152">
        <w:rPr>
          <w:rFonts w:ascii="宋体" w:hAnsi="宋体" w:hint="eastAsia"/>
          <w:b/>
          <w:kern w:val="0"/>
          <w:szCs w:val="21"/>
        </w:rPr>
        <w:t>三、高血压的临床表现</w:t>
      </w:r>
    </w:p>
    <w:p w:rsidR="008279C5" w:rsidRPr="008C0152" w:rsidRDefault="008279C5" w:rsidP="007011F5">
      <w:pPr>
        <w:widowControl/>
        <w:shd w:val="clear" w:color="auto" w:fill="FFFFFF"/>
        <w:spacing w:before="140" w:line="276" w:lineRule="auto"/>
        <w:ind w:leftChars="200" w:left="420"/>
        <w:jc w:val="left"/>
        <w:rPr>
          <w:rFonts w:ascii="宋体" w:hAnsi="宋体"/>
          <w:szCs w:val="21"/>
        </w:rPr>
      </w:pPr>
      <w:r w:rsidRPr="008C0152">
        <w:rPr>
          <w:rFonts w:ascii="宋体" w:hAnsi="宋体"/>
          <w:szCs w:val="21"/>
        </w:rPr>
        <w:t>高血压的症状因人而异。早期可能无症状或症状不明显，常见的是头晕、头痛、颈项板紧、疲劳、心悸等。仅仅会在劳累、精神紧张、情绪波动后发生血压升高，并在休息后恢复正常。随着病程延长，血压明显的持续升高，逐渐会出现各种症状。此时被称为缓进型高血压病。缓进型高血压病常见的临床症状有头痛、头晕、注意力不集中、记忆力减退、肢体麻木、夜尿增多、心悸、胸闷、乏力等。高血压的症状与血压水平有一定关联，多数症状在紧张或劳累后可加重，清晨活动后血压可迅速升高，出现清晨高血压，导致心脑血管事件多发生在清晨。</w:t>
      </w:r>
    </w:p>
    <w:p w:rsidR="008279C5" w:rsidRPr="008C0152" w:rsidRDefault="008279C5" w:rsidP="007011F5">
      <w:pPr>
        <w:widowControl/>
        <w:shd w:val="clear" w:color="auto" w:fill="FFFFFF"/>
        <w:spacing w:before="140" w:line="276" w:lineRule="auto"/>
        <w:ind w:leftChars="200" w:left="420"/>
        <w:jc w:val="left"/>
        <w:rPr>
          <w:rFonts w:ascii="宋体" w:hAnsi="宋体"/>
          <w:szCs w:val="21"/>
        </w:rPr>
      </w:pPr>
      <w:r w:rsidRPr="008C0152">
        <w:rPr>
          <w:rFonts w:ascii="宋体" w:hAnsi="宋体"/>
          <w:szCs w:val="21"/>
        </w:rPr>
        <w:t>当血压突然升高到一定程度时甚至会出现剧烈头痛、呕吐、心悸、眩晕等症状，严重时会发生神志不清、抽搐，这就属于急进型高血压和高血压危重症，多会在短期内发生严重的心、脑、肾等器官的损害和病变，如中风、心梗、肾衰等。症状与血压升高的水平并无一致的关系。</w:t>
      </w:r>
    </w:p>
    <w:p w:rsidR="008279C5" w:rsidRPr="008C0152" w:rsidRDefault="008279C5" w:rsidP="007011F5">
      <w:pPr>
        <w:widowControl/>
        <w:shd w:val="clear" w:color="auto" w:fill="FFFFFF"/>
        <w:spacing w:before="140" w:line="276" w:lineRule="auto"/>
        <w:ind w:leftChars="200" w:left="420"/>
        <w:jc w:val="left"/>
        <w:rPr>
          <w:rFonts w:ascii="宋体" w:hAnsi="宋体"/>
          <w:szCs w:val="21"/>
        </w:rPr>
      </w:pPr>
      <w:r w:rsidRPr="008C0152">
        <w:rPr>
          <w:rFonts w:ascii="宋体" w:hAnsi="宋体"/>
          <w:szCs w:val="21"/>
        </w:rPr>
        <w:t>继发性高血压的临床表现主要是有关原发病的症状和体征，高血压仅是其症状之一。继发性高血压患者的血压升高可具有其自身特点，如主动脉缩窄所致的高血压可仅限于上肢；嗜铬细胞瘤引起的血压增高呈阵发性。</w:t>
      </w:r>
    </w:p>
    <w:p w:rsidR="008279C5" w:rsidRPr="008C0152" w:rsidRDefault="008279C5" w:rsidP="00030D94">
      <w:pPr>
        <w:spacing w:line="276" w:lineRule="auto"/>
        <w:rPr>
          <w:rFonts w:ascii="宋体" w:hAnsi="宋体"/>
          <w:szCs w:val="21"/>
        </w:rPr>
      </w:pPr>
    </w:p>
    <w:p w:rsidR="008279C5" w:rsidRPr="008C0152" w:rsidRDefault="008279C5" w:rsidP="00030D94">
      <w:pPr>
        <w:widowControl/>
        <w:shd w:val="clear" w:color="auto" w:fill="FFFFFF"/>
        <w:spacing w:line="276" w:lineRule="auto"/>
        <w:jc w:val="left"/>
        <w:rPr>
          <w:rFonts w:ascii="宋体" w:hAnsi="宋体"/>
          <w:b/>
          <w:kern w:val="0"/>
          <w:szCs w:val="21"/>
        </w:rPr>
      </w:pPr>
      <w:r w:rsidRPr="008C0152">
        <w:rPr>
          <w:rFonts w:ascii="宋体" w:hAnsi="宋体" w:hint="eastAsia"/>
          <w:b/>
          <w:kern w:val="0"/>
          <w:szCs w:val="21"/>
        </w:rPr>
        <w:t>四、高血压的诊断与检查</w:t>
      </w:r>
    </w:p>
    <w:p w:rsidR="008279C5" w:rsidRPr="008C0152" w:rsidRDefault="008279C5" w:rsidP="007011F5">
      <w:pPr>
        <w:widowControl/>
        <w:shd w:val="clear" w:color="auto" w:fill="FFFFFF"/>
        <w:spacing w:beforeLines="50" w:before="156" w:line="276" w:lineRule="auto"/>
        <w:ind w:leftChars="200" w:left="420"/>
        <w:jc w:val="left"/>
        <w:rPr>
          <w:rFonts w:ascii="宋体" w:hAnsi="宋体"/>
          <w:szCs w:val="21"/>
        </w:rPr>
      </w:pPr>
      <w:r w:rsidRPr="008C0152">
        <w:rPr>
          <w:rFonts w:ascii="宋体" w:hAnsi="宋体" w:hint="eastAsia"/>
          <w:b/>
          <w:color w:val="000000"/>
          <w:szCs w:val="21"/>
        </w:rPr>
        <w:t>1</w:t>
      </w:r>
      <w:r w:rsidR="00704350">
        <w:rPr>
          <w:rFonts w:ascii="宋体" w:hAnsi="宋体" w:hint="eastAsia"/>
          <w:b/>
          <w:color w:val="000000"/>
          <w:szCs w:val="21"/>
        </w:rPr>
        <w:t xml:space="preserve">  </w:t>
      </w:r>
      <w:r w:rsidRPr="008C0152">
        <w:rPr>
          <w:rFonts w:ascii="宋体" w:hAnsi="宋体"/>
          <w:b/>
          <w:color w:val="000000"/>
          <w:szCs w:val="21"/>
        </w:rPr>
        <w:t>诊断</w:t>
      </w:r>
    </w:p>
    <w:p w:rsidR="008279C5" w:rsidRPr="008C0152" w:rsidRDefault="008279C5" w:rsidP="007011F5">
      <w:pPr>
        <w:pStyle w:val="NormalWeb"/>
        <w:shd w:val="clear" w:color="auto" w:fill="FFFFFF"/>
        <w:spacing w:beforeLines="50" w:before="156" w:beforeAutospacing="0" w:after="0" w:afterAutospacing="0" w:line="276" w:lineRule="auto"/>
        <w:ind w:leftChars="200" w:left="420"/>
        <w:rPr>
          <w:kern w:val="2"/>
          <w:sz w:val="21"/>
          <w:szCs w:val="21"/>
        </w:rPr>
      </w:pPr>
      <w:r w:rsidRPr="008C0152">
        <w:rPr>
          <w:kern w:val="2"/>
          <w:sz w:val="21"/>
          <w:szCs w:val="21"/>
        </w:rPr>
        <w:lastRenderedPageBreak/>
        <w:t>按照世界卫生组织(</w:t>
      </w:r>
      <w:r w:rsidRPr="008C0152">
        <w:rPr>
          <w:rFonts w:hint="eastAsia"/>
          <w:kern w:val="2"/>
          <w:sz w:val="21"/>
          <w:szCs w:val="21"/>
        </w:rPr>
        <w:t>WHO</w:t>
      </w:r>
      <w:r w:rsidRPr="008C0152">
        <w:rPr>
          <w:kern w:val="2"/>
          <w:sz w:val="21"/>
          <w:szCs w:val="21"/>
        </w:rPr>
        <w:t>)建议使用的血压标准是：凡正常成人收缩压应小于或等于140mmHg</w:t>
      </w:r>
      <w:r w:rsidR="000D0BA8">
        <w:rPr>
          <w:rFonts w:hint="eastAsia"/>
          <w:kern w:val="2"/>
          <w:sz w:val="21"/>
          <w:szCs w:val="21"/>
        </w:rPr>
        <w:t xml:space="preserve"> </w:t>
      </w:r>
      <w:r w:rsidRPr="008C0152">
        <w:rPr>
          <w:kern w:val="2"/>
          <w:sz w:val="21"/>
          <w:szCs w:val="21"/>
        </w:rPr>
        <w:t>(18.6kPa)，舒张压小于或等于90mmHg(12kPa)。亦即收缩压在141-159mmHg</w:t>
      </w:r>
      <w:r w:rsidR="000D0BA8">
        <w:rPr>
          <w:rFonts w:hint="eastAsia"/>
          <w:kern w:val="2"/>
          <w:sz w:val="21"/>
          <w:szCs w:val="21"/>
        </w:rPr>
        <w:t xml:space="preserve"> </w:t>
      </w:r>
      <w:r w:rsidRPr="008C0152">
        <w:rPr>
          <w:kern w:val="2"/>
          <w:sz w:val="21"/>
          <w:szCs w:val="21"/>
        </w:rPr>
        <w:t>(18.9-21.2kPa)之间，舒张压在91-94mmHg(12.1-12.5kPa)之间，为临界高血压。诊断高血压时，必须多次测量血压，至少有连续两次舒张压的平均值在90mmHg(12.0kPa)或以上才能确诊为高血压。仅一次血压升高者尚不能确诊，但需随访观察。</w:t>
      </w:r>
    </w:p>
    <w:p w:rsidR="000D0BA8" w:rsidRDefault="000D0BA8" w:rsidP="00030D94">
      <w:pPr>
        <w:pStyle w:val="NormalWeb"/>
        <w:shd w:val="clear" w:color="auto" w:fill="FFFFFF"/>
        <w:spacing w:before="0" w:beforeAutospacing="0" w:after="0" w:afterAutospacing="0" w:line="276" w:lineRule="auto"/>
        <w:rPr>
          <w:rFonts w:hint="eastAsia"/>
          <w:kern w:val="2"/>
          <w:sz w:val="21"/>
          <w:szCs w:val="21"/>
        </w:rPr>
      </w:pPr>
    </w:p>
    <w:p w:rsidR="008279C5" w:rsidRPr="008C0152" w:rsidRDefault="008279C5" w:rsidP="007011F5">
      <w:pPr>
        <w:pStyle w:val="NormalWeb"/>
        <w:shd w:val="clear" w:color="auto" w:fill="FFFFFF"/>
        <w:spacing w:before="0" w:beforeAutospacing="0" w:after="0" w:afterAutospacing="0" w:line="276" w:lineRule="auto"/>
        <w:ind w:leftChars="200" w:left="420"/>
        <w:rPr>
          <w:kern w:val="2"/>
          <w:sz w:val="21"/>
          <w:szCs w:val="21"/>
        </w:rPr>
      </w:pPr>
      <w:r w:rsidRPr="008C0152">
        <w:rPr>
          <w:kern w:val="2"/>
          <w:sz w:val="21"/>
          <w:szCs w:val="21"/>
        </w:rPr>
        <w:t>根据血压升高的不同，高血压分为3级：</w:t>
      </w:r>
    </w:p>
    <w:p w:rsidR="008279C5" w:rsidRPr="008C0152" w:rsidRDefault="008279C5" w:rsidP="007011F5">
      <w:pPr>
        <w:pStyle w:val="NormalWeb"/>
        <w:shd w:val="clear" w:color="auto" w:fill="FFFFFF"/>
        <w:spacing w:before="0" w:beforeAutospacing="0" w:after="0" w:afterAutospacing="0" w:line="276" w:lineRule="auto"/>
        <w:ind w:leftChars="300" w:left="630"/>
        <w:rPr>
          <w:kern w:val="2"/>
          <w:sz w:val="21"/>
          <w:szCs w:val="21"/>
        </w:rPr>
      </w:pPr>
      <w:r w:rsidRPr="008C0152">
        <w:rPr>
          <w:kern w:val="2"/>
          <w:sz w:val="21"/>
          <w:szCs w:val="21"/>
        </w:rPr>
        <w:t>1</w:t>
      </w:r>
      <w:r w:rsidR="00505628">
        <w:rPr>
          <w:rFonts w:hint="eastAsia"/>
          <w:kern w:val="2"/>
          <w:sz w:val="21"/>
          <w:szCs w:val="21"/>
        </w:rPr>
        <w:t xml:space="preserve"> </w:t>
      </w:r>
      <w:r w:rsidRPr="008C0152">
        <w:rPr>
          <w:kern w:val="2"/>
          <w:sz w:val="21"/>
          <w:szCs w:val="21"/>
        </w:rPr>
        <w:t>级高血压(轻度) 收缩压140~159mmHg；舒张压90~99mmHg。</w:t>
      </w:r>
    </w:p>
    <w:p w:rsidR="008279C5" w:rsidRPr="008C0152" w:rsidRDefault="008279C5" w:rsidP="007011F5">
      <w:pPr>
        <w:pStyle w:val="NormalWeb"/>
        <w:shd w:val="clear" w:color="auto" w:fill="FFFFFF"/>
        <w:spacing w:before="0" w:beforeAutospacing="0" w:after="0" w:afterAutospacing="0" w:line="276" w:lineRule="auto"/>
        <w:ind w:leftChars="300" w:left="630"/>
        <w:rPr>
          <w:kern w:val="2"/>
          <w:sz w:val="21"/>
          <w:szCs w:val="21"/>
        </w:rPr>
      </w:pPr>
      <w:r w:rsidRPr="008C0152">
        <w:rPr>
          <w:kern w:val="2"/>
          <w:sz w:val="21"/>
          <w:szCs w:val="21"/>
        </w:rPr>
        <w:t>2</w:t>
      </w:r>
      <w:r w:rsidR="00505628">
        <w:rPr>
          <w:rFonts w:hint="eastAsia"/>
          <w:kern w:val="2"/>
          <w:sz w:val="21"/>
          <w:szCs w:val="21"/>
        </w:rPr>
        <w:t xml:space="preserve"> </w:t>
      </w:r>
      <w:r w:rsidRPr="008C0152">
        <w:rPr>
          <w:kern w:val="2"/>
          <w:sz w:val="21"/>
          <w:szCs w:val="21"/>
        </w:rPr>
        <w:t>级高血压(中度) 收缩压160~179mmHg；舒张压100~109mmHg。</w:t>
      </w:r>
    </w:p>
    <w:p w:rsidR="008279C5" w:rsidRPr="008C0152" w:rsidRDefault="008279C5" w:rsidP="007011F5">
      <w:pPr>
        <w:pStyle w:val="NormalWeb"/>
        <w:shd w:val="clear" w:color="auto" w:fill="FFFFFF"/>
        <w:spacing w:before="0" w:beforeAutospacing="0" w:after="0" w:afterAutospacing="0" w:line="276" w:lineRule="auto"/>
        <w:ind w:leftChars="300" w:left="630"/>
        <w:rPr>
          <w:kern w:val="2"/>
          <w:sz w:val="21"/>
          <w:szCs w:val="21"/>
        </w:rPr>
      </w:pPr>
      <w:r w:rsidRPr="008C0152">
        <w:rPr>
          <w:kern w:val="2"/>
          <w:sz w:val="21"/>
          <w:szCs w:val="21"/>
        </w:rPr>
        <w:t>3</w:t>
      </w:r>
      <w:r w:rsidR="00505628">
        <w:rPr>
          <w:rFonts w:hint="eastAsia"/>
          <w:kern w:val="2"/>
          <w:sz w:val="21"/>
          <w:szCs w:val="21"/>
        </w:rPr>
        <w:t xml:space="preserve"> </w:t>
      </w:r>
      <w:r w:rsidRPr="008C0152">
        <w:rPr>
          <w:kern w:val="2"/>
          <w:sz w:val="21"/>
          <w:szCs w:val="21"/>
        </w:rPr>
        <w:t>级高血压(重度)收缩压≥180mmHg；舒张压≥110mmHg。</w:t>
      </w:r>
    </w:p>
    <w:p w:rsidR="008279C5" w:rsidRPr="008C0152" w:rsidRDefault="008279C5" w:rsidP="007011F5">
      <w:pPr>
        <w:pStyle w:val="NormalWeb"/>
        <w:shd w:val="clear" w:color="auto" w:fill="FFFFFF"/>
        <w:spacing w:before="0" w:beforeAutospacing="0" w:after="0" w:afterAutospacing="0" w:line="276" w:lineRule="auto"/>
        <w:ind w:leftChars="300" w:left="630"/>
        <w:rPr>
          <w:kern w:val="2"/>
          <w:sz w:val="21"/>
          <w:szCs w:val="21"/>
        </w:rPr>
      </w:pPr>
      <w:r w:rsidRPr="008C0152">
        <w:rPr>
          <w:kern w:val="2"/>
          <w:sz w:val="21"/>
          <w:szCs w:val="21"/>
        </w:rPr>
        <w:t>单纯收缩期高血压 收缩压≥140mmHg；舒张压&lt;90mmHg。</w:t>
      </w:r>
    </w:p>
    <w:p w:rsidR="008279C5" w:rsidRPr="008C0152" w:rsidRDefault="008279C5" w:rsidP="007011F5">
      <w:pPr>
        <w:pStyle w:val="NormalWeb"/>
        <w:shd w:val="clear" w:color="auto" w:fill="FFFFFF"/>
        <w:spacing w:beforeLines="50" w:before="156" w:beforeAutospacing="0" w:after="0" w:afterAutospacing="0" w:line="276" w:lineRule="auto"/>
        <w:ind w:leftChars="200" w:left="420"/>
        <w:rPr>
          <w:kern w:val="2"/>
          <w:sz w:val="21"/>
          <w:szCs w:val="21"/>
        </w:rPr>
      </w:pPr>
      <w:r w:rsidRPr="008C0152">
        <w:rPr>
          <w:kern w:val="2"/>
          <w:sz w:val="21"/>
          <w:szCs w:val="21"/>
        </w:rPr>
        <w:t>高血压病分期：</w:t>
      </w:r>
    </w:p>
    <w:p w:rsidR="008279C5" w:rsidRPr="008C0152" w:rsidRDefault="008279C5" w:rsidP="007011F5">
      <w:pPr>
        <w:pStyle w:val="NormalWeb"/>
        <w:shd w:val="clear" w:color="auto" w:fill="FFFFFF"/>
        <w:spacing w:before="0" w:beforeAutospacing="0" w:after="0" w:afterAutospacing="0" w:line="276" w:lineRule="auto"/>
        <w:ind w:leftChars="300" w:left="630"/>
        <w:rPr>
          <w:kern w:val="2"/>
          <w:sz w:val="21"/>
          <w:szCs w:val="21"/>
        </w:rPr>
      </w:pPr>
      <w:r w:rsidRPr="008C0152">
        <w:rPr>
          <w:kern w:val="2"/>
          <w:sz w:val="21"/>
          <w:szCs w:val="21"/>
        </w:rPr>
        <w:t>第一期：血压达确诊高血压水平，临床无心，脑，肾损害征象。</w:t>
      </w:r>
    </w:p>
    <w:p w:rsidR="008279C5" w:rsidRPr="008C0152" w:rsidRDefault="008279C5" w:rsidP="007011F5">
      <w:pPr>
        <w:pStyle w:val="NormalWeb"/>
        <w:shd w:val="clear" w:color="auto" w:fill="FFFFFF"/>
        <w:spacing w:before="0" w:beforeAutospacing="0" w:after="0" w:afterAutospacing="0" w:line="276" w:lineRule="auto"/>
        <w:ind w:leftChars="300" w:left="630"/>
        <w:rPr>
          <w:kern w:val="2"/>
          <w:sz w:val="21"/>
          <w:szCs w:val="21"/>
        </w:rPr>
      </w:pPr>
      <w:r w:rsidRPr="008C0152">
        <w:rPr>
          <w:kern w:val="2"/>
          <w:sz w:val="21"/>
          <w:szCs w:val="21"/>
        </w:rPr>
        <w:t>第二期：血压达确诊高血压水平，并有下列一项者</w:t>
      </w:r>
    </w:p>
    <w:p w:rsidR="008279C5" w:rsidRPr="008C0152" w:rsidRDefault="000D7648" w:rsidP="007011F5">
      <w:pPr>
        <w:pStyle w:val="NormalWeb"/>
        <w:shd w:val="clear" w:color="auto" w:fill="FFFFFF"/>
        <w:spacing w:before="0" w:beforeAutospacing="0" w:after="0" w:afterAutospacing="0" w:line="276" w:lineRule="auto"/>
        <w:ind w:leftChars="300" w:left="630"/>
        <w:rPr>
          <w:kern w:val="2"/>
          <w:sz w:val="21"/>
          <w:szCs w:val="21"/>
        </w:rPr>
      </w:pPr>
      <w:r>
        <w:rPr>
          <w:rFonts w:hint="eastAsia"/>
          <w:kern w:val="2"/>
          <w:sz w:val="21"/>
          <w:szCs w:val="21"/>
        </w:rPr>
        <w:t>·</w:t>
      </w:r>
      <w:r w:rsidR="008279C5" w:rsidRPr="008C0152">
        <w:rPr>
          <w:kern w:val="2"/>
          <w:sz w:val="21"/>
          <w:szCs w:val="21"/>
        </w:rPr>
        <w:t>体检，X线，心电图或超声心动图示左心室扩大；</w:t>
      </w:r>
    </w:p>
    <w:p w:rsidR="008279C5" w:rsidRPr="008C0152" w:rsidRDefault="000D7648" w:rsidP="007011F5">
      <w:pPr>
        <w:pStyle w:val="NormalWeb"/>
        <w:shd w:val="clear" w:color="auto" w:fill="FFFFFF"/>
        <w:spacing w:before="0" w:beforeAutospacing="0" w:after="0" w:afterAutospacing="0" w:line="276" w:lineRule="auto"/>
        <w:ind w:leftChars="300" w:left="630"/>
        <w:rPr>
          <w:kern w:val="2"/>
          <w:sz w:val="21"/>
          <w:szCs w:val="21"/>
        </w:rPr>
      </w:pPr>
      <w:r>
        <w:rPr>
          <w:rFonts w:hint="eastAsia"/>
          <w:kern w:val="2"/>
          <w:sz w:val="21"/>
          <w:szCs w:val="21"/>
        </w:rPr>
        <w:t>·</w:t>
      </w:r>
      <w:r w:rsidR="008279C5" w:rsidRPr="008C0152">
        <w:rPr>
          <w:kern w:val="2"/>
          <w:sz w:val="21"/>
          <w:szCs w:val="21"/>
        </w:rPr>
        <w:t>眼底检查，眼底动脉普遍或局部狭窄；</w:t>
      </w:r>
    </w:p>
    <w:p w:rsidR="008279C5" w:rsidRPr="008C0152" w:rsidRDefault="000D7648" w:rsidP="007011F5">
      <w:pPr>
        <w:pStyle w:val="NormalWeb"/>
        <w:shd w:val="clear" w:color="auto" w:fill="FFFFFF"/>
        <w:spacing w:before="0" w:beforeAutospacing="0" w:after="0" w:afterAutospacing="0" w:line="276" w:lineRule="auto"/>
        <w:ind w:leftChars="300" w:left="630"/>
        <w:rPr>
          <w:kern w:val="2"/>
          <w:sz w:val="21"/>
          <w:szCs w:val="21"/>
        </w:rPr>
      </w:pPr>
      <w:r>
        <w:rPr>
          <w:rFonts w:hint="eastAsia"/>
          <w:kern w:val="2"/>
          <w:sz w:val="21"/>
          <w:szCs w:val="21"/>
        </w:rPr>
        <w:t>·</w:t>
      </w:r>
      <w:r w:rsidR="008279C5" w:rsidRPr="008C0152">
        <w:rPr>
          <w:kern w:val="2"/>
          <w:sz w:val="21"/>
          <w:szCs w:val="21"/>
        </w:rPr>
        <w:t>蛋白尿或血浆肌酐浓度轻度增高。</w:t>
      </w:r>
    </w:p>
    <w:p w:rsidR="008279C5" w:rsidRPr="008C0152" w:rsidRDefault="008279C5" w:rsidP="007011F5">
      <w:pPr>
        <w:pStyle w:val="NormalWeb"/>
        <w:shd w:val="clear" w:color="auto" w:fill="FFFFFF"/>
        <w:spacing w:beforeLines="50" w:before="156" w:beforeAutospacing="0" w:after="0" w:afterAutospacing="0" w:line="276" w:lineRule="auto"/>
        <w:ind w:leftChars="200" w:left="420"/>
        <w:rPr>
          <w:kern w:val="2"/>
          <w:sz w:val="21"/>
          <w:szCs w:val="21"/>
        </w:rPr>
      </w:pPr>
      <w:r w:rsidRPr="008C0152">
        <w:rPr>
          <w:kern w:val="2"/>
          <w:sz w:val="21"/>
          <w:szCs w:val="21"/>
        </w:rPr>
        <w:t>第三期：</w:t>
      </w:r>
      <w:hyperlink r:id="rId16" w:tgtFrame="_blank" w:history="1">
        <w:r w:rsidRPr="008C0152">
          <w:rPr>
            <w:kern w:val="2"/>
            <w:sz w:val="21"/>
            <w:szCs w:val="21"/>
          </w:rPr>
          <w:t>血压</w:t>
        </w:r>
      </w:hyperlink>
      <w:r w:rsidRPr="008C0152">
        <w:rPr>
          <w:kern w:val="2"/>
          <w:sz w:val="21"/>
          <w:szCs w:val="21"/>
        </w:rPr>
        <w:t>达确诊高血压水平，并有下列一项者；</w:t>
      </w:r>
    </w:p>
    <w:p w:rsidR="008279C5" w:rsidRPr="008C0152" w:rsidRDefault="000D7648" w:rsidP="007011F5">
      <w:pPr>
        <w:pStyle w:val="NormalWeb"/>
        <w:shd w:val="clear" w:color="auto" w:fill="FFFFFF"/>
        <w:spacing w:before="0" w:beforeAutospacing="0" w:after="0" w:afterAutospacing="0" w:line="276" w:lineRule="auto"/>
        <w:ind w:leftChars="300" w:left="630"/>
        <w:rPr>
          <w:kern w:val="2"/>
          <w:sz w:val="21"/>
          <w:szCs w:val="21"/>
        </w:rPr>
      </w:pPr>
      <w:r>
        <w:rPr>
          <w:rFonts w:hint="eastAsia"/>
          <w:kern w:val="2"/>
          <w:sz w:val="21"/>
          <w:szCs w:val="21"/>
        </w:rPr>
        <w:t xml:space="preserve">· </w:t>
      </w:r>
      <w:r w:rsidR="008279C5" w:rsidRPr="008C0152">
        <w:rPr>
          <w:kern w:val="2"/>
          <w:sz w:val="21"/>
          <w:szCs w:val="21"/>
        </w:rPr>
        <w:t>脑出血或高血压脑病；</w:t>
      </w:r>
    </w:p>
    <w:p w:rsidR="008279C5" w:rsidRPr="008C0152" w:rsidRDefault="000D7648" w:rsidP="007011F5">
      <w:pPr>
        <w:pStyle w:val="NormalWeb"/>
        <w:shd w:val="clear" w:color="auto" w:fill="FFFFFF"/>
        <w:spacing w:before="0" w:beforeAutospacing="0" w:after="0" w:afterAutospacing="0" w:line="276" w:lineRule="auto"/>
        <w:ind w:leftChars="300" w:left="630"/>
        <w:rPr>
          <w:kern w:val="2"/>
          <w:sz w:val="21"/>
          <w:szCs w:val="21"/>
        </w:rPr>
      </w:pPr>
      <w:r>
        <w:rPr>
          <w:rFonts w:hint="eastAsia"/>
          <w:kern w:val="2"/>
          <w:sz w:val="21"/>
          <w:szCs w:val="21"/>
        </w:rPr>
        <w:t>·</w:t>
      </w:r>
      <w:r w:rsidR="008279C5" w:rsidRPr="008C0152">
        <w:rPr>
          <w:kern w:val="2"/>
          <w:sz w:val="21"/>
          <w:szCs w:val="21"/>
        </w:rPr>
        <w:t>心力衰竭；</w:t>
      </w:r>
    </w:p>
    <w:p w:rsidR="008279C5" w:rsidRPr="008C0152" w:rsidRDefault="000D7648" w:rsidP="007011F5">
      <w:pPr>
        <w:pStyle w:val="NormalWeb"/>
        <w:shd w:val="clear" w:color="auto" w:fill="FFFFFF"/>
        <w:spacing w:before="0" w:beforeAutospacing="0" w:after="0" w:afterAutospacing="0" w:line="276" w:lineRule="auto"/>
        <w:ind w:leftChars="300" w:left="630"/>
        <w:rPr>
          <w:kern w:val="2"/>
          <w:sz w:val="21"/>
          <w:szCs w:val="21"/>
        </w:rPr>
      </w:pPr>
      <w:r>
        <w:rPr>
          <w:rFonts w:hint="eastAsia"/>
          <w:kern w:val="2"/>
          <w:sz w:val="21"/>
          <w:szCs w:val="21"/>
        </w:rPr>
        <w:t>·</w:t>
      </w:r>
      <w:r w:rsidR="008279C5" w:rsidRPr="008C0152">
        <w:rPr>
          <w:kern w:val="2"/>
          <w:sz w:val="21"/>
          <w:szCs w:val="21"/>
        </w:rPr>
        <w:t>肾功能衰竭；</w:t>
      </w:r>
    </w:p>
    <w:p w:rsidR="008279C5" w:rsidRPr="008C0152" w:rsidRDefault="000D7648" w:rsidP="007011F5">
      <w:pPr>
        <w:pStyle w:val="NormalWeb"/>
        <w:shd w:val="clear" w:color="auto" w:fill="FFFFFF"/>
        <w:spacing w:before="0" w:beforeAutospacing="0" w:after="0" w:afterAutospacing="0" w:line="276" w:lineRule="auto"/>
        <w:ind w:leftChars="300" w:left="630"/>
        <w:rPr>
          <w:kern w:val="2"/>
          <w:sz w:val="21"/>
          <w:szCs w:val="21"/>
        </w:rPr>
      </w:pPr>
      <w:r>
        <w:rPr>
          <w:rFonts w:hint="eastAsia"/>
          <w:kern w:val="2"/>
          <w:sz w:val="21"/>
          <w:szCs w:val="21"/>
        </w:rPr>
        <w:t>·</w:t>
      </w:r>
      <w:r w:rsidR="008279C5" w:rsidRPr="008C0152">
        <w:rPr>
          <w:kern w:val="2"/>
          <w:sz w:val="21"/>
          <w:szCs w:val="21"/>
        </w:rPr>
        <w:t>眼底出血或渗出，伴或不伴有视神经乳头水肿；</w:t>
      </w:r>
    </w:p>
    <w:p w:rsidR="008279C5" w:rsidRDefault="000D7648" w:rsidP="007011F5">
      <w:pPr>
        <w:pStyle w:val="NormalWeb"/>
        <w:shd w:val="clear" w:color="auto" w:fill="FFFFFF"/>
        <w:spacing w:before="0" w:beforeAutospacing="0" w:after="0" w:afterAutospacing="0" w:line="276" w:lineRule="auto"/>
        <w:ind w:leftChars="300" w:left="630"/>
        <w:rPr>
          <w:rFonts w:hint="eastAsia"/>
          <w:kern w:val="2"/>
          <w:sz w:val="21"/>
          <w:szCs w:val="21"/>
        </w:rPr>
      </w:pPr>
      <w:r>
        <w:rPr>
          <w:rFonts w:hint="eastAsia"/>
          <w:kern w:val="2"/>
          <w:sz w:val="21"/>
          <w:szCs w:val="21"/>
        </w:rPr>
        <w:t>·</w:t>
      </w:r>
      <w:r w:rsidR="008279C5" w:rsidRPr="008C0152">
        <w:rPr>
          <w:kern w:val="2"/>
          <w:sz w:val="21"/>
          <w:szCs w:val="21"/>
        </w:rPr>
        <w:t>心绞痛，心肌梗塞，脑血栓形成。</w:t>
      </w:r>
    </w:p>
    <w:p w:rsidR="00D970C0" w:rsidRPr="008C0152" w:rsidRDefault="00D970C0" w:rsidP="007011F5">
      <w:pPr>
        <w:pStyle w:val="NormalWeb"/>
        <w:shd w:val="clear" w:color="auto" w:fill="FFFFFF"/>
        <w:spacing w:before="0" w:beforeAutospacing="0" w:after="0" w:afterAutospacing="0" w:line="276" w:lineRule="auto"/>
        <w:ind w:leftChars="300" w:left="630"/>
        <w:rPr>
          <w:rFonts w:hint="eastAsia"/>
          <w:kern w:val="2"/>
          <w:sz w:val="21"/>
          <w:szCs w:val="21"/>
        </w:rPr>
      </w:pPr>
    </w:p>
    <w:p w:rsidR="008279C5" w:rsidRPr="008C0152" w:rsidRDefault="008279C5" w:rsidP="007011F5">
      <w:pPr>
        <w:widowControl/>
        <w:shd w:val="clear" w:color="auto" w:fill="FFFFFF"/>
        <w:spacing w:beforeLines="50" w:before="156" w:line="276" w:lineRule="auto"/>
        <w:ind w:leftChars="200" w:left="420"/>
        <w:jc w:val="left"/>
        <w:rPr>
          <w:rFonts w:ascii="宋体" w:hAnsi="宋体" w:hint="eastAsia"/>
          <w:b/>
          <w:color w:val="000000"/>
          <w:szCs w:val="21"/>
        </w:rPr>
      </w:pPr>
      <w:r w:rsidRPr="008C0152">
        <w:rPr>
          <w:rFonts w:ascii="宋体" w:hAnsi="宋体" w:hint="eastAsia"/>
          <w:b/>
          <w:color w:val="000000"/>
          <w:szCs w:val="21"/>
        </w:rPr>
        <w:t>2</w:t>
      </w:r>
      <w:r w:rsidR="00704350">
        <w:rPr>
          <w:rFonts w:ascii="宋体" w:hAnsi="宋体" w:hint="eastAsia"/>
          <w:b/>
          <w:color w:val="000000"/>
          <w:szCs w:val="21"/>
        </w:rPr>
        <w:t xml:space="preserve">  </w:t>
      </w:r>
      <w:r w:rsidRPr="008C0152">
        <w:rPr>
          <w:rFonts w:ascii="宋体" w:hAnsi="宋体" w:hint="eastAsia"/>
          <w:b/>
          <w:color w:val="000000"/>
          <w:szCs w:val="21"/>
        </w:rPr>
        <w:t>检查</w:t>
      </w:r>
    </w:p>
    <w:p w:rsidR="008279C5" w:rsidRPr="00C52C47" w:rsidRDefault="00704350" w:rsidP="007011F5">
      <w:pPr>
        <w:widowControl/>
        <w:shd w:val="clear" w:color="auto" w:fill="FFFFFF"/>
        <w:spacing w:beforeLines="50" w:before="156" w:line="276" w:lineRule="auto"/>
        <w:ind w:leftChars="200" w:left="420"/>
        <w:jc w:val="left"/>
        <w:rPr>
          <w:rFonts w:ascii="宋体" w:hAnsi="宋体"/>
          <w:b/>
          <w:szCs w:val="21"/>
        </w:rPr>
      </w:pPr>
      <w:r>
        <w:rPr>
          <w:rFonts w:ascii="宋体" w:hAnsi="宋体" w:hint="eastAsia"/>
          <w:b/>
          <w:szCs w:val="21"/>
        </w:rPr>
        <w:t>2.</w:t>
      </w:r>
      <w:r w:rsidR="008279C5" w:rsidRPr="00C52C47">
        <w:rPr>
          <w:rFonts w:ascii="宋体" w:hAnsi="宋体"/>
          <w:b/>
          <w:szCs w:val="21"/>
        </w:rPr>
        <w:t>1</w:t>
      </w:r>
      <w:r>
        <w:rPr>
          <w:rFonts w:ascii="宋体" w:hAnsi="宋体" w:hint="eastAsia"/>
          <w:b/>
          <w:szCs w:val="21"/>
        </w:rPr>
        <w:t xml:space="preserve">  </w:t>
      </w:r>
      <w:r w:rsidR="008279C5" w:rsidRPr="00C52C47">
        <w:rPr>
          <w:rFonts w:ascii="宋体" w:hAnsi="宋体"/>
          <w:b/>
          <w:szCs w:val="21"/>
        </w:rPr>
        <w:t>体格检查</w:t>
      </w:r>
    </w:p>
    <w:p w:rsidR="008279C5" w:rsidRPr="008C0152" w:rsidRDefault="008279C5" w:rsidP="00E733EE">
      <w:pPr>
        <w:widowControl/>
        <w:shd w:val="clear" w:color="auto" w:fill="FFFFFF"/>
        <w:spacing w:beforeLines="50" w:before="156" w:line="276" w:lineRule="auto"/>
        <w:ind w:leftChars="300" w:left="630"/>
        <w:jc w:val="left"/>
        <w:rPr>
          <w:rFonts w:ascii="宋体" w:hAnsi="宋体"/>
          <w:szCs w:val="21"/>
        </w:rPr>
      </w:pPr>
      <w:r w:rsidRPr="008C0152">
        <w:rPr>
          <w:rFonts w:ascii="宋体" w:hAnsi="宋体"/>
          <w:szCs w:val="21"/>
        </w:rPr>
        <w:t>1）正确测量血压。由于血压有波动性，且情绪激动、体力活动时会引起一时性的血压升高，因此应至少2次在非同日静息状态下测得血压升高时方可诊断高血压，而血压值应以连续测量3次的平均值计。仔细的体格检查有助于发现继发性高血压线索和靶器官损害情况</w:t>
      </w:r>
    </w:p>
    <w:p w:rsidR="008279C5" w:rsidRPr="008C0152" w:rsidRDefault="008279C5" w:rsidP="00E733EE">
      <w:pPr>
        <w:widowControl/>
        <w:shd w:val="clear" w:color="auto" w:fill="FFFFFF"/>
        <w:spacing w:before="50" w:line="276" w:lineRule="auto"/>
        <w:ind w:leftChars="300" w:left="630"/>
        <w:jc w:val="left"/>
        <w:rPr>
          <w:rFonts w:ascii="宋体" w:hAnsi="宋体"/>
          <w:szCs w:val="21"/>
        </w:rPr>
      </w:pPr>
      <w:r w:rsidRPr="008C0152">
        <w:rPr>
          <w:rFonts w:ascii="宋体" w:hAnsi="宋体"/>
          <w:szCs w:val="21"/>
        </w:rPr>
        <w:t>2）测量体重指数（BMI）、腰围及臀围。</w:t>
      </w:r>
    </w:p>
    <w:p w:rsidR="008279C5" w:rsidRPr="008C0152" w:rsidRDefault="008279C5" w:rsidP="00E733EE">
      <w:pPr>
        <w:widowControl/>
        <w:shd w:val="clear" w:color="auto" w:fill="FFFFFF"/>
        <w:spacing w:before="50" w:line="276" w:lineRule="auto"/>
        <w:ind w:leftChars="300" w:left="630"/>
        <w:jc w:val="left"/>
        <w:rPr>
          <w:rFonts w:ascii="宋体" w:hAnsi="宋体"/>
          <w:szCs w:val="21"/>
        </w:rPr>
      </w:pPr>
      <w:r w:rsidRPr="008C0152">
        <w:rPr>
          <w:rFonts w:ascii="宋体" w:hAnsi="宋体"/>
          <w:szCs w:val="21"/>
        </w:rPr>
        <w:t>3）检查四肢动脉搏动和神经系统体征，听诊颈动脉、胸主动脉、腹部动脉和股动脉有无杂音。</w:t>
      </w:r>
    </w:p>
    <w:p w:rsidR="008279C5" w:rsidRPr="008C0152" w:rsidRDefault="008279C5" w:rsidP="00E733EE">
      <w:pPr>
        <w:widowControl/>
        <w:shd w:val="clear" w:color="auto" w:fill="FFFFFF"/>
        <w:spacing w:before="50" w:line="276" w:lineRule="auto"/>
        <w:ind w:leftChars="300" w:left="630"/>
        <w:jc w:val="left"/>
        <w:rPr>
          <w:rFonts w:ascii="宋体" w:hAnsi="宋体"/>
          <w:szCs w:val="21"/>
        </w:rPr>
      </w:pPr>
      <w:r w:rsidRPr="008C0152">
        <w:rPr>
          <w:rFonts w:ascii="宋体" w:hAnsi="宋体"/>
          <w:szCs w:val="21"/>
        </w:rPr>
        <w:lastRenderedPageBreak/>
        <w:t>4）观察有无库欣病面容、神经纤维瘤性皮肤斑、甲状腺功能亢进性突眼征或下肢水肿。</w:t>
      </w:r>
    </w:p>
    <w:p w:rsidR="008279C5" w:rsidRPr="008C0152" w:rsidRDefault="008279C5" w:rsidP="00E733EE">
      <w:pPr>
        <w:widowControl/>
        <w:shd w:val="clear" w:color="auto" w:fill="FFFFFF"/>
        <w:spacing w:before="50" w:line="276" w:lineRule="auto"/>
        <w:ind w:leftChars="300" w:left="630"/>
        <w:jc w:val="left"/>
        <w:rPr>
          <w:rFonts w:ascii="宋体" w:hAnsi="宋体"/>
          <w:szCs w:val="21"/>
        </w:rPr>
      </w:pPr>
      <w:r w:rsidRPr="008C0152">
        <w:rPr>
          <w:rFonts w:ascii="宋体" w:hAnsi="宋体"/>
          <w:szCs w:val="21"/>
        </w:rPr>
        <w:t>5）全面的心肺检查。</w:t>
      </w:r>
    </w:p>
    <w:p w:rsidR="008279C5" w:rsidRPr="008C0152" w:rsidRDefault="008279C5" w:rsidP="00E733EE">
      <w:pPr>
        <w:widowControl/>
        <w:shd w:val="clear" w:color="auto" w:fill="FFFFFF"/>
        <w:spacing w:before="50" w:line="276" w:lineRule="auto"/>
        <w:ind w:leftChars="300" w:left="630"/>
        <w:jc w:val="left"/>
        <w:rPr>
          <w:rFonts w:ascii="宋体" w:hAnsi="宋体"/>
          <w:szCs w:val="21"/>
        </w:rPr>
      </w:pPr>
      <w:r w:rsidRPr="008C0152">
        <w:rPr>
          <w:rFonts w:ascii="宋体" w:hAnsi="宋体"/>
          <w:szCs w:val="21"/>
        </w:rPr>
        <w:t>6）全面详细了解患者病史。</w:t>
      </w:r>
    </w:p>
    <w:p w:rsidR="008279C5" w:rsidRPr="00C52C47" w:rsidRDefault="008279C5" w:rsidP="007011F5">
      <w:pPr>
        <w:widowControl/>
        <w:shd w:val="clear" w:color="auto" w:fill="FFFFFF"/>
        <w:spacing w:beforeLines="50" w:before="156" w:line="276" w:lineRule="auto"/>
        <w:ind w:leftChars="200" w:left="420"/>
        <w:jc w:val="left"/>
        <w:rPr>
          <w:rFonts w:ascii="宋体" w:hAnsi="宋体"/>
          <w:b/>
          <w:szCs w:val="21"/>
        </w:rPr>
      </w:pPr>
      <w:r w:rsidRPr="00C52C47">
        <w:rPr>
          <w:rFonts w:ascii="宋体" w:hAnsi="宋体"/>
          <w:b/>
          <w:szCs w:val="21"/>
        </w:rPr>
        <w:t>2</w:t>
      </w:r>
      <w:r w:rsidR="00704350">
        <w:rPr>
          <w:rFonts w:ascii="宋体" w:hAnsi="宋体" w:hint="eastAsia"/>
          <w:b/>
          <w:szCs w:val="21"/>
        </w:rPr>
        <w:t xml:space="preserve">.2  </w:t>
      </w:r>
      <w:r w:rsidRPr="00C52C47">
        <w:rPr>
          <w:rFonts w:ascii="宋体" w:hAnsi="宋体"/>
          <w:b/>
          <w:szCs w:val="21"/>
        </w:rPr>
        <w:t>实验室检查</w:t>
      </w:r>
    </w:p>
    <w:p w:rsidR="008279C5" w:rsidRPr="008C0152" w:rsidRDefault="008279C5" w:rsidP="007011F5">
      <w:pPr>
        <w:widowControl/>
        <w:shd w:val="clear" w:color="auto" w:fill="FFFFFF"/>
        <w:spacing w:before="140" w:line="276" w:lineRule="auto"/>
        <w:ind w:leftChars="300" w:left="630"/>
        <w:jc w:val="left"/>
        <w:rPr>
          <w:rFonts w:ascii="宋体" w:hAnsi="宋体"/>
          <w:szCs w:val="21"/>
        </w:rPr>
      </w:pPr>
      <w:r w:rsidRPr="008C0152">
        <w:rPr>
          <w:rFonts w:ascii="宋体" w:hAnsi="宋体"/>
          <w:szCs w:val="21"/>
        </w:rPr>
        <w:t>可帮助判断高血压的病因及靶器官功能状态。常规检查项目有血常规、尿常规（包括蛋白、糖和尿沉渣镜检）、肾功能、血糖、血脂、血钾、超声心动图、心电图、胸部X线、眼底、动态血压监测等。</w:t>
      </w:r>
    </w:p>
    <w:p w:rsidR="008279C5" w:rsidRPr="008C0152" w:rsidRDefault="008279C5" w:rsidP="007011F5">
      <w:pPr>
        <w:widowControl/>
        <w:shd w:val="clear" w:color="auto" w:fill="FFFFFF"/>
        <w:spacing w:before="140" w:line="276" w:lineRule="auto"/>
        <w:ind w:leftChars="300" w:left="630"/>
        <w:jc w:val="left"/>
        <w:rPr>
          <w:rFonts w:ascii="宋体" w:hAnsi="宋体"/>
          <w:szCs w:val="21"/>
        </w:rPr>
      </w:pPr>
      <w:r w:rsidRPr="008C0152">
        <w:rPr>
          <w:rFonts w:ascii="宋体" w:hAnsi="宋体"/>
          <w:szCs w:val="21"/>
        </w:rPr>
        <w:t>可根据需要和条件进一步检查眼底以及颈动脉超声等。24小时动态血压监测有助于判断血压升高的严重程度，了解血压昼夜节律，监测清晨血压，指导降压治疗以及评价降压药物疗效。</w:t>
      </w:r>
    </w:p>
    <w:p w:rsidR="008279C5" w:rsidRPr="008C0152" w:rsidRDefault="008279C5" w:rsidP="007011F5">
      <w:pPr>
        <w:widowControl/>
        <w:shd w:val="clear" w:color="auto" w:fill="FFFFFF"/>
        <w:spacing w:before="140" w:line="276" w:lineRule="auto"/>
        <w:ind w:leftChars="200" w:left="420"/>
        <w:jc w:val="left"/>
        <w:rPr>
          <w:rFonts w:ascii="宋体" w:hAnsi="宋体"/>
          <w:b/>
          <w:szCs w:val="21"/>
        </w:rPr>
      </w:pPr>
      <w:r w:rsidRPr="008C0152">
        <w:rPr>
          <w:rFonts w:ascii="宋体" w:hAnsi="宋体" w:hint="eastAsia"/>
          <w:b/>
          <w:szCs w:val="21"/>
        </w:rPr>
        <w:t>五、高血压的</w:t>
      </w:r>
      <w:r w:rsidRPr="008C0152">
        <w:rPr>
          <w:rFonts w:ascii="宋体" w:hAnsi="宋体"/>
          <w:b/>
          <w:szCs w:val="21"/>
        </w:rPr>
        <w:t>并发症</w:t>
      </w:r>
    </w:p>
    <w:p w:rsidR="008279C5" w:rsidRPr="008C0152" w:rsidRDefault="008279C5" w:rsidP="007011F5">
      <w:pPr>
        <w:pStyle w:val="NormalWeb"/>
        <w:shd w:val="clear" w:color="auto" w:fill="FFFFFF"/>
        <w:spacing w:beforeLines="50" w:before="156" w:beforeAutospacing="0" w:after="0" w:afterAutospacing="0" w:line="276" w:lineRule="auto"/>
        <w:ind w:leftChars="300" w:left="630"/>
        <w:rPr>
          <w:kern w:val="2"/>
          <w:sz w:val="21"/>
          <w:szCs w:val="21"/>
        </w:rPr>
      </w:pPr>
      <w:r w:rsidRPr="008C0152">
        <w:rPr>
          <w:kern w:val="2"/>
          <w:sz w:val="21"/>
          <w:szCs w:val="21"/>
        </w:rPr>
        <w:t>在我国，高血压病最常见的并发症是脑血管意外，其次是高血压性心脏病心力衰竭，再是肾功能衰竭，在临床表现一节中已描述。较少见但严重的并发症为主动脉夹层动脉瘤。其起病常突然，迅速发生剧烈胸痛，向背或腹部放射，伴有主动脉分支堵塞的现象，使两上肢血压及脉搏有明显差别，一侧从颈动脉到股动脉的脉搏均消失或下肢暂时性瘫痪或偏瘫。少数发生主动脉瓣关闭不全。未受堵塞的动脉血压升高。动脉瘤可破裂入心包或胸膜腔而迅速死亡。胸部X线检查可见主动脉明显增宽。超声心动图计算机化X线或磁共振断层显象检查可直接显示主动脉的夹层或范围，甚至可发现破口。主动脉造影也可确立诊断。高血压合并下肢动脉粥样硬化时，可造成下肢疼痛、跛行。</w:t>
      </w:r>
    </w:p>
    <w:p w:rsidR="008279C5" w:rsidRPr="008C0152" w:rsidRDefault="008279C5" w:rsidP="007011F5">
      <w:pPr>
        <w:pStyle w:val="NormalWeb"/>
        <w:shd w:val="clear" w:color="auto" w:fill="FFFFFF"/>
        <w:spacing w:beforeLines="50" w:before="156" w:beforeAutospacing="0" w:afterLines="50" w:after="156" w:afterAutospacing="0" w:line="276" w:lineRule="auto"/>
        <w:ind w:leftChars="300" w:left="630"/>
        <w:rPr>
          <w:kern w:val="2"/>
          <w:sz w:val="21"/>
          <w:szCs w:val="21"/>
        </w:rPr>
      </w:pPr>
      <w:r w:rsidRPr="008C0152">
        <w:rPr>
          <w:kern w:val="2"/>
          <w:sz w:val="21"/>
          <w:szCs w:val="21"/>
        </w:rPr>
        <w:t>高血压危象：是高血压患者并发的一种极其危急的症候，常在不良诱因影响下，血压骤然升到26.6/16千帕(200/120毫米汞柱)以上，出现心、脑、肾的急性损害危急症候。</w:t>
      </w:r>
    </w:p>
    <w:p w:rsidR="008279C5" w:rsidRPr="008C0152" w:rsidRDefault="008279C5" w:rsidP="007011F5">
      <w:pPr>
        <w:pStyle w:val="NormalWeb"/>
        <w:shd w:val="clear" w:color="auto" w:fill="FFFFFF"/>
        <w:spacing w:before="0" w:beforeAutospacing="0" w:after="0" w:afterAutospacing="0" w:line="276" w:lineRule="auto"/>
        <w:ind w:leftChars="300" w:left="630"/>
        <w:rPr>
          <w:kern w:val="2"/>
          <w:sz w:val="21"/>
          <w:szCs w:val="21"/>
        </w:rPr>
      </w:pPr>
      <w:r w:rsidRPr="008C0152">
        <w:rPr>
          <w:kern w:val="2"/>
          <w:sz w:val="21"/>
          <w:szCs w:val="21"/>
        </w:rPr>
        <w:t>高血压性视网膜病变：是指全身动脉血压持续性升高，造成血-视网膜屏障破坏、血浆渗漏、血管内有形成分渗出，产生视网膜水肿、出血、缺血或渗出斑等病变，严重者可出现视网膜脱离。</w:t>
      </w:r>
    </w:p>
    <w:p w:rsidR="008279C5" w:rsidRDefault="008279C5" w:rsidP="00030D94">
      <w:pPr>
        <w:pStyle w:val="NormalWeb"/>
        <w:spacing w:before="0" w:beforeAutospacing="0" w:after="0" w:afterAutospacing="0" w:line="276" w:lineRule="auto"/>
        <w:rPr>
          <w:rFonts w:hint="eastAsia"/>
          <w:sz w:val="21"/>
          <w:szCs w:val="21"/>
          <w:shd w:val="clear" w:color="auto" w:fill="FFFFFF"/>
        </w:rPr>
      </w:pPr>
    </w:p>
    <w:p w:rsidR="00FE757C" w:rsidRDefault="00FE757C" w:rsidP="00030D94">
      <w:pPr>
        <w:pStyle w:val="NormalWeb"/>
        <w:spacing w:before="0" w:beforeAutospacing="0" w:after="0" w:afterAutospacing="0" w:line="276" w:lineRule="auto"/>
        <w:rPr>
          <w:rFonts w:hint="eastAsia"/>
          <w:sz w:val="21"/>
          <w:szCs w:val="21"/>
          <w:shd w:val="clear" w:color="auto" w:fill="FFFFFF"/>
        </w:rPr>
      </w:pPr>
    </w:p>
    <w:p w:rsidR="005E1F06" w:rsidRDefault="005E1F06" w:rsidP="00030D94">
      <w:pPr>
        <w:pStyle w:val="NormalWeb"/>
        <w:spacing w:before="0" w:beforeAutospacing="0" w:after="0" w:afterAutospacing="0" w:line="276" w:lineRule="auto"/>
        <w:rPr>
          <w:rFonts w:hint="eastAsia"/>
          <w:sz w:val="21"/>
          <w:szCs w:val="21"/>
          <w:shd w:val="clear" w:color="auto" w:fill="FFFFFF"/>
        </w:rPr>
      </w:pPr>
    </w:p>
    <w:p w:rsidR="005E1F06" w:rsidRDefault="005E1F06" w:rsidP="00030D94">
      <w:pPr>
        <w:pStyle w:val="NormalWeb"/>
        <w:spacing w:before="0" w:beforeAutospacing="0" w:after="0" w:afterAutospacing="0" w:line="276" w:lineRule="auto"/>
        <w:rPr>
          <w:rFonts w:hint="eastAsia"/>
          <w:sz w:val="21"/>
          <w:szCs w:val="21"/>
          <w:shd w:val="clear" w:color="auto" w:fill="FFFFFF"/>
        </w:rPr>
      </w:pPr>
    </w:p>
    <w:p w:rsidR="005E1F06" w:rsidRDefault="005E1F06" w:rsidP="00030D94">
      <w:pPr>
        <w:pStyle w:val="NormalWeb"/>
        <w:spacing w:before="0" w:beforeAutospacing="0" w:after="0" w:afterAutospacing="0" w:line="276" w:lineRule="auto"/>
        <w:rPr>
          <w:rFonts w:hint="eastAsia"/>
          <w:sz w:val="21"/>
          <w:szCs w:val="21"/>
          <w:shd w:val="clear" w:color="auto" w:fill="FFFFFF"/>
        </w:rPr>
      </w:pPr>
    </w:p>
    <w:p w:rsidR="005E1F06" w:rsidRDefault="005E1F06" w:rsidP="00030D94">
      <w:pPr>
        <w:pStyle w:val="NormalWeb"/>
        <w:spacing w:before="0" w:beforeAutospacing="0" w:after="0" w:afterAutospacing="0" w:line="276" w:lineRule="auto"/>
        <w:rPr>
          <w:rFonts w:hint="eastAsia"/>
          <w:sz w:val="21"/>
          <w:szCs w:val="21"/>
          <w:shd w:val="clear" w:color="auto" w:fill="FFFFFF"/>
        </w:rPr>
      </w:pPr>
    </w:p>
    <w:p w:rsidR="005E1F06" w:rsidRPr="008C0152" w:rsidRDefault="005E1F06" w:rsidP="00030D94">
      <w:pPr>
        <w:pStyle w:val="NormalWeb"/>
        <w:spacing w:before="0" w:beforeAutospacing="0" w:after="0" w:afterAutospacing="0" w:line="276" w:lineRule="auto"/>
        <w:rPr>
          <w:rFonts w:hint="eastAsia"/>
          <w:sz w:val="21"/>
          <w:szCs w:val="21"/>
          <w:shd w:val="clear" w:color="auto" w:fill="FFFFFF"/>
        </w:rPr>
      </w:pPr>
    </w:p>
    <w:p w:rsidR="00A04F49" w:rsidRPr="00FE5A07" w:rsidRDefault="00A04F49" w:rsidP="00C52C47">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lastRenderedPageBreak/>
        <w:t>重要科学依据</w:t>
      </w:r>
    </w:p>
    <w:p w:rsidR="008279C5" w:rsidRPr="008C0152" w:rsidRDefault="008279C5" w:rsidP="00FB353C">
      <w:pPr>
        <w:pStyle w:val="title"/>
        <w:numPr>
          <w:ilvl w:val="0"/>
          <w:numId w:val="6"/>
        </w:numPr>
        <w:shd w:val="clear" w:color="auto" w:fill="FFFFFF"/>
        <w:spacing w:beforeLines="50" w:before="156" w:beforeAutospacing="0" w:after="0" w:afterAutospacing="0" w:line="276" w:lineRule="auto"/>
        <w:ind w:left="357" w:hanging="357"/>
        <w:rPr>
          <w:kern w:val="2"/>
          <w:sz w:val="21"/>
          <w:szCs w:val="21"/>
        </w:rPr>
      </w:pPr>
      <w:hyperlink r:id="rId17" w:history="1">
        <w:r w:rsidRPr="008C0152">
          <w:rPr>
            <w:kern w:val="2"/>
            <w:sz w:val="21"/>
            <w:szCs w:val="21"/>
          </w:rPr>
          <w:t>Genetic variations in CYP17A1, CACNB2 and PLEKHA7 are associated with blood pressure and/orhypertension in She ethnic minority of China.</w:t>
        </w:r>
      </w:hyperlink>
      <w:r w:rsidRPr="008C0152">
        <w:rPr>
          <w:rFonts w:hint="eastAsia"/>
          <w:kern w:val="2"/>
          <w:sz w:val="21"/>
          <w:szCs w:val="21"/>
        </w:rPr>
        <w:t xml:space="preserve"> </w:t>
      </w:r>
      <w:r w:rsidRPr="008C0152">
        <w:rPr>
          <w:kern w:val="2"/>
          <w:sz w:val="21"/>
          <w:szCs w:val="21"/>
        </w:rPr>
        <w:t>Lin Y, Lai X, Chen B, Xu Y, Huang B, Chen Z, Zhu S, Yao J, Jiang Q, Huang H, Wen J, Chen G.</w:t>
      </w:r>
      <w:r w:rsidRPr="008C0152">
        <w:rPr>
          <w:rFonts w:hint="eastAsia"/>
          <w:kern w:val="2"/>
          <w:sz w:val="21"/>
          <w:szCs w:val="21"/>
        </w:rPr>
        <w:t xml:space="preserve"> </w:t>
      </w:r>
      <w:r w:rsidRPr="008C0152">
        <w:rPr>
          <w:kern w:val="2"/>
          <w:sz w:val="21"/>
          <w:szCs w:val="21"/>
        </w:rPr>
        <w:t>Atherosclerosis. 2011 Dec;219(2):709-14.</w:t>
      </w:r>
    </w:p>
    <w:p w:rsidR="008279C5" w:rsidRPr="008C0152" w:rsidRDefault="008279C5" w:rsidP="00FB353C">
      <w:pPr>
        <w:pStyle w:val="title"/>
        <w:numPr>
          <w:ilvl w:val="0"/>
          <w:numId w:val="6"/>
        </w:numPr>
        <w:shd w:val="clear" w:color="auto" w:fill="FFFFFF"/>
        <w:spacing w:beforeLines="50" w:before="156" w:beforeAutospacing="0" w:after="0" w:afterAutospacing="0" w:line="276" w:lineRule="auto"/>
        <w:ind w:left="357" w:hanging="357"/>
        <w:rPr>
          <w:kern w:val="2"/>
          <w:sz w:val="21"/>
          <w:szCs w:val="21"/>
        </w:rPr>
      </w:pPr>
      <w:hyperlink r:id="rId18" w:history="1">
        <w:r w:rsidRPr="008C0152">
          <w:rPr>
            <w:kern w:val="2"/>
            <w:sz w:val="21"/>
            <w:szCs w:val="21"/>
          </w:rPr>
          <w:t>Genetics of hypertension. Current status.</w:t>
        </w:r>
      </w:hyperlink>
      <w:r w:rsidRPr="008C0152">
        <w:rPr>
          <w:rFonts w:hint="eastAsia"/>
          <w:kern w:val="2"/>
          <w:sz w:val="21"/>
          <w:szCs w:val="21"/>
        </w:rPr>
        <w:t xml:space="preserve"> </w:t>
      </w:r>
      <w:smartTag w:uri="urn:schemas-microsoft-com:office:smarttags" w:element="place">
        <w:smartTag w:uri="urn:schemas-microsoft-com:office:smarttags" w:element="City">
          <w:r w:rsidRPr="008C0152">
            <w:rPr>
              <w:kern w:val="2"/>
              <w:sz w:val="21"/>
              <w:szCs w:val="21"/>
            </w:rPr>
            <w:t>Butler</w:t>
          </w:r>
        </w:smartTag>
      </w:smartTag>
      <w:r w:rsidRPr="008C0152">
        <w:rPr>
          <w:kern w:val="2"/>
          <w:sz w:val="21"/>
          <w:szCs w:val="21"/>
        </w:rPr>
        <w:t xml:space="preserve"> MG.</w:t>
      </w:r>
      <w:r w:rsidRPr="008C0152">
        <w:rPr>
          <w:rFonts w:hint="eastAsia"/>
          <w:kern w:val="2"/>
          <w:sz w:val="21"/>
          <w:szCs w:val="21"/>
        </w:rPr>
        <w:t xml:space="preserve"> </w:t>
      </w:r>
      <w:r w:rsidRPr="008C0152">
        <w:rPr>
          <w:kern w:val="2"/>
          <w:sz w:val="21"/>
          <w:szCs w:val="21"/>
        </w:rPr>
        <w:t>J Med Liban. 2010 Jul-Sep;58(3):175-8. Review.</w:t>
      </w:r>
    </w:p>
    <w:p w:rsidR="008279C5" w:rsidRPr="008C0152" w:rsidRDefault="008279C5" w:rsidP="00FB353C">
      <w:pPr>
        <w:pStyle w:val="title"/>
        <w:numPr>
          <w:ilvl w:val="0"/>
          <w:numId w:val="6"/>
        </w:numPr>
        <w:shd w:val="clear" w:color="auto" w:fill="FFFFFF"/>
        <w:spacing w:beforeLines="50" w:before="156" w:beforeAutospacing="0" w:after="0" w:afterAutospacing="0" w:line="276" w:lineRule="auto"/>
        <w:ind w:left="357" w:hanging="357"/>
        <w:rPr>
          <w:kern w:val="2"/>
          <w:sz w:val="21"/>
          <w:szCs w:val="21"/>
        </w:rPr>
      </w:pPr>
      <w:r w:rsidRPr="008C0152">
        <w:rPr>
          <w:kern w:val="2"/>
          <w:sz w:val="21"/>
          <w:szCs w:val="21"/>
        </w:rPr>
        <w:t xml:space="preserve">Genetic variants in novel pathways influence blood pressure and cardiovascular disease risk. </w:t>
      </w:r>
      <w:hyperlink r:id="rId19" w:history="1">
        <w:r w:rsidRPr="008C0152">
          <w:rPr>
            <w:kern w:val="2"/>
            <w:sz w:val="21"/>
            <w:szCs w:val="21"/>
          </w:rPr>
          <w:t>Ehret GB</w:t>
        </w:r>
      </w:hyperlink>
      <w:r w:rsidRPr="008C0152">
        <w:rPr>
          <w:kern w:val="2"/>
          <w:sz w:val="21"/>
          <w:szCs w:val="21"/>
        </w:rPr>
        <w:t>, </w:t>
      </w:r>
      <w:hyperlink r:id="rId20" w:history="1">
        <w:r w:rsidRPr="008C0152">
          <w:rPr>
            <w:kern w:val="2"/>
            <w:sz w:val="21"/>
            <w:szCs w:val="21"/>
          </w:rPr>
          <w:t>Munroe PB</w:t>
        </w:r>
      </w:hyperlink>
      <w:r w:rsidRPr="008C0152">
        <w:rPr>
          <w:kern w:val="2"/>
          <w:sz w:val="21"/>
          <w:szCs w:val="21"/>
        </w:rPr>
        <w:t>, </w:t>
      </w:r>
      <w:hyperlink r:id="rId21" w:history="1">
        <w:r w:rsidRPr="008C0152">
          <w:rPr>
            <w:kern w:val="2"/>
            <w:sz w:val="21"/>
            <w:szCs w:val="21"/>
          </w:rPr>
          <w:t>Rice KM</w:t>
        </w:r>
      </w:hyperlink>
      <w:r w:rsidRPr="008C0152">
        <w:rPr>
          <w:kern w:val="2"/>
          <w:sz w:val="21"/>
          <w:szCs w:val="21"/>
        </w:rPr>
        <w:t>,</w:t>
      </w:r>
      <w:r w:rsidRPr="008C0152">
        <w:rPr>
          <w:rFonts w:hint="eastAsia"/>
          <w:kern w:val="2"/>
          <w:sz w:val="21"/>
          <w:szCs w:val="21"/>
        </w:rPr>
        <w:t>etc.</w:t>
      </w:r>
      <w:r w:rsidRPr="008C0152">
        <w:rPr>
          <w:kern w:val="2"/>
          <w:sz w:val="21"/>
          <w:szCs w:val="21"/>
        </w:rPr>
        <w:t xml:space="preserve"> </w:t>
      </w:r>
      <w:hyperlink r:id="rId22" w:tooltip="Nature." w:history="1">
        <w:r w:rsidRPr="008C0152">
          <w:rPr>
            <w:kern w:val="2"/>
            <w:sz w:val="21"/>
            <w:szCs w:val="21"/>
          </w:rPr>
          <w:t>Nature.</w:t>
        </w:r>
      </w:hyperlink>
      <w:r w:rsidRPr="008C0152">
        <w:rPr>
          <w:kern w:val="2"/>
          <w:sz w:val="21"/>
          <w:szCs w:val="21"/>
        </w:rPr>
        <w:t> 2011 Sep 11;478(7367):103-9. </w:t>
      </w:r>
    </w:p>
    <w:p w:rsidR="008279C5" w:rsidRPr="008C0152" w:rsidRDefault="008279C5" w:rsidP="00FB353C">
      <w:pPr>
        <w:pStyle w:val="title"/>
        <w:numPr>
          <w:ilvl w:val="0"/>
          <w:numId w:val="6"/>
        </w:numPr>
        <w:shd w:val="clear" w:color="auto" w:fill="FFFFFF"/>
        <w:spacing w:beforeLines="50" w:before="156" w:beforeAutospacing="0" w:after="0" w:afterAutospacing="0" w:line="276" w:lineRule="auto"/>
        <w:ind w:left="357" w:hanging="357"/>
        <w:rPr>
          <w:kern w:val="2"/>
          <w:sz w:val="21"/>
          <w:szCs w:val="21"/>
        </w:rPr>
      </w:pPr>
      <w:r w:rsidRPr="008C0152">
        <w:rPr>
          <w:kern w:val="2"/>
          <w:sz w:val="21"/>
          <w:szCs w:val="21"/>
        </w:rPr>
        <w:t>Is There a Role for Genomics in the Management of</w:t>
      </w:r>
      <w:r w:rsidRPr="008C0152">
        <w:rPr>
          <w:rFonts w:hint="eastAsia"/>
          <w:kern w:val="2"/>
          <w:sz w:val="21"/>
          <w:szCs w:val="21"/>
        </w:rPr>
        <w:t xml:space="preserve"> </w:t>
      </w:r>
      <w:r w:rsidRPr="008C0152">
        <w:rPr>
          <w:kern w:val="2"/>
          <w:sz w:val="21"/>
          <w:szCs w:val="21"/>
        </w:rPr>
        <w:t xml:space="preserve">Hypertension? </w:t>
      </w:r>
      <w:hyperlink r:id="rId23" w:history="1">
        <w:r w:rsidRPr="008C0152">
          <w:rPr>
            <w:kern w:val="2"/>
            <w:sz w:val="21"/>
            <w:szCs w:val="21"/>
          </w:rPr>
          <w:t>Burrello J</w:t>
        </w:r>
      </w:hyperlink>
      <w:r w:rsidRPr="008C0152">
        <w:rPr>
          <w:kern w:val="2"/>
          <w:sz w:val="21"/>
          <w:szCs w:val="21"/>
        </w:rPr>
        <w:t>1, </w:t>
      </w:r>
      <w:hyperlink r:id="rId24" w:history="1">
        <w:r w:rsidRPr="008C0152">
          <w:rPr>
            <w:kern w:val="2"/>
            <w:sz w:val="21"/>
            <w:szCs w:val="21"/>
          </w:rPr>
          <w:t>Monticone S</w:t>
        </w:r>
      </w:hyperlink>
      <w:r w:rsidRPr="008C0152">
        <w:rPr>
          <w:kern w:val="2"/>
          <w:sz w:val="21"/>
          <w:szCs w:val="21"/>
        </w:rPr>
        <w:t>2, </w:t>
      </w:r>
      <w:hyperlink r:id="rId25" w:history="1">
        <w:r w:rsidRPr="008C0152">
          <w:rPr>
            <w:kern w:val="2"/>
            <w:sz w:val="21"/>
            <w:szCs w:val="21"/>
          </w:rPr>
          <w:t>Buffolo F</w:t>
        </w:r>
      </w:hyperlink>
      <w:r w:rsidRPr="008C0152">
        <w:rPr>
          <w:kern w:val="2"/>
          <w:sz w:val="21"/>
          <w:szCs w:val="21"/>
        </w:rPr>
        <w:t>3, </w:t>
      </w:r>
      <w:hyperlink r:id="rId26" w:history="1">
        <w:r w:rsidRPr="008C0152">
          <w:rPr>
            <w:kern w:val="2"/>
            <w:sz w:val="21"/>
            <w:szCs w:val="21"/>
          </w:rPr>
          <w:t>Tetti M</w:t>
        </w:r>
      </w:hyperlink>
      <w:r w:rsidRPr="008C0152">
        <w:rPr>
          <w:kern w:val="2"/>
          <w:sz w:val="21"/>
          <w:szCs w:val="21"/>
        </w:rPr>
        <w:t>4, </w:t>
      </w:r>
      <w:hyperlink r:id="rId27" w:history="1">
        <w:r w:rsidRPr="008C0152">
          <w:rPr>
            <w:kern w:val="2"/>
            <w:sz w:val="21"/>
            <w:szCs w:val="21"/>
          </w:rPr>
          <w:t>Veglio F</w:t>
        </w:r>
      </w:hyperlink>
      <w:r w:rsidRPr="008C0152">
        <w:rPr>
          <w:kern w:val="2"/>
          <w:sz w:val="21"/>
          <w:szCs w:val="21"/>
        </w:rPr>
        <w:t>5, </w:t>
      </w:r>
      <w:hyperlink r:id="rId28" w:history="1">
        <w:r w:rsidRPr="008C0152">
          <w:rPr>
            <w:kern w:val="2"/>
            <w:sz w:val="21"/>
            <w:szCs w:val="21"/>
          </w:rPr>
          <w:t>Williams TA</w:t>
        </w:r>
      </w:hyperlink>
      <w:r w:rsidRPr="008C0152">
        <w:rPr>
          <w:kern w:val="2"/>
          <w:sz w:val="21"/>
          <w:szCs w:val="21"/>
        </w:rPr>
        <w:t>6,7, </w:t>
      </w:r>
      <w:hyperlink r:id="rId29" w:history="1">
        <w:r w:rsidRPr="008C0152">
          <w:rPr>
            <w:kern w:val="2"/>
            <w:sz w:val="21"/>
            <w:szCs w:val="21"/>
          </w:rPr>
          <w:t>Mulatero P</w:t>
        </w:r>
      </w:hyperlink>
      <w:r w:rsidRPr="008C0152">
        <w:rPr>
          <w:kern w:val="2"/>
          <w:sz w:val="21"/>
          <w:szCs w:val="21"/>
        </w:rPr>
        <w:t xml:space="preserve">8. </w:t>
      </w:r>
      <w:hyperlink r:id="rId30" w:tooltip="International journal of molecular sciences." w:history="1">
        <w:r w:rsidRPr="008C0152">
          <w:rPr>
            <w:kern w:val="2"/>
            <w:sz w:val="21"/>
            <w:szCs w:val="21"/>
          </w:rPr>
          <w:t>Int J Mol Sci.</w:t>
        </w:r>
      </w:hyperlink>
      <w:r w:rsidRPr="008C0152">
        <w:rPr>
          <w:kern w:val="2"/>
          <w:sz w:val="21"/>
          <w:szCs w:val="21"/>
        </w:rPr>
        <w:t> 2017 May 26;18(6).</w:t>
      </w:r>
      <w:r w:rsidRPr="008C0152">
        <w:rPr>
          <w:rFonts w:hint="eastAsia"/>
          <w:kern w:val="2"/>
          <w:sz w:val="21"/>
          <w:szCs w:val="21"/>
        </w:rPr>
        <w:t xml:space="preserve"> </w:t>
      </w:r>
    </w:p>
    <w:p w:rsidR="008279C5" w:rsidRPr="008C0152" w:rsidRDefault="008279C5" w:rsidP="00030D94">
      <w:pPr>
        <w:pStyle w:val="title"/>
        <w:shd w:val="clear" w:color="auto" w:fill="FFFFFF"/>
        <w:spacing w:before="0" w:beforeAutospacing="0" w:after="0" w:afterAutospacing="0" w:line="276" w:lineRule="auto"/>
        <w:rPr>
          <w:kern w:val="2"/>
          <w:sz w:val="21"/>
          <w:szCs w:val="21"/>
          <w:shd w:val="clear" w:color="auto" w:fill="FFFFFF"/>
        </w:rPr>
      </w:pPr>
    </w:p>
    <w:p w:rsidR="008279C5" w:rsidRDefault="008279C5" w:rsidP="00030D94">
      <w:pPr>
        <w:pStyle w:val="NormalWeb"/>
        <w:spacing w:before="0" w:beforeAutospacing="0" w:after="0" w:afterAutospacing="0" w:line="276" w:lineRule="auto"/>
        <w:rPr>
          <w:rFonts w:hint="eastAsia"/>
          <w:b/>
          <w:sz w:val="21"/>
          <w:szCs w:val="21"/>
          <w:shd w:val="clear" w:color="auto" w:fill="FFFFFF"/>
        </w:rPr>
      </w:pPr>
    </w:p>
    <w:p w:rsidR="00FE757C" w:rsidRPr="00FE5A07" w:rsidRDefault="00FE757C" w:rsidP="00C52C47">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t>温馨提示</w:t>
      </w:r>
    </w:p>
    <w:p w:rsidR="008279C5" w:rsidRPr="008C0152" w:rsidRDefault="008279C5" w:rsidP="005E1F06">
      <w:pPr>
        <w:pStyle w:val="NormalWeb"/>
        <w:numPr>
          <w:ilvl w:val="0"/>
          <w:numId w:val="7"/>
        </w:numPr>
        <w:spacing w:beforeLines="50" w:before="156" w:beforeAutospacing="0" w:after="0" w:afterAutospacing="0" w:line="360" w:lineRule="auto"/>
        <w:ind w:left="357" w:hanging="357"/>
        <w:rPr>
          <w:sz w:val="21"/>
          <w:szCs w:val="21"/>
          <w:shd w:val="clear" w:color="auto" w:fill="FFFFFF"/>
        </w:rPr>
      </w:pPr>
      <w:r w:rsidRPr="008C0152">
        <w:rPr>
          <w:rFonts w:hint="eastAsia"/>
          <w:sz w:val="21"/>
          <w:szCs w:val="21"/>
          <w:shd w:val="clear" w:color="auto" w:fill="FFFFFF"/>
        </w:rPr>
        <w:t>本次检查结果仅对本次所对应的样本以及相关的基因位点负责。</w:t>
      </w:r>
    </w:p>
    <w:p w:rsidR="008279C5" w:rsidRPr="008C0152" w:rsidRDefault="008279C5" w:rsidP="005E1F06">
      <w:pPr>
        <w:pStyle w:val="NormalWeb"/>
        <w:numPr>
          <w:ilvl w:val="0"/>
          <w:numId w:val="7"/>
        </w:numPr>
        <w:spacing w:before="0" w:beforeAutospacing="0" w:after="0" w:afterAutospacing="0" w:line="360" w:lineRule="auto"/>
        <w:rPr>
          <w:sz w:val="21"/>
          <w:szCs w:val="21"/>
          <w:shd w:val="clear" w:color="auto" w:fill="FFFFFF"/>
        </w:rPr>
      </w:pPr>
      <w:r w:rsidRPr="008C0152">
        <w:rPr>
          <w:rFonts w:hint="eastAsia"/>
          <w:sz w:val="21"/>
          <w:szCs w:val="21"/>
          <w:shd w:val="clear" w:color="auto" w:fill="FFFFFF"/>
        </w:rPr>
        <w:t>基因遗传因素并不是致病的充要因素，饮食习惯，环境条件等其他因素也会导致疾病的发生。</w:t>
      </w:r>
    </w:p>
    <w:p w:rsidR="008279C5" w:rsidRPr="008C0152" w:rsidRDefault="008279C5" w:rsidP="005E1F06">
      <w:pPr>
        <w:pStyle w:val="NormalWeb"/>
        <w:numPr>
          <w:ilvl w:val="0"/>
          <w:numId w:val="7"/>
        </w:numPr>
        <w:spacing w:before="0" w:beforeAutospacing="0" w:after="0" w:afterAutospacing="0" w:line="360" w:lineRule="auto"/>
        <w:rPr>
          <w:sz w:val="21"/>
          <w:szCs w:val="21"/>
          <w:shd w:val="clear" w:color="auto" w:fill="FFFFFF"/>
        </w:rPr>
      </w:pPr>
      <w:r w:rsidRPr="008C0152">
        <w:rPr>
          <w:rFonts w:hint="eastAsia"/>
          <w:sz w:val="21"/>
          <w:szCs w:val="21"/>
          <w:shd w:val="clear" w:color="auto" w:fill="FFFFFF"/>
        </w:rPr>
        <w:t>该检测结果不能直接用于临床诊断、取代体检报告。</w:t>
      </w:r>
    </w:p>
    <w:p w:rsidR="008279C5" w:rsidRPr="008C0152" w:rsidRDefault="008279C5" w:rsidP="005E1F06">
      <w:pPr>
        <w:pStyle w:val="NormalWeb"/>
        <w:numPr>
          <w:ilvl w:val="0"/>
          <w:numId w:val="7"/>
        </w:numPr>
        <w:spacing w:before="0" w:beforeAutospacing="0" w:after="0" w:afterAutospacing="0" w:line="360" w:lineRule="auto"/>
        <w:rPr>
          <w:sz w:val="21"/>
          <w:szCs w:val="21"/>
          <w:shd w:val="clear" w:color="auto" w:fill="FFFFFF"/>
        </w:rPr>
      </w:pPr>
      <w:r w:rsidRPr="008C0152">
        <w:rPr>
          <w:rFonts w:hint="eastAsia"/>
          <w:sz w:val="21"/>
          <w:szCs w:val="21"/>
          <w:shd w:val="clear" w:color="auto" w:fill="FFFFFF"/>
        </w:rPr>
        <w:t>本检测会根据最新的科学研究成果进行优化。</w:t>
      </w:r>
    </w:p>
    <w:p w:rsidR="008279C5" w:rsidRPr="008C0152" w:rsidRDefault="008279C5" w:rsidP="005E1F06">
      <w:pPr>
        <w:pStyle w:val="NormalWeb"/>
        <w:numPr>
          <w:ilvl w:val="0"/>
          <w:numId w:val="7"/>
        </w:numPr>
        <w:spacing w:before="0" w:beforeAutospacing="0" w:after="0" w:afterAutospacing="0" w:line="360" w:lineRule="auto"/>
        <w:rPr>
          <w:sz w:val="21"/>
          <w:szCs w:val="21"/>
          <w:shd w:val="clear" w:color="auto" w:fill="FFFFFF"/>
        </w:rPr>
      </w:pPr>
      <w:r w:rsidRPr="008C0152">
        <w:rPr>
          <w:rFonts w:hint="eastAsia"/>
          <w:sz w:val="21"/>
          <w:szCs w:val="21"/>
          <w:shd w:val="clear" w:color="auto" w:fill="FFFFFF"/>
        </w:rPr>
        <w:t>最终解释权归为康基（苏州）因科技有限公司。</w:t>
      </w:r>
    </w:p>
    <w:p w:rsidR="008279C5" w:rsidRPr="008C0152" w:rsidRDefault="008279C5" w:rsidP="00030D94">
      <w:pPr>
        <w:spacing w:line="276" w:lineRule="auto"/>
        <w:rPr>
          <w:rFonts w:ascii="宋体" w:hAnsi="宋体"/>
          <w:szCs w:val="21"/>
        </w:rPr>
      </w:pPr>
    </w:p>
    <w:sectPr w:rsidR="008279C5" w:rsidRPr="008C0152" w:rsidSect="001B5B02">
      <w:type w:val="continuous"/>
      <w:pgSz w:w="11906" w:h="16838"/>
      <w:pgMar w:top="1701" w:right="1797" w:bottom="1701" w:left="1797"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9EE" w:rsidRDefault="002639EE" w:rsidP="0055202C">
      <w:r>
        <w:separator/>
      </w:r>
    </w:p>
  </w:endnote>
  <w:endnote w:type="continuationSeparator" w:id="0">
    <w:p w:rsidR="002639EE" w:rsidRDefault="002639EE" w:rsidP="00552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Tai Le">
    <w:panose1 w:val="020B0502040204020203"/>
    <w:charset w:val="00"/>
    <w:family w:val="swiss"/>
    <w:pitch w:val="variable"/>
    <w:sig w:usb0="00000003" w:usb1="00000000" w:usb2="40000000" w:usb3="00000000" w:csb0="00000001" w:csb1="00000000"/>
  </w:font>
  <w:font w:name="创艺简中圆">
    <w:altName w:val="等线"/>
    <w:charset w:val="86"/>
    <w:family w:val="auto"/>
    <w:pitch w:val="variable"/>
    <w:sig w:usb0="00000001" w:usb1="080E0000" w:usb2="00000010" w:usb3="00000000" w:csb0="00040000" w:csb1="00000000"/>
  </w:font>
  <w:font w:name="ZWAdobeF">
    <w:panose1 w:val="000000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75E" w:rsidRDefault="00B41B3A">
    <w:pPr>
      <w:pStyle w:val="a7"/>
    </w:pPr>
    <w:r>
      <w:rPr>
        <w:noProof/>
      </w:rPr>
      <w:drawing>
        <wp:anchor distT="0" distB="0" distL="114300" distR="114300" simplePos="0" relativeHeight="251658240" behindDoc="0" locked="0" layoutInCell="1" allowOverlap="1">
          <wp:simplePos x="0" y="0"/>
          <wp:positionH relativeFrom="column">
            <wp:posOffset>-1164590</wp:posOffset>
          </wp:positionH>
          <wp:positionV relativeFrom="paragraph">
            <wp:posOffset>-111125</wp:posOffset>
          </wp:positionV>
          <wp:extent cx="7594600" cy="930910"/>
          <wp:effectExtent l="0" t="0" r="6350" b="2540"/>
          <wp:wrapNone/>
          <wp:docPr id="7" name="图片 7" descr="页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页脚"/>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4600" cy="9309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9EE" w:rsidRDefault="002639EE" w:rsidP="0055202C">
      <w:r>
        <w:separator/>
      </w:r>
    </w:p>
  </w:footnote>
  <w:footnote w:type="continuationSeparator" w:id="0">
    <w:p w:rsidR="002639EE" w:rsidRDefault="002639EE" w:rsidP="005520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75E" w:rsidRDefault="00B41B3A" w:rsidP="000C1F18">
    <w:pPr>
      <w:pStyle w:val="a6"/>
      <w:pBdr>
        <w:bottom w:val="none" w:sz="0" w:space="0" w:color="auto"/>
      </w:pBdr>
    </w:pPr>
    <w:r>
      <w:rPr>
        <w:noProof/>
      </w:rPr>
      <w:drawing>
        <wp:anchor distT="0" distB="0" distL="114300" distR="114300" simplePos="0" relativeHeight="251657216" behindDoc="0" locked="0" layoutInCell="1" allowOverlap="1">
          <wp:simplePos x="0" y="0"/>
          <wp:positionH relativeFrom="column">
            <wp:posOffset>-1151890</wp:posOffset>
          </wp:positionH>
          <wp:positionV relativeFrom="paragraph">
            <wp:posOffset>-549910</wp:posOffset>
          </wp:positionV>
          <wp:extent cx="7581900" cy="929640"/>
          <wp:effectExtent l="0" t="0" r="0" b="3810"/>
          <wp:wrapNone/>
          <wp:docPr id="6" name="图片 6" descr="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页眉"/>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9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2"/>
    <w:multiLevelType w:val="multilevel"/>
    <w:tmpl w:val="00000002"/>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4"/>
    <w:multiLevelType w:val="multilevel"/>
    <w:tmpl w:val="00000004"/>
    <w:lvl w:ilvl="0">
      <w:start w:val="2"/>
      <w:numFmt w:val="japaneseCounting"/>
      <w:lvlText w:val="%1、"/>
      <w:lvlJc w:val="left"/>
      <w:pPr>
        <w:ind w:left="480" w:hanging="480"/>
      </w:pPr>
      <w:rPr>
        <w:rFonts w:ascii="微软雅黑" w:hAnsi="微软雅黑"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A"/>
    <w:multiLevelType w:val="multilevel"/>
    <w:tmpl w:val="0000000A"/>
    <w:lvl w:ilvl="0">
      <w:start w:val="4"/>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B"/>
    <w:multiLevelType w:val="multilevel"/>
    <w:tmpl w:val="0000000B"/>
    <w:lvl w:ilvl="0">
      <w:start w:val="1"/>
      <w:numFmt w:val="bullet"/>
      <w:lvlText w:val=""/>
      <w:lvlJc w:val="left"/>
      <w:pPr>
        <w:tabs>
          <w:tab w:val="num" w:pos="420"/>
        </w:tabs>
        <w:ind w:left="420" w:hanging="420"/>
      </w:pPr>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0000000E"/>
    <w:multiLevelType w:val="multilevel"/>
    <w:tmpl w:val="000000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0F"/>
    <w:multiLevelType w:val="multilevel"/>
    <w:tmpl w:val="000000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67F3594"/>
    <w:multiLevelType w:val="hybridMultilevel"/>
    <w:tmpl w:val="4A7037A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D9"/>
    <w:rsid w:val="000307B7"/>
    <w:rsid w:val="00030D94"/>
    <w:rsid w:val="0004297F"/>
    <w:rsid w:val="00087100"/>
    <w:rsid w:val="000C1F18"/>
    <w:rsid w:val="000D0BA8"/>
    <w:rsid w:val="000D7648"/>
    <w:rsid w:val="000E5FE2"/>
    <w:rsid w:val="00114D61"/>
    <w:rsid w:val="00177AA8"/>
    <w:rsid w:val="001915EE"/>
    <w:rsid w:val="001B5B02"/>
    <w:rsid w:val="00252D1A"/>
    <w:rsid w:val="002639EE"/>
    <w:rsid w:val="002E15CC"/>
    <w:rsid w:val="003060C2"/>
    <w:rsid w:val="003119F6"/>
    <w:rsid w:val="00321FCC"/>
    <w:rsid w:val="00382120"/>
    <w:rsid w:val="003E439F"/>
    <w:rsid w:val="00406869"/>
    <w:rsid w:val="0046255F"/>
    <w:rsid w:val="00470F5A"/>
    <w:rsid w:val="00487693"/>
    <w:rsid w:val="004F24BF"/>
    <w:rsid w:val="00505628"/>
    <w:rsid w:val="0055171A"/>
    <w:rsid w:val="0055202C"/>
    <w:rsid w:val="005E1F06"/>
    <w:rsid w:val="006F4C62"/>
    <w:rsid w:val="007011F5"/>
    <w:rsid w:val="00704350"/>
    <w:rsid w:val="00724AC2"/>
    <w:rsid w:val="00770C87"/>
    <w:rsid w:val="00782D38"/>
    <w:rsid w:val="007A375E"/>
    <w:rsid w:val="007E735D"/>
    <w:rsid w:val="007F50A5"/>
    <w:rsid w:val="007F512F"/>
    <w:rsid w:val="0081707F"/>
    <w:rsid w:val="008279C5"/>
    <w:rsid w:val="008C0152"/>
    <w:rsid w:val="009049F1"/>
    <w:rsid w:val="009B51E3"/>
    <w:rsid w:val="009E5438"/>
    <w:rsid w:val="009E7B23"/>
    <w:rsid w:val="00A04F49"/>
    <w:rsid w:val="00A068EE"/>
    <w:rsid w:val="00A53265"/>
    <w:rsid w:val="00A91A10"/>
    <w:rsid w:val="00AF36C6"/>
    <w:rsid w:val="00B03580"/>
    <w:rsid w:val="00B07648"/>
    <w:rsid w:val="00B27074"/>
    <w:rsid w:val="00B41B3A"/>
    <w:rsid w:val="00BD169F"/>
    <w:rsid w:val="00C270A5"/>
    <w:rsid w:val="00C47CE5"/>
    <w:rsid w:val="00C519EA"/>
    <w:rsid w:val="00C52C47"/>
    <w:rsid w:val="00CE5DC3"/>
    <w:rsid w:val="00CE6A82"/>
    <w:rsid w:val="00D970C0"/>
    <w:rsid w:val="00D97C22"/>
    <w:rsid w:val="00DC137B"/>
    <w:rsid w:val="00DF7CC1"/>
    <w:rsid w:val="00E733EE"/>
    <w:rsid w:val="00EC78DC"/>
    <w:rsid w:val="00EE237E"/>
    <w:rsid w:val="00F979FF"/>
    <w:rsid w:val="00FA20C2"/>
    <w:rsid w:val="00FB353C"/>
    <w:rsid w:val="00FB76EF"/>
    <w:rsid w:val="00FE5A07"/>
    <w:rsid w:val="00FE7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hmetcnv"/>
  <w:smartTagType w:namespaceuri="urn:schemas-microsoft-com:office:smarttags" w:name="City"/>
  <w:shapeDefaults>
    <o:shapedefaults v:ext="edit" spidmax="2049"/>
    <o:shapelayout v:ext="edit">
      <o:idmap v:ext="edit" data="1"/>
    </o:shapelayout>
  </w:shapeDefaults>
  <w:decimalSymbol w:val="."/>
  <w:listSeparator w:val=","/>
  <w15:chartTrackingRefBased/>
  <w15:docId w15:val="{9FB76559-7A1B-4CFA-A66A-41C95495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rPr>
  </w:style>
  <w:style w:type="paragraph" w:styleId="1">
    <w:name w:val="heading 1"/>
    <w:basedOn w:val="a"/>
    <w:link w:val="1Char"/>
    <w:qFormat/>
    <w:pPr>
      <w:widowControl/>
      <w:spacing w:before="100" w:beforeAutospacing="1" w:after="100" w:afterAutospacing="1"/>
      <w:jc w:val="left"/>
      <w:outlineLvl w:val="0"/>
    </w:pPr>
    <w:rPr>
      <w:rFonts w:ascii="宋体" w:hAnsi="宋体"/>
      <w:b/>
      <w:kern w:val="36"/>
      <w:sz w:val="48"/>
    </w:rPr>
  </w:style>
  <w:style w:type="paragraph" w:styleId="2">
    <w:name w:val="heading 2"/>
    <w:basedOn w:val="a"/>
    <w:next w:val="a"/>
    <w:link w:val="2Char"/>
    <w:qFormat/>
    <w:pPr>
      <w:keepNext/>
      <w:keepLines/>
      <w:spacing w:before="260" w:after="260" w:line="415" w:lineRule="auto"/>
      <w:outlineLvl w:val="1"/>
    </w:pPr>
    <w:rPr>
      <w:rFonts w:ascii="Cambria" w:hAnsi="Cambria"/>
      <w:b/>
      <w:sz w:val="32"/>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basedOn w:val="a0"/>
    <w:qFormat/>
    <w:rPr>
      <w:b/>
    </w:rPr>
  </w:style>
  <w:style w:type="character" w:customStyle="1" w:styleId="jrnl">
    <w:name w:val="jrnl"/>
    <w:basedOn w:val="a0"/>
  </w:style>
  <w:style w:type="character" w:styleId="a4">
    <w:name w:val="Hyperlink"/>
    <w:basedOn w:val="a0"/>
    <w:rPr>
      <w:color w:val="0000FF"/>
      <w:u w:val="single"/>
    </w:rPr>
  </w:style>
  <w:style w:type="character" w:customStyle="1" w:styleId="2Char">
    <w:name w:val="标题 2 Char"/>
    <w:basedOn w:val="a0"/>
    <w:link w:val="2"/>
    <w:rPr>
      <w:rFonts w:ascii="Cambria" w:hAnsi="Cambria"/>
      <w:b/>
      <w:sz w:val="32"/>
    </w:rPr>
  </w:style>
  <w:style w:type="character" w:customStyle="1" w:styleId="Char">
    <w:name w:val="页脚 Char"/>
    <w:basedOn w:val="a0"/>
    <w:link w:val="footer"/>
    <w:rPr>
      <w:sz w:val="18"/>
    </w:rPr>
  </w:style>
  <w:style w:type="character" w:customStyle="1" w:styleId="Char0">
    <w:name w:val="页眉 Char"/>
    <w:basedOn w:val="a0"/>
    <w:link w:val="header"/>
    <w:rPr>
      <w:sz w:val="18"/>
    </w:rPr>
  </w:style>
  <w:style w:type="character" w:customStyle="1" w:styleId="apple-converted-space">
    <w:name w:val="apple-converted-space"/>
    <w:basedOn w:val="a0"/>
  </w:style>
  <w:style w:type="character" w:styleId="a5">
    <w:name w:val="Emphasis"/>
    <w:basedOn w:val="a0"/>
    <w:qFormat/>
    <w:rPr>
      <w:i/>
    </w:rPr>
  </w:style>
  <w:style w:type="character" w:customStyle="1" w:styleId="HTMLChar">
    <w:name w:val="HTML 预设格式 Char"/>
    <w:basedOn w:val="a0"/>
    <w:link w:val="HTMLPreformatted"/>
    <w:rPr>
      <w:rFonts w:ascii="宋体" w:eastAsia="宋体" w:hAnsi="宋体"/>
      <w:kern w:val="0"/>
      <w:sz w:val="24"/>
    </w:rPr>
  </w:style>
  <w:style w:type="character" w:customStyle="1" w:styleId="1Char">
    <w:name w:val="标题 1 Char"/>
    <w:basedOn w:val="a0"/>
    <w:link w:val="1"/>
    <w:rPr>
      <w:rFonts w:ascii="宋体" w:eastAsia="宋体" w:hAnsi="宋体"/>
      <w:b/>
      <w:kern w:val="36"/>
      <w:sz w:val="48"/>
    </w:rPr>
  </w:style>
  <w:style w:type="character" w:customStyle="1" w:styleId="headline-content">
    <w:name w:val="headline-content"/>
    <w:basedOn w:val="a0"/>
  </w:style>
  <w:style w:type="paragraph" w:customStyle="1" w:styleId="footer">
    <w:name w:val="footer"/>
    <w:basedOn w:val="a"/>
    <w:link w:val="Char"/>
    <w:pPr>
      <w:tabs>
        <w:tab w:val="center" w:pos="4153"/>
        <w:tab w:val="right" w:pos="8306"/>
      </w:tabs>
      <w:snapToGrid w:val="0"/>
      <w:jc w:val="left"/>
    </w:pPr>
    <w:rPr>
      <w:sz w:val="18"/>
    </w:rPr>
  </w:style>
  <w:style w:type="paragraph" w:customStyle="1" w:styleId="title">
    <w:name w:val="title"/>
    <w:basedOn w:val="a"/>
    <w:pPr>
      <w:widowControl/>
      <w:spacing w:before="100" w:beforeAutospacing="1" w:after="100" w:afterAutospacing="1"/>
      <w:jc w:val="left"/>
    </w:pPr>
    <w:rPr>
      <w:rFonts w:ascii="宋体" w:hAnsi="宋体"/>
      <w:kern w:val="0"/>
      <w:sz w:val="24"/>
    </w:rPr>
  </w:style>
  <w:style w:type="paragraph" w:customStyle="1" w:styleId="header">
    <w:name w:val="header"/>
    <w:basedOn w:val="a"/>
    <w:link w:val="Char0"/>
    <w:pPr>
      <w:pBdr>
        <w:bottom w:val="single" w:sz="6" w:space="1" w:color="auto"/>
      </w:pBdr>
      <w:tabs>
        <w:tab w:val="center" w:pos="4153"/>
        <w:tab w:val="right" w:pos="8306"/>
      </w:tabs>
      <w:snapToGrid w:val="0"/>
      <w:jc w:val="center"/>
    </w:pPr>
    <w:rPr>
      <w:sz w:val="18"/>
    </w:rPr>
  </w:style>
  <w:style w:type="paragraph" w:customStyle="1" w:styleId="ListParagraph">
    <w:name w:val="List Paragraph"/>
    <w:basedOn w:val="a"/>
    <w:pPr>
      <w:ind w:firstLineChars="200" w:firstLine="420"/>
    </w:pPr>
  </w:style>
  <w:style w:type="paragraph" w:customStyle="1" w:styleId="desc">
    <w:name w:val="desc"/>
    <w:basedOn w:val="a"/>
    <w:pPr>
      <w:widowControl/>
      <w:spacing w:before="100" w:beforeAutospacing="1" w:after="100" w:afterAutospacing="1"/>
      <w:jc w:val="left"/>
    </w:pPr>
    <w:rPr>
      <w:rFonts w:ascii="宋体" w:hAnsi="宋体"/>
      <w:kern w:val="0"/>
      <w:sz w:val="24"/>
    </w:rPr>
  </w:style>
  <w:style w:type="paragraph" w:customStyle="1" w:styleId="NormalWeb">
    <w:name w:val="Normal (Web)"/>
    <w:basedOn w:val="a"/>
    <w:pPr>
      <w:widowControl/>
      <w:spacing w:before="100" w:beforeAutospacing="1" w:after="100" w:afterAutospacing="1"/>
      <w:jc w:val="left"/>
    </w:pPr>
    <w:rPr>
      <w:rFonts w:ascii="宋体" w:hAnsi="宋体"/>
      <w:kern w:val="0"/>
      <w:sz w:val="24"/>
    </w:rPr>
  </w:style>
  <w:style w:type="paragraph" w:customStyle="1" w:styleId="10">
    <w:name w:val="列出段落1"/>
    <w:basedOn w:val="a"/>
    <w:pPr>
      <w:ind w:firstLineChars="200" w:firstLine="420"/>
    </w:pPr>
  </w:style>
  <w:style w:type="paragraph" w:customStyle="1" w:styleId="HTML1">
    <w:name w:val="HTML 预设格式1"/>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customStyle="1" w:styleId="details">
    <w:name w:val="details"/>
    <w:basedOn w:val="a"/>
    <w:pPr>
      <w:widowControl/>
      <w:spacing w:before="100" w:beforeAutospacing="1" w:after="100" w:afterAutospacing="1"/>
      <w:jc w:val="left"/>
    </w:pPr>
    <w:rPr>
      <w:rFonts w:ascii="宋体" w:hAnsi="宋体"/>
      <w:kern w:val="0"/>
      <w:sz w:val="24"/>
    </w:rPr>
  </w:style>
  <w:style w:type="paragraph" w:customStyle="1" w:styleId="HTMLPreformatted">
    <w:name w:val="HTML Preformatted"/>
    <w:basedOn w:val="a"/>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a6">
    <w:name w:val="header"/>
    <w:basedOn w:val="a"/>
    <w:link w:val="Char1"/>
    <w:rsid w:val="0055202C"/>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6"/>
    <w:rsid w:val="0055202C"/>
    <w:rPr>
      <w:rFonts w:ascii="Calibri" w:hAnsi="Calibri"/>
      <w:kern w:val="2"/>
      <w:sz w:val="18"/>
      <w:szCs w:val="18"/>
    </w:rPr>
  </w:style>
  <w:style w:type="paragraph" w:styleId="a7">
    <w:name w:val="footer"/>
    <w:basedOn w:val="a"/>
    <w:link w:val="Char10"/>
    <w:rsid w:val="0055202C"/>
    <w:pPr>
      <w:tabs>
        <w:tab w:val="center" w:pos="4153"/>
        <w:tab w:val="right" w:pos="8306"/>
      </w:tabs>
      <w:snapToGrid w:val="0"/>
      <w:jc w:val="left"/>
    </w:pPr>
    <w:rPr>
      <w:sz w:val="18"/>
      <w:szCs w:val="18"/>
    </w:rPr>
  </w:style>
  <w:style w:type="character" w:customStyle="1" w:styleId="Char10">
    <w:name w:val="页脚 Char1"/>
    <w:basedOn w:val="a0"/>
    <w:link w:val="a7"/>
    <w:rsid w:val="0055202C"/>
    <w:rPr>
      <w:rFonts w:ascii="Calibri" w:hAnsi="Calibri"/>
      <w:kern w:val="2"/>
      <w:sz w:val="18"/>
      <w:szCs w:val="18"/>
    </w:rPr>
  </w:style>
  <w:style w:type="character" w:styleId="a8">
    <w:name w:val="page number"/>
    <w:basedOn w:val="a0"/>
    <w:rsid w:val="00C270A5"/>
  </w:style>
  <w:style w:type="table" w:styleId="a9">
    <w:name w:val="Table Grid"/>
    <w:basedOn w:val="a1"/>
    <w:rsid w:val="00B2707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aike.so.com/doc/5341150.html" TargetMode="External"/><Relationship Id="rId18" Type="http://schemas.openxmlformats.org/officeDocument/2006/relationships/hyperlink" Target="https://www.ncbi.nlm.nih.gov/pubmed/21462849" TargetMode="External"/><Relationship Id="rId26" Type="http://schemas.openxmlformats.org/officeDocument/2006/relationships/hyperlink" Target="https://www.ncbi.nlm.nih.gov/pubmed/?term=Tetti%20M%5BAuthor%5D&amp;cauthor=true&amp;cauthor_uid=28587112" TargetMode="External"/><Relationship Id="rId3" Type="http://schemas.openxmlformats.org/officeDocument/2006/relationships/settings" Target="settings.xml"/><Relationship Id="rId21" Type="http://schemas.openxmlformats.org/officeDocument/2006/relationships/hyperlink" Target="https://www.ncbi.nlm.nih.gov/pubmed/?term=Rice%20KM%5BAuthor%5D&amp;cauthor=true&amp;cauthor_uid=21909115" TargetMode="External"/><Relationship Id="rId7" Type="http://schemas.openxmlformats.org/officeDocument/2006/relationships/hyperlink" Target="http://www.baike.com/sowiki/&#229;&#138;&#168;&#232;&#132;&#137;?prd=content_doc_search" TargetMode="External"/><Relationship Id="rId12" Type="http://schemas.openxmlformats.org/officeDocument/2006/relationships/hyperlink" Target="https://baike.so.com/doc/5355450.html" TargetMode="External"/><Relationship Id="rId17" Type="http://schemas.openxmlformats.org/officeDocument/2006/relationships/hyperlink" Target="https://www.ncbi.nlm.nih.gov/pubmed/21963141" TargetMode="External"/><Relationship Id="rId25" Type="http://schemas.openxmlformats.org/officeDocument/2006/relationships/hyperlink" Target="https://www.ncbi.nlm.nih.gov/pubmed/?term=Buffolo%20F%5BAuthor%5D&amp;cauthor=true&amp;cauthor_uid=28587112" TargetMode="External"/><Relationship Id="rId2" Type="http://schemas.openxmlformats.org/officeDocument/2006/relationships/styles" Target="styles.xml"/><Relationship Id="rId16" Type="http://schemas.openxmlformats.org/officeDocument/2006/relationships/hyperlink" Target="https://baike.so.com/doc/5741145-5953896.html" TargetMode="External"/><Relationship Id="rId20" Type="http://schemas.openxmlformats.org/officeDocument/2006/relationships/hyperlink" Target="https://www.ncbi.nlm.nih.gov/pubmed/?term=Munroe%20PB%5BAuthor%5D&amp;cauthor=true&amp;cauthor_uid=21909115" TargetMode="External"/><Relationship Id="rId29" Type="http://schemas.openxmlformats.org/officeDocument/2006/relationships/hyperlink" Target="https://www.ncbi.nlm.nih.gov/pubmed/?term=Mulatero%20P%5BAuthor%5D&amp;cauthor=true&amp;cauthor_uid=285871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so.com/doc/3745546.html" TargetMode="External"/><Relationship Id="rId24" Type="http://schemas.openxmlformats.org/officeDocument/2006/relationships/hyperlink" Target="https://www.ncbi.nlm.nih.gov/pubmed/?term=Monticone%20S%5BAuthor%5D&amp;cauthor=true&amp;cauthor_uid=2858711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aike.so.com/doc/6838206.html" TargetMode="External"/><Relationship Id="rId23" Type="http://schemas.openxmlformats.org/officeDocument/2006/relationships/hyperlink" Target="https://www.ncbi.nlm.nih.gov/pubmed/?term=Burrello%20J%5BAuthor%5D&amp;cauthor=true&amp;cauthor_uid=28587112" TargetMode="External"/><Relationship Id="rId28" Type="http://schemas.openxmlformats.org/officeDocument/2006/relationships/hyperlink" Target="https://www.ncbi.nlm.nih.gov/pubmed/?term=Williams%20TA%5BAuthor%5D&amp;cauthor=true&amp;cauthor_uid=28587112" TargetMode="External"/><Relationship Id="rId10" Type="http://schemas.openxmlformats.org/officeDocument/2006/relationships/hyperlink" Target="http://www.baike.com/sowiki/&#230;&#160;&#147;&#229;&#161;&#158;?prd=content_doc_search" TargetMode="External"/><Relationship Id="rId19" Type="http://schemas.openxmlformats.org/officeDocument/2006/relationships/hyperlink" Target="https://www.ncbi.nlm.nih.gov/pubmed/?term=Ehret%20GB%5BAuthor%5D&amp;cauthor=true&amp;cauthor_uid=2190911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baike.so.com/doc/2254099.html" TargetMode="External"/><Relationship Id="rId22" Type="http://schemas.openxmlformats.org/officeDocument/2006/relationships/hyperlink" Target="https://www.ncbi.nlm.nih.gov/pubmed/21909115" TargetMode="External"/><Relationship Id="rId27" Type="http://schemas.openxmlformats.org/officeDocument/2006/relationships/hyperlink" Target="https://www.ncbi.nlm.nih.gov/pubmed/?term=Veglio%20F%5BAuthor%5D&amp;cauthor=true&amp;cauthor_uid=28587112" TargetMode="External"/><Relationship Id="rId30" Type="http://schemas.openxmlformats.org/officeDocument/2006/relationships/hyperlink" Target="https://www.ncbi.nlm.nih.gov/pubmed/?term=Is+There+a+Role+for+Genomics+in+the+Management+ofHypertension%3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1366</Words>
  <Characters>7792</Characters>
  <Application>Microsoft Office Word</Application>
  <DocSecurity>0</DocSecurity>
  <PresentationFormat/>
  <Lines>64</Lines>
  <Paragraphs>18</Paragraphs>
  <Slides>0</Slides>
  <Notes>0</Notes>
  <HiddenSlides>0</HiddenSlides>
  <MMClips>0</MMClips>
  <ScaleCrop>false</ScaleCrop>
  <Manager/>
  <Company/>
  <LinksUpToDate>false</LinksUpToDate>
  <CharactersWithSpaces>9140</CharactersWithSpaces>
  <SharedDoc>false</SharedDoc>
  <HLinks>
    <vt:vector size="132" baseType="variant">
      <vt:variant>
        <vt:i4>7864417</vt:i4>
      </vt:variant>
      <vt:variant>
        <vt:i4>63</vt:i4>
      </vt:variant>
      <vt:variant>
        <vt:i4>0</vt:i4>
      </vt:variant>
      <vt:variant>
        <vt:i4>5</vt:i4>
      </vt:variant>
      <vt:variant>
        <vt:lpwstr>https://www.ncbi.nlm.nih.gov/pubmed/?term=Is+There+a+Role+for+Genomics+in+the+Management+ofHypertension%3F</vt:lpwstr>
      </vt:variant>
      <vt:variant>
        <vt:lpwstr/>
      </vt:variant>
      <vt:variant>
        <vt:i4>4063241</vt:i4>
      </vt:variant>
      <vt:variant>
        <vt:i4>60</vt:i4>
      </vt:variant>
      <vt:variant>
        <vt:i4>0</vt:i4>
      </vt:variant>
      <vt:variant>
        <vt:i4>5</vt:i4>
      </vt:variant>
      <vt:variant>
        <vt:lpwstr>https://www.ncbi.nlm.nih.gov/pubmed/?term=Mulatero%20P%5BAuthor%5D&amp;cauthor=true&amp;cauthor_uid=28587112</vt:lpwstr>
      </vt:variant>
      <vt:variant>
        <vt:lpwstr/>
      </vt:variant>
      <vt:variant>
        <vt:i4>1245282</vt:i4>
      </vt:variant>
      <vt:variant>
        <vt:i4>57</vt:i4>
      </vt:variant>
      <vt:variant>
        <vt:i4>0</vt:i4>
      </vt:variant>
      <vt:variant>
        <vt:i4>5</vt:i4>
      </vt:variant>
      <vt:variant>
        <vt:lpwstr>https://www.ncbi.nlm.nih.gov/pubmed/?term=Williams%20TA%5BAuthor%5D&amp;cauthor=true&amp;cauthor_uid=28587112</vt:lpwstr>
      </vt:variant>
      <vt:variant>
        <vt:lpwstr/>
      </vt:variant>
      <vt:variant>
        <vt:i4>5242998</vt:i4>
      </vt:variant>
      <vt:variant>
        <vt:i4>54</vt:i4>
      </vt:variant>
      <vt:variant>
        <vt:i4>0</vt:i4>
      </vt:variant>
      <vt:variant>
        <vt:i4>5</vt:i4>
      </vt:variant>
      <vt:variant>
        <vt:lpwstr>https://www.ncbi.nlm.nih.gov/pubmed/?term=Veglio%20F%5BAuthor%5D&amp;cauthor=true&amp;cauthor_uid=28587112</vt:lpwstr>
      </vt:variant>
      <vt:variant>
        <vt:lpwstr/>
      </vt:variant>
      <vt:variant>
        <vt:i4>4587583</vt:i4>
      </vt:variant>
      <vt:variant>
        <vt:i4>51</vt:i4>
      </vt:variant>
      <vt:variant>
        <vt:i4>0</vt:i4>
      </vt:variant>
      <vt:variant>
        <vt:i4>5</vt:i4>
      </vt:variant>
      <vt:variant>
        <vt:lpwstr>https://www.ncbi.nlm.nih.gov/pubmed/?term=Tetti%20M%5BAuthor%5D&amp;cauthor=true&amp;cauthor_uid=28587112</vt:lpwstr>
      </vt:variant>
      <vt:variant>
        <vt:lpwstr/>
      </vt:variant>
      <vt:variant>
        <vt:i4>2621529</vt:i4>
      </vt:variant>
      <vt:variant>
        <vt:i4>48</vt:i4>
      </vt:variant>
      <vt:variant>
        <vt:i4>0</vt:i4>
      </vt:variant>
      <vt:variant>
        <vt:i4>5</vt:i4>
      </vt:variant>
      <vt:variant>
        <vt:lpwstr>https://www.ncbi.nlm.nih.gov/pubmed/?term=Buffolo%20F%5BAuthor%5D&amp;cauthor=true&amp;cauthor_uid=28587112</vt:lpwstr>
      </vt:variant>
      <vt:variant>
        <vt:lpwstr/>
      </vt:variant>
      <vt:variant>
        <vt:i4>4259880</vt:i4>
      </vt:variant>
      <vt:variant>
        <vt:i4>45</vt:i4>
      </vt:variant>
      <vt:variant>
        <vt:i4>0</vt:i4>
      </vt:variant>
      <vt:variant>
        <vt:i4>5</vt:i4>
      </vt:variant>
      <vt:variant>
        <vt:lpwstr>https://www.ncbi.nlm.nih.gov/pubmed/?term=Monticone%20S%5BAuthor%5D&amp;cauthor=true&amp;cauthor_uid=28587112</vt:lpwstr>
      </vt:variant>
      <vt:variant>
        <vt:lpwstr/>
      </vt:variant>
      <vt:variant>
        <vt:i4>4063255</vt:i4>
      </vt:variant>
      <vt:variant>
        <vt:i4>42</vt:i4>
      </vt:variant>
      <vt:variant>
        <vt:i4>0</vt:i4>
      </vt:variant>
      <vt:variant>
        <vt:i4>5</vt:i4>
      </vt:variant>
      <vt:variant>
        <vt:lpwstr>https://www.ncbi.nlm.nih.gov/pubmed/?term=Burrello%20J%5BAuthor%5D&amp;cauthor=true&amp;cauthor_uid=28587112</vt:lpwstr>
      </vt:variant>
      <vt:variant>
        <vt:lpwstr/>
      </vt:variant>
      <vt:variant>
        <vt:i4>720984</vt:i4>
      </vt:variant>
      <vt:variant>
        <vt:i4>39</vt:i4>
      </vt:variant>
      <vt:variant>
        <vt:i4>0</vt:i4>
      </vt:variant>
      <vt:variant>
        <vt:i4>5</vt:i4>
      </vt:variant>
      <vt:variant>
        <vt:lpwstr>https://www.ncbi.nlm.nih.gov/pubmed/21909115</vt:lpwstr>
      </vt:variant>
      <vt:variant>
        <vt:lpwstr/>
      </vt:variant>
      <vt:variant>
        <vt:i4>1376353</vt:i4>
      </vt:variant>
      <vt:variant>
        <vt:i4>36</vt:i4>
      </vt:variant>
      <vt:variant>
        <vt:i4>0</vt:i4>
      </vt:variant>
      <vt:variant>
        <vt:i4>5</vt:i4>
      </vt:variant>
      <vt:variant>
        <vt:lpwstr>https://www.ncbi.nlm.nih.gov/pubmed/?term=Rice%20KM%5BAuthor%5D&amp;cauthor=true&amp;cauthor_uid=21909115</vt:lpwstr>
      </vt:variant>
      <vt:variant>
        <vt:lpwstr/>
      </vt:variant>
      <vt:variant>
        <vt:i4>6291475</vt:i4>
      </vt:variant>
      <vt:variant>
        <vt:i4>33</vt:i4>
      </vt:variant>
      <vt:variant>
        <vt:i4>0</vt:i4>
      </vt:variant>
      <vt:variant>
        <vt:i4>5</vt:i4>
      </vt:variant>
      <vt:variant>
        <vt:lpwstr>https://www.ncbi.nlm.nih.gov/pubmed/?term=Munroe%20PB%5BAuthor%5D&amp;cauthor=true&amp;cauthor_uid=21909115</vt:lpwstr>
      </vt:variant>
      <vt:variant>
        <vt:lpwstr/>
      </vt:variant>
      <vt:variant>
        <vt:i4>1966127</vt:i4>
      </vt:variant>
      <vt:variant>
        <vt:i4>30</vt:i4>
      </vt:variant>
      <vt:variant>
        <vt:i4>0</vt:i4>
      </vt:variant>
      <vt:variant>
        <vt:i4>5</vt:i4>
      </vt:variant>
      <vt:variant>
        <vt:lpwstr>https://www.ncbi.nlm.nih.gov/pubmed/?term=Ehret%20GB%5BAuthor%5D&amp;cauthor=true&amp;cauthor_uid=21909115</vt:lpwstr>
      </vt:variant>
      <vt:variant>
        <vt:lpwstr/>
      </vt:variant>
      <vt:variant>
        <vt:i4>524379</vt:i4>
      </vt:variant>
      <vt:variant>
        <vt:i4>27</vt:i4>
      </vt:variant>
      <vt:variant>
        <vt:i4>0</vt:i4>
      </vt:variant>
      <vt:variant>
        <vt:i4>5</vt:i4>
      </vt:variant>
      <vt:variant>
        <vt:lpwstr>https://www.ncbi.nlm.nih.gov/pubmed/21462849</vt:lpwstr>
      </vt:variant>
      <vt:variant>
        <vt:lpwstr/>
      </vt:variant>
      <vt:variant>
        <vt:i4>589911</vt:i4>
      </vt:variant>
      <vt:variant>
        <vt:i4>24</vt:i4>
      </vt:variant>
      <vt:variant>
        <vt:i4>0</vt:i4>
      </vt:variant>
      <vt:variant>
        <vt:i4>5</vt:i4>
      </vt:variant>
      <vt:variant>
        <vt:lpwstr>https://www.ncbi.nlm.nih.gov/pubmed/21963141</vt:lpwstr>
      </vt:variant>
      <vt:variant>
        <vt:lpwstr/>
      </vt:variant>
      <vt:variant>
        <vt:i4>6094853</vt:i4>
      </vt:variant>
      <vt:variant>
        <vt:i4>21</vt:i4>
      </vt:variant>
      <vt:variant>
        <vt:i4>0</vt:i4>
      </vt:variant>
      <vt:variant>
        <vt:i4>5</vt:i4>
      </vt:variant>
      <vt:variant>
        <vt:lpwstr>https://baike.so.com/doc/5741145-5953896.html</vt:lpwstr>
      </vt:variant>
      <vt:variant>
        <vt:lpwstr/>
      </vt:variant>
      <vt:variant>
        <vt:i4>5701657</vt:i4>
      </vt:variant>
      <vt:variant>
        <vt:i4>18</vt:i4>
      </vt:variant>
      <vt:variant>
        <vt:i4>0</vt:i4>
      </vt:variant>
      <vt:variant>
        <vt:i4>5</vt:i4>
      </vt:variant>
      <vt:variant>
        <vt:lpwstr>https://baike.so.com/doc/6838206.html</vt:lpwstr>
      </vt:variant>
      <vt:variant>
        <vt:lpwstr/>
      </vt:variant>
      <vt:variant>
        <vt:i4>5767190</vt:i4>
      </vt:variant>
      <vt:variant>
        <vt:i4>15</vt:i4>
      </vt:variant>
      <vt:variant>
        <vt:i4>0</vt:i4>
      </vt:variant>
      <vt:variant>
        <vt:i4>5</vt:i4>
      </vt:variant>
      <vt:variant>
        <vt:lpwstr>https://baike.so.com/doc/2254099.html</vt:lpwstr>
      </vt:variant>
      <vt:variant>
        <vt:lpwstr/>
      </vt:variant>
      <vt:variant>
        <vt:i4>5636126</vt:i4>
      </vt:variant>
      <vt:variant>
        <vt:i4>12</vt:i4>
      </vt:variant>
      <vt:variant>
        <vt:i4>0</vt:i4>
      </vt:variant>
      <vt:variant>
        <vt:i4>5</vt:i4>
      </vt:variant>
      <vt:variant>
        <vt:lpwstr>https://baike.so.com/doc/5341150.html</vt:lpwstr>
      </vt:variant>
      <vt:variant>
        <vt:lpwstr/>
      </vt:variant>
      <vt:variant>
        <vt:i4>5373978</vt:i4>
      </vt:variant>
      <vt:variant>
        <vt:i4>9</vt:i4>
      </vt:variant>
      <vt:variant>
        <vt:i4>0</vt:i4>
      </vt:variant>
      <vt:variant>
        <vt:i4>5</vt:i4>
      </vt:variant>
      <vt:variant>
        <vt:lpwstr>https://baike.so.com/doc/5355450.html</vt:lpwstr>
      </vt:variant>
      <vt:variant>
        <vt:lpwstr/>
      </vt:variant>
      <vt:variant>
        <vt:i4>5373983</vt:i4>
      </vt:variant>
      <vt:variant>
        <vt:i4>6</vt:i4>
      </vt:variant>
      <vt:variant>
        <vt:i4>0</vt:i4>
      </vt:variant>
      <vt:variant>
        <vt:i4>5</vt:i4>
      </vt:variant>
      <vt:variant>
        <vt:lpwstr>https://baike.so.com/doc/3745546.html</vt:lpwstr>
      </vt:variant>
      <vt:variant>
        <vt:lpwstr/>
      </vt:variant>
      <vt:variant>
        <vt:i4>11403506</vt:i4>
      </vt:variant>
      <vt:variant>
        <vt:i4>3</vt:i4>
      </vt:variant>
      <vt:variant>
        <vt:i4>0</vt:i4>
      </vt:variant>
      <vt:variant>
        <vt:i4>5</vt:i4>
      </vt:variant>
      <vt:variant>
        <vt:lpwstr>http://www.baike.com/sowiki/æ å¡?prd=content_doc_search</vt:lpwstr>
      </vt:variant>
      <vt:variant>
        <vt:lpwstr/>
      </vt:variant>
      <vt:variant>
        <vt:i4>10354927</vt:i4>
      </vt:variant>
      <vt:variant>
        <vt:i4>0</vt:i4>
      </vt:variant>
      <vt:variant>
        <vt:i4>0</vt:i4>
      </vt:variant>
      <vt:variant>
        <vt:i4>5</vt:i4>
      </vt:variant>
      <vt:variant>
        <vt:lpwstr>http://www.baike.com/sowiki/å¨è?prd=content_doc_search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高血压易感基因检测报告</dc:title>
  <dc:subject/>
  <dc:creator>奉先[姚焱舒]</dc:creator>
  <cp:keywords/>
  <dc:description/>
  <cp:lastModifiedBy>奉先[姚焱舒]</cp:lastModifiedBy>
  <cp:revision>2</cp:revision>
  <cp:lastPrinted>1899-12-30T00:00:00Z</cp:lastPrinted>
  <dcterms:created xsi:type="dcterms:W3CDTF">2018-07-04T06:57:00Z</dcterms:created>
  <dcterms:modified xsi:type="dcterms:W3CDTF">2018-07-04T06:57:00Z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