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>自我报告式青少年心理健康测评系统</w:t>
      </w:r>
    </w:p>
    <w:p>
      <w:pPr>
        <w:jc w:val="center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>功能清单</w:t>
      </w:r>
    </w:p>
    <w:p>
      <w:pPr>
        <w:jc w:val="center"/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296"/>
        <w:gridCol w:w="337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229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模块</w:t>
            </w:r>
          </w:p>
        </w:tc>
        <w:tc>
          <w:tcPr>
            <w:tcW w:w="337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用户登录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个人中心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修改昵称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退出登录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6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试卷测试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选择进入测评试卷，会进入测评回答问题，页面形式为对话框模式，生动有趣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7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数据看板-教育局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向教育局展示辖区内所有学校测评结果，例如共有XX个学生，共有XX个教师以及总共有XX份异常问卷等等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8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数据看板-学校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校领导查看面板，可以生动的看出学校内共有多少份异常问卷，班级做题进度等等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9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教育局管理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10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学校基本信息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可以增加院校，设置学校的基本信息，例如学段、校区等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11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学生用户基本信息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管理学校内学生的信息，关联登录账号。设置学生所属年级、班级、届等信息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12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试卷管理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此功能针对某个院校增加一套试卷题，可以选择题型模块等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13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学校进度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该部分给系统管理员及校领导直观的展示学校的整体完成度，以百分比展示，包括测评起止时间、试卷剩余有效天数等信息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14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班级进度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该部分给系统管理员及校领导直观的展示本校内某个的学生完成度，以百分比展示，包括某届、年级、班级、学生人数数等信息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15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无效问卷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此功能向管理员及校领导展示校内所有的无效试卷，例如学生乱选题进行提交会被程序识别出进而判定为无效试卷，并且会列出该学生所有题的回答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16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学校评估报告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17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异常学生报告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18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试题管理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该功能仅系统管理员可见，增加试题以及相关程序逻辑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19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模块管理</w:t>
            </w:r>
          </w:p>
        </w:tc>
        <w:tc>
          <w:tcPr>
            <w:tcW w:w="337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该功能仅系统管理员可见，增加试题的模块以及相关程序逻辑。</w:t>
            </w: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20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管理员设置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21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管理员相关权限设置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22</w:t>
            </w: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日志设置</w:t>
            </w: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29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37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hMWExNjU2Y2NkYjFiNGNlNzNhZDBmM2UyMmFjZTIifQ=="/>
  </w:docVars>
  <w:rsids>
    <w:rsidRoot w:val="53806839"/>
    <w:rsid w:val="075B74B8"/>
    <w:rsid w:val="0C044A0F"/>
    <w:rsid w:val="0C916A6A"/>
    <w:rsid w:val="0CD520F0"/>
    <w:rsid w:val="0DFC6ECD"/>
    <w:rsid w:val="0E3021D2"/>
    <w:rsid w:val="1A156476"/>
    <w:rsid w:val="1E6F2DE1"/>
    <w:rsid w:val="23C60E74"/>
    <w:rsid w:val="24316103"/>
    <w:rsid w:val="2CAB5550"/>
    <w:rsid w:val="31755DD2"/>
    <w:rsid w:val="31CA573B"/>
    <w:rsid w:val="343D0256"/>
    <w:rsid w:val="3C90587B"/>
    <w:rsid w:val="40E23A1F"/>
    <w:rsid w:val="48FA7BF0"/>
    <w:rsid w:val="4AFF7D5D"/>
    <w:rsid w:val="4B592E09"/>
    <w:rsid w:val="4EA03605"/>
    <w:rsid w:val="53806839"/>
    <w:rsid w:val="540C7DCC"/>
    <w:rsid w:val="55A6706E"/>
    <w:rsid w:val="585A2A77"/>
    <w:rsid w:val="59F56F6B"/>
    <w:rsid w:val="5AB83A84"/>
    <w:rsid w:val="5CB62246"/>
    <w:rsid w:val="604B1B6A"/>
    <w:rsid w:val="629A4C16"/>
    <w:rsid w:val="64C10CA7"/>
    <w:rsid w:val="66A02C7C"/>
    <w:rsid w:val="69D550CD"/>
    <w:rsid w:val="6B236F49"/>
    <w:rsid w:val="70F42ADA"/>
    <w:rsid w:val="7937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28</Characters>
  <Lines>0</Lines>
  <Paragraphs>0</Paragraphs>
  <TotalTime>0</TotalTime>
  <ScaleCrop>false</ScaleCrop>
  <LinksUpToDate>false</LinksUpToDate>
  <CharactersWithSpaces>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2023-08-08T02:46:00Z</dcterms:created>
  <dc:creator>李雪明</dc:creator>
  <cp:lastModifiedBy>陶源</cp:lastModifiedBy>
  <dcterms:modified xsi:type="dcterms:W3CDTF">2023-08-08T03:03:34Z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E22DFBE243CD4D4FB30555CD436A2E40_11</vt:lpwstr>
  </property>
</Properties>
</file>