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00" w:lineRule="auto" w:after="100" w:before="1600"/>
        <w:jc w:val="center"/>
      </w:pPr>
      <w:r>
        <w:rPr>
          <w:rFonts w:ascii="宋体" w:hAnsi="宋体" w:eastAsia="宋体"/>
          <w:b/>
          <w:sz w:val="40"/>
        </w:rPr>
        <w:t>喵伴空气管家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/>
          <w:sz w:val="32"/>
        </w:rPr>
        <w:t>室内环境监测与智能调节系统作品设计报告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2"/>
        </w:rPr>
        <w:t>适用于作品申报与现场答辩材料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4"/>
        </w:rPr>
        <w:t>报告类型：作品报告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4"/>
        </w:rPr>
        <w:t>作品名称：喵伴空气管家</w:t>
      </w:r>
    </w:p>
    <w:p>
      <w:r>
        <w:br w:type="page"/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pPr>
        <w:spacing w:line="300" w:lineRule="auto" w:after="100"/>
      </w:pPr>
      <w:r>
        <w:rPr>
          <w:rFonts w:ascii="宋体" w:hAnsi="宋体" w:eastAsia="宋体"/>
        </w:rPr>
        <w:t>摘要</w:t>
      </w:r>
    </w:p>
    <w:p>
      <w:pPr>
        <w:spacing w:line="300" w:lineRule="auto" w:after="100"/>
      </w:pPr>
      <w:r>
        <w:rPr>
          <w:rFonts w:ascii="宋体" w:hAnsi="宋体" w:eastAsia="宋体"/>
        </w:rPr>
        <w:t>第一部分 作品概述</w:t>
      </w:r>
    </w:p>
    <w:p>
      <w:pPr>
        <w:spacing w:line="300" w:lineRule="auto" w:after="100"/>
      </w:pPr>
      <w:r>
        <w:rPr>
          <w:rFonts w:ascii="宋体" w:hAnsi="宋体" w:eastAsia="宋体"/>
        </w:rPr>
        <w:t>1.1 功能与特性</w:t>
      </w:r>
    </w:p>
    <w:p>
      <w:pPr>
        <w:spacing w:line="300" w:lineRule="auto" w:after="100"/>
      </w:pPr>
      <w:r>
        <w:rPr>
          <w:rFonts w:ascii="宋体" w:hAnsi="宋体" w:eastAsia="宋体"/>
        </w:rPr>
        <w:t>1.2 应用领域</w:t>
      </w:r>
    </w:p>
    <w:p>
      <w:pPr>
        <w:spacing w:line="300" w:lineRule="auto" w:after="100"/>
      </w:pPr>
      <w:r>
        <w:rPr>
          <w:rFonts w:ascii="宋体" w:hAnsi="宋体" w:eastAsia="宋体"/>
        </w:rPr>
        <w:t>1.3 主要技术特点</w:t>
      </w:r>
    </w:p>
    <w:p>
      <w:pPr>
        <w:spacing w:line="300" w:lineRule="auto" w:after="100"/>
      </w:pPr>
      <w:r>
        <w:rPr>
          <w:rFonts w:ascii="宋体" w:hAnsi="宋体" w:eastAsia="宋体"/>
        </w:rPr>
        <w:t>1.4 主要性能指标</w:t>
      </w:r>
    </w:p>
    <w:p>
      <w:pPr>
        <w:spacing w:line="300" w:lineRule="auto" w:after="100"/>
      </w:pPr>
      <w:r>
        <w:rPr>
          <w:rFonts w:ascii="宋体" w:hAnsi="宋体" w:eastAsia="宋体"/>
        </w:rPr>
        <w:t>1.5 主要创新点</w:t>
      </w:r>
    </w:p>
    <w:p>
      <w:pPr>
        <w:spacing w:line="300" w:lineRule="auto" w:after="100"/>
      </w:pPr>
      <w:r>
        <w:rPr>
          <w:rFonts w:ascii="宋体" w:hAnsi="宋体" w:eastAsia="宋体"/>
        </w:rPr>
        <w:t>1.6 设计流程</w:t>
      </w:r>
    </w:p>
    <w:p>
      <w:pPr>
        <w:spacing w:line="300" w:lineRule="auto" w:after="100"/>
      </w:pPr>
      <w:r>
        <w:rPr>
          <w:rFonts w:ascii="宋体" w:hAnsi="宋体" w:eastAsia="宋体"/>
        </w:rPr>
        <w:t>第二部分 系统组成及功能说明</w:t>
      </w:r>
    </w:p>
    <w:p>
      <w:pPr>
        <w:spacing w:line="300" w:lineRule="auto" w:after="100"/>
      </w:pPr>
      <w:r>
        <w:rPr>
          <w:rFonts w:ascii="宋体" w:hAnsi="宋体" w:eastAsia="宋体"/>
        </w:rPr>
        <w:t>2.1 整体介绍</w:t>
      </w:r>
    </w:p>
    <w:p>
      <w:pPr>
        <w:spacing w:line="300" w:lineRule="auto" w:after="100"/>
      </w:pPr>
      <w:r>
        <w:rPr>
          <w:rFonts w:ascii="宋体" w:hAnsi="宋体" w:eastAsia="宋体"/>
        </w:rPr>
        <w:t>2.2 硬件系统介绍</w:t>
      </w:r>
    </w:p>
    <w:p>
      <w:pPr>
        <w:spacing w:line="300" w:lineRule="auto" w:after="100"/>
      </w:pPr>
      <w:r>
        <w:rPr>
          <w:rFonts w:ascii="宋体" w:hAnsi="宋体" w:eastAsia="宋体"/>
        </w:rPr>
        <w:t>2.3 软件系统介绍</w:t>
      </w:r>
    </w:p>
    <w:p>
      <w:pPr>
        <w:spacing w:line="300" w:lineRule="auto" w:after="100"/>
      </w:pPr>
      <w:r>
        <w:rPr>
          <w:rFonts w:ascii="宋体" w:hAnsi="宋体" w:eastAsia="宋体"/>
        </w:rPr>
        <w:t>第三部分 完成情况及性能参数</w:t>
      </w:r>
    </w:p>
    <w:p>
      <w:pPr>
        <w:spacing w:line="300" w:lineRule="auto" w:after="100"/>
      </w:pPr>
      <w:r>
        <w:rPr>
          <w:rFonts w:ascii="宋体" w:hAnsi="宋体" w:eastAsia="宋体"/>
        </w:rPr>
        <w:t>3.1 整体介绍</w:t>
      </w:r>
    </w:p>
    <w:p>
      <w:pPr>
        <w:spacing w:line="300" w:lineRule="auto" w:after="100"/>
      </w:pPr>
      <w:r>
        <w:rPr>
          <w:rFonts w:ascii="宋体" w:hAnsi="宋体" w:eastAsia="宋体"/>
        </w:rPr>
        <w:t>3.2 工程成果</w:t>
      </w:r>
    </w:p>
    <w:p>
      <w:pPr>
        <w:spacing w:line="300" w:lineRule="auto" w:after="100"/>
      </w:pPr>
      <w:r>
        <w:rPr>
          <w:rFonts w:ascii="宋体" w:hAnsi="宋体" w:eastAsia="宋体"/>
        </w:rPr>
        <w:t>3.3 特性成果</w:t>
      </w:r>
    </w:p>
    <w:p>
      <w:pPr>
        <w:spacing w:line="300" w:lineRule="auto" w:after="100"/>
      </w:pPr>
      <w:r>
        <w:rPr>
          <w:rFonts w:ascii="宋体" w:hAnsi="宋体" w:eastAsia="宋体"/>
        </w:rPr>
        <w:t>第四部分 总结</w:t>
      </w:r>
    </w:p>
    <w:p>
      <w:pPr>
        <w:spacing w:line="300" w:lineRule="auto" w:after="100"/>
      </w:pPr>
      <w:r>
        <w:rPr>
          <w:rFonts w:ascii="宋体" w:hAnsi="宋体" w:eastAsia="宋体"/>
        </w:rPr>
        <w:t>4.1 可扩展之处</w:t>
      </w:r>
    </w:p>
    <w:p>
      <w:pPr>
        <w:spacing w:line="300" w:lineRule="auto" w:after="100"/>
      </w:pPr>
      <w:r>
        <w:rPr>
          <w:rFonts w:ascii="宋体" w:hAnsi="宋体" w:eastAsia="宋体"/>
        </w:rPr>
        <w:t>4.2 心得体会</w:t>
      </w:r>
    </w:p>
    <w:p>
      <w:pPr>
        <w:spacing w:line="300" w:lineRule="auto" w:after="100"/>
      </w:pPr>
      <w:r>
        <w:rPr>
          <w:rFonts w:ascii="宋体" w:hAnsi="宋体" w:eastAsia="宋体"/>
        </w:rPr>
        <w:t>第五部分 参考文献</w:t>
      </w:r>
    </w:p>
    <w:p>
      <w:r>
        <w:br w:type="page"/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摘 要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本作品面向宿舍、家庭、办公室等小型室内空间，设计并实现了一套“能监测、能显示、能控制、能语音交互”的室内环境智能调节系统。系统以 ESP32S3 为控制核心，接入 DHT11 温湿度传感器和 MQ135 空气质量传感器，使用 TJC 串口屏持续显示温度、湿度、空气等级、空气评分和近期变化曲线；同时通过红色 LED、蓝色 LED 和 SG90 舵机扇叶分别模拟净化、加湿和新风执行机构。用户可以在串口屏上直接控制设备，也可以通过微信小程序在同一局域网内查看状态、调节档位和查看历史数据，还可以通过 AI 语音/MCP 工具完成免手操作。系统设置自动模式和节能模式：自动模式根据温湿度和空气质量联动开启净化、新风或加湿，节能模式关闭自动控制和执行器，适合离开房间或低功耗展示场景。作品的重点不是堆叠单个模块，而是把环境采集、屏幕显示、手机控制、语音控制和执行反馈串成一个完整闭环，让室内环境变化和控制效果都能被直观看到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关键词：ESP32S3；室内空气监测；串口屏；微信小程序；MCP 语音控制；智能家居</w:t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第一部分  作品概述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1.1 功能与特性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作品完成了室内温湿度与空气质量采集、串口屏可视化显示、屏幕触摸控制、小程序局域网控制、AI 语音控制和自动联动调节等功能。串口屏首页展示温度、湿度和空气状态，空气详情页展示空气评分、MQ135 原始值、舒适度建议和近期空气质量曲线，智能家居页提供净化、新风、加湿、自动、节能等按键。执行反馈采用红色 LED 表示净化档位、蓝色 LED 表示加湿档位、舵机扇叶摆动表示新风档位，评委可以直接看到控制结果。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1 系统总体架构图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1.2 应用领域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本作品适用于宿舍、家庭、办公室、教室、实验室等小型室内空间的环境监测与智能联动演示。对于实际应用，它可以提醒用户关注温湿度和空气状态，并在空气较差或环境干燥时自动给出调节建议；对于课程设计和竞赛展示，它把传感器、串口屏、网络接口、语音工具和执行器整合在一起，能够清楚展示嵌入式系统从感知到控制的完整流程。后续更换高精度 PM2.5、CO2、TVOC 传感器并接入真实风机、加湿器或净化器后，可进一步扩展为可用的家庭环境管理终端。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1.3 主要技术特点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（1）以 ESP32S3 为统一控制核心，完成传感器采集、串口屏通信、HTTP API、MCP 工具注册和执行器控制。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（2）TJC 串口屏负责静态页面和控件显示，固件只更新动态数据，避免频繁整屏重绘带来的闪烁。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（3）微信小程序采用局域网 HTTP 方案，可直接访问 ESP32S3 的状态、历史、设备、模式和环境模拟接口。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（4）AI 语音控制通过 MCP 工具把语音意图转为设备控制命令，最终仍进入同一套 SmartHomeController 状态管理逻辑。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（5）自动模式、节能模式和手动环境模拟统一接入控制规则，方便答辩时演示污染、干燥、高温等不同场景。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1.4 主要性能指标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指标项</w:t>
            </w:r>
          </w:p>
        </w:tc>
        <w:tc>
          <w:tcPr>
            <w:tcW w:type="dxa" w:w="467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当前实现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主控芯片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ESP32S3，基于现有小智 ESP32 工程扩展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传感器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DHT11 温湿度；MQ135 模拟空气质量原始值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数据刷新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传感器任务约 5 秒采样一次，屏幕保持上一帧有效数据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串口屏通信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UART2，GPIO41/GPIO42，9600bps，8N1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执行器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GPIO13 红 LED、GPIO14 蓝 LED、GPIO21 SG90 舵机扇叶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设备档位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净化/新风/加湿均支持 0-3 档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小程序接口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/api/state、GET /api/history、POST /api/device、POST /api/mode、POST /api/environment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历史数据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最多缓存 30 条近期空气质量样本，用于曲线展示</w:t>
            </w:r>
          </w:p>
        </w:tc>
      </w:tr>
    </w:tbl>
    <w:p/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表 1 主要性能指标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1.5 主要创新点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（1）把串口屏、小程序和 AI 语音三种交互方式统一到同一套设备状态，避免多入口控制结果不一致。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（2）用 LED 亮度和舵机扇叶动作表达设备档位，比只显示文字更适合现场演示。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（3）通过手动环境模拟功能快速构造高温、干燥、污染等场景，让自动模式不依赖现场空气变化也能展示。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（4）串口屏采用控件化更新和曲线控件追加点，使界面更连续，减少数据刷新带来的闪烁感。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1.6 设计流程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设计流程为：先确认 ESP32S3 可用引脚和硬件接线，再完成 DHT11、MQ135、TJC 串口屏基础调试；随后建立串口屏控件命名和事件协议，解决数据显示保持和页面闪烁问题；再加入 SmartHomeController 管理净化、新风、加湿、自动和节能状态；最后扩展 HTTP API、小程序页面和 MCP 语音控制桥接，使作品从本地显示升级为多端联动控制系统。</w:t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第二部分  系统组成及功能说明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2.1 整体介绍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系统由环境感知、控制核心、人机交互、执行反馈和网络/语音入口组成。DHT11 与 MQ135 提供环境数据；ESP32S3 对数据进行校验、评分和状态融合；串口屏、小程序和 AI/MCP 均可查看或控制系统；红蓝 LED 与舵机扇叶反馈执行结果。所有控制入口最终进入 SmartHomeController，保证净化、新风、加湿、自动、节能等状态在屏幕、小程序和语音侧一致。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nteraction_chann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2 三种交互方式关系图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2.2 硬件系统介绍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2.2.1 硬件整体介绍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硬件部分以 ESP32S3 开发板为核心，外接 TJC 串口屏、DHT11、MQ135、红色 LED、蓝色 LED 和 SG90 舵机扇叶。TJC 串口屏用于现场显示与触摸输入，DHT11 用于温湿度采集，MQ135 用于空气质量变化趋势采集。红色 LED 模拟净化器，亮度越高表示档位越高；蓝色 LED 模拟加湿器；SG90 舵机带动扇叶往复摆动，表示新风档位。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ardware_conn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3 硬件连接关系图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overview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4 整体硬件与屏幕实物照片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2.2.2 机械设计介绍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新风部分采用单独扇叶插接在 SG90 舵机输出轴上的方案。当前代码按普通 0-180°舵机设计，通过不同摆动范围和步进速度表示不同档位：低档小角度慢速摆动，中档中等角度摆动，高档接近全角度快速摆动。该方案结构简单，容易观察，也便于在答辩中说明“档位变化对应实际执行动作”。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2.2.3 电路各模块介绍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串口屏通过 UART2 与 ESP32S3 通信，GPIO41 接屏幕 RX，GPIO42 接屏幕 TX，波特率为 9600。DHT11 DATA 接 GPIO18，建议增加 4.7k-10k 上拉电阻。MQ135 AO 接 GPIO1/ADC1_CH0，若模块模拟输出可能超过 3.3V，需要分压保护。红色 LED 接 GPIO13，蓝色 LED 接 GPIO14，两者通过 PWM 调节亮度。舵机信号线接 GPIO21，舵机建议使用稳定 5V 供电，并与 ESP32S3 共地。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2.3 软件系统介绍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2.3.1 软件整体介绍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软件基于现有小智 ESP32 工程扩展，主要模块包括 DHT11 驱动、MQ135 驱动、SerialHmi 串口屏驱动、SmartHomeController 智能家居控制器、SmartHomeHttpServer 小程序接口和 Xiaozhi MCP Bridge。传感器任务周期采样并生成环境状态，串口屏驱动负责控件刷新和触摸事件解析，控制器统一管理设备档位和模式，HTTP API 服务小程序，MCP 桥接服务 AI 语音控制。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oftwar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5 软件数据流与控制流程图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2.3.2 软件各模块介绍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4677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DHT11/MQ135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采集温湿度和空气质量原始值，异常数据不直接污染界面显示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SerialHmi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发送 TJC 控件命令，更新温湿度、空气等级、曲线和页面事件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SmartHomeController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统一管理净化、新风、加湿、自动、节能和手动环境模拟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 Server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向小程序提供状态、历史数据、设备控制、模式控制和环境模拟接口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MCP Bridge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把 AI 语音工具调用转发到 ESP32 HTTP API，实现语音控制</w:t>
            </w:r>
          </w:p>
        </w:tc>
      </w:tr>
    </w:tbl>
    <w:p/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表 2 软件模块说明</w:t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第三部分  完成情况及性能参数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3.1 整体介绍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当前作品已完成“采集-显示-控制-反馈-语音”的主要闭环。上电后，串口屏持续显示环境数据；用户可以切换到空气详情页查看近期空气评分曲线，也可以进入智能家居页控制设备。小程序能够在同一局域网内读取状态和历史数据，并控制三类执行器和两种模式。AI 语音控制通过 MCP 工具控制相同设备。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88000" cy="5185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overview_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18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6 整机、串口屏和小程序联调照片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3.2 工程成果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3.2.1 机械成果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完成了舵机扇叶执行机构。它可以通过档位变化改变摆动范围和摆动速度，用于直观表达新风开启和档位变化。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3.2.2 电路成果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完成了 ESP32S3 与串口屏、DHT11、MQ135、红蓝 LED 和舵机的接入。各模块采用共地连接，LED 与舵机均由 LEDC PWM 输出控制。</w:t>
      </w:r>
    </w:p>
    <w:p>
      <w:pPr>
        <w:pStyle w:val="Heading3"/>
        <w:spacing w:line="300" w:lineRule="auto" w:after="100" w:before="120"/>
      </w:pPr>
      <w:r>
        <w:rPr>
          <w:rFonts w:ascii="宋体" w:hAnsi="宋体" w:eastAsia="宋体"/>
          <w:b/>
          <w:sz w:val="24"/>
        </w:rPr>
        <w:t>3.2.3 软件成果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串口屏页面包括首页、空气详情页、智能家居控制页和 AI/设置页。首页用于快速查看环境状态，空气详情页用于查看空气评分和趋势，智能家居页用于控制执行器，AI/设置页用于展示 AI 状态和手动环境模拟入口。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430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page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4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7 串口屏首页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430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page_air_sc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4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8 串口屏空气详情页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39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page_ai_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3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图 9 串口屏 AI 与设置页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3.3 特性成果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完成情况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应用价值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环境监测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温湿度、空气原始值、空气评分和建议显示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让用户知道当前室内状态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串口屏控制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页面切换、设备控制、模式控制、曲线显示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现场不用手机也能操作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小程序控制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局域网读取状态、历史和控制设备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适合坐在桌边或床边查看与控制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语音控制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MCP 工具控制净化、新风、加湿、自动、节能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手不方便时可直接语音操作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自动模式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根据温湿度和空气评分联动执行器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从提醒升级为主动调节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节能模式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关闭自动和执行器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适合离开房间或低功耗展示</w:t>
            </w:r>
          </w:p>
        </w:tc>
      </w:tr>
    </w:tbl>
    <w:p/>
    <w:p>
      <w:pPr>
        <w:spacing w:line="300" w:lineRule="auto" w:after="160"/>
        <w:jc w:val="center"/>
      </w:pPr>
      <w:r>
        <w:rPr>
          <w:rFonts w:ascii="宋体" w:hAnsi="宋体" w:eastAsia="宋体"/>
          <w:b w:val="0"/>
          <w:sz w:val="20"/>
        </w:rPr>
        <w:t>表 3 功能完成情况与应用价值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需要说明的是，当前 MQ135 主要用于演示级空气质量变化和评分，不等同于专业 PM2.5、CO2 或 TVOC 浓度检测；DHT11 也属于基础温湿度传感器。作品当前重点是完成闭环架构和交互验证，后续可替换为更高精度传感器提升实际可用性。</w:t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第四部分  总结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4.1 可扩展之处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后续可扩展方向包括：接入 PM2.5、CO2、TVOC 等更专业的环境传感器；把 LED 和舵机演示执行器替换为真实净化器、风机和加湿模块；增加外壳和独立供电设计，提高作品稳定性；把历史数据保存到本地数据库或云端，形成更长时间的趋势分析；为 HTTP API 增加鉴权和配置页面，使小程序方案更接近真实产品。</w:t>
      </w:r>
    </w:p>
    <w:p>
      <w:pPr>
        <w:pStyle w:val="Heading2"/>
        <w:spacing w:line="300" w:lineRule="auto" w:after="120" w:before="160"/>
      </w:pPr>
      <w:r>
        <w:rPr>
          <w:rFonts w:ascii="宋体" w:hAnsi="宋体" w:eastAsia="宋体"/>
          <w:b/>
          <w:sz w:val="28"/>
        </w:rPr>
        <w:t>4.2 心得体会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本作品开发过程中，最核心的收获是把多个单独模块整合成一个稳定闭环。单独点亮 LED、读取传感器或显示串口屏并不难，真正需要反复调试的是各模块同时工作后的稳定性，例如 DHT11 时序、串口屏刷新闪烁、页面控件命名、舵机供电、HTTP API 启动时机和多入口状态一致性。通过逐步排查，我们把屏幕显示从“刷新时短暂出现”调整为持续保持，把设备控制统一到 SmartHomeController，把小程序和 AI 控制都接入同一套接口。这个过程让我们更清楚地理解了嵌入式作品不仅要“能跑”，还要“能演示、能解释、能继续扩展”。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</w:rPr>
        <w:t>从应用角度看，室内环境管理不是单纯显示几个数字，而是要把环境变化变成用户能看懂的状态、能执行的建议和能看到反馈的动作。本作品虽然仍是原型，但已经具备实际智能家居系统的基本形态：传感器负责感知，控制器负责判断，多端界面负责交互，执行器负责反馈。后续只要替换更可靠的传感器和真实执行设备，就可以继续向实用化方向推进。</w:t>
      </w:r>
    </w:p>
    <w:p>
      <w:pPr>
        <w:pStyle w:val="Heading1"/>
        <w:spacing w:line="300" w:lineRule="auto" w:after="200" w:before="240"/>
        <w:jc w:val="center"/>
      </w:pPr>
      <w:r>
        <w:rPr>
          <w:rFonts w:ascii="宋体" w:hAnsi="宋体" w:eastAsia="宋体"/>
          <w:b/>
          <w:sz w:val="32"/>
        </w:rPr>
        <w:t>第五部分  参考文献</w:t>
      </w:r>
    </w:p>
    <w:p>
      <w:pPr>
        <w:spacing w:line="300" w:lineRule="auto" w:after="100"/>
      </w:pPr>
      <w:r>
        <w:rPr>
          <w:rFonts w:ascii="宋体" w:hAnsi="宋体" w:eastAsia="宋体"/>
        </w:rPr>
        <w:t>[1] Espressif Systems. ESP-IDF Programming Guide.</w:t>
      </w:r>
    </w:p>
    <w:p>
      <w:pPr>
        <w:spacing w:line="300" w:lineRule="auto" w:after="100"/>
      </w:pPr>
      <w:r>
        <w:rPr>
          <w:rFonts w:ascii="宋体" w:hAnsi="宋体" w:eastAsia="宋体"/>
        </w:rPr>
        <w:t>[2] Espressif Systems. ESP32-S3 Datasheet.</w:t>
      </w:r>
    </w:p>
    <w:p>
      <w:pPr>
        <w:spacing w:line="300" w:lineRule="auto" w:after="100"/>
      </w:pPr>
      <w:r>
        <w:rPr>
          <w:rFonts w:ascii="宋体" w:hAnsi="宋体" w:eastAsia="宋体"/>
        </w:rPr>
        <w:t>[3] Aosong Electronics. DHT11 Humidity &amp; Temperature Sensor Datasheet.</w:t>
      </w:r>
    </w:p>
    <w:p>
      <w:pPr>
        <w:spacing w:line="300" w:lineRule="auto" w:after="100"/>
      </w:pPr>
      <w:r>
        <w:rPr>
          <w:rFonts w:ascii="宋体" w:hAnsi="宋体" w:eastAsia="宋体"/>
        </w:rPr>
        <w:t>[4] Zhengzhou Winsen Electronics. MQ135 Gas Sensor Technical Data.</w:t>
      </w:r>
    </w:p>
    <w:p>
      <w:pPr>
        <w:spacing w:line="300" w:lineRule="auto" w:after="100"/>
      </w:pPr>
      <w:r>
        <w:rPr>
          <w:rFonts w:ascii="宋体" w:hAnsi="宋体" w:eastAsia="宋体"/>
        </w:rPr>
        <w:t>[5] TJC/USART HMI 串口屏开发资料.</w:t>
      </w:r>
    </w:p>
    <w:p>
      <w:pPr>
        <w:spacing w:line="300" w:lineRule="auto" w:after="100"/>
      </w:pPr>
      <w:r>
        <w:rPr>
          <w:rFonts w:ascii="宋体" w:hAnsi="宋体" w:eastAsia="宋体"/>
        </w:rPr>
        <w:t>[6] Model Context Protocol Documentation.</w:t>
      </w:r>
    </w:p>
    <w:p>
      <w:pPr>
        <w:spacing w:line="300" w:lineRule="auto" w:after="100"/>
      </w:pPr>
      <w:r>
        <w:rPr>
          <w:rFonts w:ascii="宋体" w:hAnsi="宋体" w:eastAsia="宋体"/>
        </w:rPr>
        <w:t>[7] 微信小程序开发文档.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85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喵伴空气管家作品设计报告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