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EB2C" w14:textId="55ED869A" w:rsidR="00FC01D3" w:rsidRPr="00FC01D3" w:rsidRDefault="00FC01D3" w:rsidP="00A514FE">
      <w:pPr>
        <w:rPr>
          <w:rFonts w:ascii="Arial" w:hAnsi="Arial" w:cs="Arial"/>
          <w:lang w:val="en-AU"/>
        </w:rPr>
      </w:pPr>
      <w:r w:rsidRPr="00FC01D3">
        <w:rPr>
          <w:rFonts w:ascii="Arial" w:hAnsi="Arial" w:cs="Arial"/>
          <w:lang w:val="en-AU"/>
        </w:rPr>
        <w:t xml:space="preserve">Our submission to Shiny Contest 2020 is triggered by COVID-19 affecting daily lives globally, </w:t>
      </w:r>
      <w:r w:rsidR="00A514FE">
        <w:rPr>
          <w:rFonts w:ascii="Arial" w:hAnsi="Arial" w:cs="Arial"/>
          <w:lang w:val="en-AU"/>
        </w:rPr>
        <w:t>we aimed</w:t>
      </w:r>
      <w:r w:rsidRPr="00FC01D3">
        <w:rPr>
          <w:rFonts w:ascii="Arial" w:hAnsi="Arial" w:cs="Arial"/>
          <w:lang w:val="en-AU"/>
        </w:rPr>
        <w:t xml:space="preserve"> develop this app to </w:t>
      </w:r>
      <w:r w:rsidR="00A514FE">
        <w:rPr>
          <w:rFonts w:ascii="Arial" w:hAnsi="Arial" w:cs="Arial"/>
          <w:lang w:val="en-AU"/>
        </w:rPr>
        <w:t>visualise the</w:t>
      </w:r>
      <w:r w:rsidRPr="00FC01D3">
        <w:rPr>
          <w:rFonts w:ascii="Arial" w:hAnsi="Arial" w:cs="Arial"/>
          <w:lang w:val="en-AU"/>
        </w:rPr>
        <w:t xml:space="preserve"> </w:t>
      </w:r>
      <w:r w:rsidR="00E3142A">
        <w:rPr>
          <w:rFonts w:ascii="Arial" w:hAnsi="Arial" w:cs="Arial"/>
          <w:lang w:val="en-AU"/>
        </w:rPr>
        <w:t xml:space="preserve">trends </w:t>
      </w:r>
      <w:r w:rsidR="00BD1C2E">
        <w:rPr>
          <w:rFonts w:ascii="Arial" w:hAnsi="Arial" w:cs="Arial"/>
          <w:lang w:val="en-AU"/>
        </w:rPr>
        <w:t xml:space="preserve">and make them available to everyone. </w:t>
      </w:r>
    </w:p>
    <w:p w14:paraId="78EDCE9A" w14:textId="77777777" w:rsidR="00FC01D3" w:rsidRPr="00FC01D3" w:rsidRDefault="00FC01D3">
      <w:pPr>
        <w:rPr>
          <w:rFonts w:ascii="Arial" w:hAnsi="Arial" w:cs="Arial"/>
          <w:lang w:val="en-AU"/>
        </w:rPr>
      </w:pPr>
    </w:p>
    <w:p w14:paraId="0954E960" w14:textId="0A6B1027" w:rsidR="005D39B7" w:rsidRPr="00FC01D3" w:rsidRDefault="00FC01D3">
      <w:pPr>
        <w:rPr>
          <w:rFonts w:ascii="Arial" w:hAnsi="Arial" w:cs="Arial"/>
          <w:b/>
          <w:bCs/>
          <w:lang w:val="en-AU"/>
        </w:rPr>
      </w:pPr>
      <w:r w:rsidRPr="00FC01D3">
        <w:rPr>
          <w:rFonts w:ascii="Arial" w:hAnsi="Arial" w:cs="Arial"/>
          <w:b/>
          <w:bCs/>
          <w:lang w:val="en-AU"/>
        </w:rPr>
        <w:t>O</w:t>
      </w:r>
      <w:r w:rsidR="00E54635" w:rsidRPr="00FC01D3">
        <w:rPr>
          <w:rFonts w:ascii="Arial" w:hAnsi="Arial" w:cs="Arial"/>
          <w:b/>
          <w:bCs/>
          <w:lang w:val="en-AU"/>
        </w:rPr>
        <w:t>bjective</w:t>
      </w:r>
    </w:p>
    <w:p w14:paraId="5CCD9ECF" w14:textId="5BA803E4" w:rsidR="00FC01D3" w:rsidRDefault="00FC01D3">
      <w:pPr>
        <w:rPr>
          <w:rFonts w:ascii="Arial" w:hAnsi="Arial" w:cs="Arial"/>
          <w:lang w:val="en-AU"/>
        </w:rPr>
      </w:pPr>
    </w:p>
    <w:p w14:paraId="57AA3631" w14:textId="1DF24264" w:rsidR="007D759D" w:rsidRDefault="00D258F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This app was developed to make the data and key visualisations of COVID-19 trends available to everyone and also provide a platform for further d</w:t>
      </w:r>
      <w:r w:rsidR="00C178C9">
        <w:rPr>
          <w:rFonts w:ascii="Arial" w:hAnsi="Arial" w:cs="Arial"/>
          <w:lang w:val="en-AU"/>
        </w:rPr>
        <w:t>etailed analysis of the trends.</w:t>
      </w:r>
    </w:p>
    <w:p w14:paraId="613B03C2" w14:textId="77777777" w:rsidR="00A14372" w:rsidRPr="00FC01D3" w:rsidRDefault="00A14372">
      <w:pPr>
        <w:rPr>
          <w:rFonts w:ascii="Arial" w:hAnsi="Arial" w:cs="Arial"/>
          <w:lang w:val="en-AU"/>
        </w:rPr>
      </w:pPr>
    </w:p>
    <w:p w14:paraId="72AF680F" w14:textId="7974D36F" w:rsidR="00E54635" w:rsidRDefault="00FC01D3">
      <w:pPr>
        <w:rPr>
          <w:rFonts w:ascii="Arial" w:hAnsi="Arial" w:cs="Arial"/>
          <w:b/>
          <w:bCs/>
          <w:lang w:val="en-AU"/>
        </w:rPr>
      </w:pPr>
      <w:r w:rsidRPr="00FC01D3">
        <w:rPr>
          <w:rFonts w:ascii="Arial" w:hAnsi="Arial" w:cs="Arial"/>
          <w:b/>
          <w:bCs/>
          <w:lang w:val="en-AU"/>
        </w:rPr>
        <w:t>M</w:t>
      </w:r>
      <w:r w:rsidR="00E54635" w:rsidRPr="00FC01D3">
        <w:rPr>
          <w:rFonts w:ascii="Arial" w:hAnsi="Arial" w:cs="Arial"/>
          <w:b/>
          <w:bCs/>
          <w:lang w:val="en-AU"/>
        </w:rPr>
        <w:t>ethodology</w:t>
      </w:r>
    </w:p>
    <w:p w14:paraId="11E03AD8" w14:textId="79EB74D9" w:rsidR="00E153D9" w:rsidRDefault="00E153D9">
      <w:pPr>
        <w:rPr>
          <w:rFonts w:ascii="Arial" w:hAnsi="Arial" w:cs="Arial"/>
          <w:lang w:val="en-AU"/>
        </w:rPr>
      </w:pPr>
    </w:p>
    <w:p w14:paraId="53DDD25D" w14:textId="417AB83C" w:rsidR="00E153D9" w:rsidRDefault="00E153D9" w:rsidP="00D258F4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The data is sourced from the code </w:t>
      </w:r>
      <w:r w:rsidR="00D258F4">
        <w:rPr>
          <w:rFonts w:ascii="Arial" w:eastAsia="Times New Roman" w:hAnsi="Arial" w:cs="Arial"/>
          <w:color w:val="333333"/>
          <w:shd w:val="clear" w:color="auto" w:fill="FFFFFF"/>
          <w:lang w:val="en-AU"/>
        </w:rPr>
        <w:t>developed</w:t>
      </w:r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 by </w:t>
      </w:r>
      <w:hyperlink r:id="rId4" w:tgtFrame="_blank" w:history="1">
        <w:r w:rsidRPr="00FC01D3">
          <w:rPr>
            <w:rFonts w:ascii="Arial" w:eastAsia="Times New Roman" w:hAnsi="Arial" w:cs="Arial"/>
            <w:color w:val="337AB7"/>
            <w:u w:val="single"/>
            <w:shd w:val="clear" w:color="auto" w:fill="FFFFFF"/>
            <w:lang w:val="en-AU"/>
          </w:rPr>
          <w:t>Tim Churches (UNSW)</w:t>
        </w:r>
      </w:hyperlink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> which extracts data from </w:t>
      </w:r>
      <w:hyperlink r:id="rId5" w:tgtFrame="_blank" w:history="1">
        <w:r w:rsidRPr="00FC01D3">
          <w:rPr>
            <w:rFonts w:ascii="Arial" w:eastAsia="Times New Roman" w:hAnsi="Arial" w:cs="Arial"/>
            <w:color w:val="337AB7"/>
            <w:u w:val="single"/>
            <w:shd w:val="clear" w:color="auto" w:fill="FFFFFF"/>
            <w:lang w:val="en-AU"/>
          </w:rPr>
          <w:t>Johns Hopkins University</w:t>
        </w:r>
      </w:hyperlink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> </w:t>
      </w: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>. In addition, we sourced data about country and province/state population from Wikipedia.</w:t>
      </w:r>
    </w:p>
    <w:p w14:paraId="78B8C051" w14:textId="2A9DDBB8" w:rsidR="009A4A88" w:rsidRDefault="009A4A88" w:rsidP="00E153D9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</w:p>
    <w:p w14:paraId="0502DE77" w14:textId="68C421EF" w:rsidR="009A4A88" w:rsidRDefault="009A4A88" w:rsidP="00D258F4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This application differs from other COVID-19 applications by focusing on number of days since the first cases report from each selected country instead of calendar dates. </w:t>
      </w:r>
      <w:r w:rsidR="00D258F4"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Using this application, </w:t>
      </w: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countries </w:t>
      </w:r>
      <w:r w:rsidR="00D258F4"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can be compared easily based on </w:t>
      </w:r>
      <w:r w:rsidR="008F6B23">
        <w:rPr>
          <w:rFonts w:ascii="Arial" w:eastAsia="Times New Roman" w:hAnsi="Arial" w:cs="Arial"/>
          <w:color w:val="333333"/>
          <w:shd w:val="clear" w:color="auto" w:fill="FFFFFF"/>
          <w:lang w:val="en-AU"/>
        </w:rPr>
        <w:t>their actual</w:t>
      </w:r>
      <w:r w:rsidR="00D258F4"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 and per capita performance</w:t>
      </w: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 as the Y-axis scale is logged.</w:t>
      </w:r>
    </w:p>
    <w:p w14:paraId="15773E34" w14:textId="1A9A1DEB" w:rsidR="00A14372" w:rsidRDefault="00A14372" w:rsidP="00E153D9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  <w:bookmarkStart w:id="0" w:name="_GoBack"/>
      <w:bookmarkEnd w:id="0"/>
    </w:p>
    <w:p w14:paraId="257A8FB9" w14:textId="18E33E63" w:rsidR="00A14372" w:rsidRPr="00FC01D3" w:rsidRDefault="00A14372" w:rsidP="004E066C">
      <w:pPr>
        <w:rPr>
          <w:rFonts w:ascii="Arial" w:eastAsia="Times New Roman" w:hAnsi="Arial" w:cs="Arial"/>
          <w:lang w:val="en-AU"/>
        </w:rPr>
      </w:pP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In addition, the application allows linear regression </w:t>
      </w:r>
      <w:r w:rsidR="004E066C">
        <w:rPr>
          <w:rFonts w:ascii="Arial" w:eastAsia="Times New Roman" w:hAnsi="Arial" w:cs="Arial"/>
          <w:color w:val="333333"/>
          <w:shd w:val="clear" w:color="auto" w:fill="FFFFFF"/>
          <w:lang w:val="en-AU"/>
        </w:rPr>
        <w:t>and smoothing patterns for</w:t>
      </w: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 selected countries, and compare the growth rate with </w:t>
      </w:r>
      <w:r w:rsidR="004E066C">
        <w:rPr>
          <w:rFonts w:ascii="Arial" w:eastAsia="Times New Roman" w:hAnsi="Arial" w:cs="Arial"/>
          <w:color w:val="333333"/>
          <w:shd w:val="clear" w:color="auto" w:fill="FFFFFF"/>
          <w:lang w:val="en-AU"/>
        </w:rPr>
        <w:t>a fixed</w:t>
      </w:r>
      <w:r>
        <w:rPr>
          <w:rFonts w:ascii="Arial" w:eastAsia="Times New Roman" w:hAnsi="Arial" w:cs="Arial"/>
          <w:color w:val="333333"/>
          <w:shd w:val="clear" w:color="auto" w:fill="FFFFFF"/>
          <w:lang w:val="en-AU"/>
        </w:rPr>
        <w:t xml:space="preserve"> growth rate.</w:t>
      </w:r>
    </w:p>
    <w:p w14:paraId="58EE952D" w14:textId="77777777" w:rsidR="00E153D9" w:rsidRPr="00E153D9" w:rsidRDefault="00E153D9">
      <w:pPr>
        <w:rPr>
          <w:rFonts w:ascii="Arial" w:hAnsi="Arial" w:cs="Arial"/>
          <w:lang w:val="en-AU"/>
        </w:rPr>
      </w:pPr>
    </w:p>
    <w:p w14:paraId="27B13412" w14:textId="41AFB39D" w:rsidR="00E54635" w:rsidRDefault="00E54635">
      <w:pPr>
        <w:rPr>
          <w:rFonts w:ascii="Arial" w:hAnsi="Arial" w:cs="Arial"/>
          <w:lang w:val="en-AU"/>
        </w:rPr>
      </w:pPr>
    </w:p>
    <w:p w14:paraId="0C8A64E1" w14:textId="15ADE5F7" w:rsidR="00E153D9" w:rsidRPr="00E153D9" w:rsidRDefault="00E153D9">
      <w:pPr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  <w:bCs/>
          <w:lang w:val="en-AU"/>
        </w:rPr>
        <w:t xml:space="preserve">Main </w:t>
      </w:r>
      <w:r w:rsidRPr="00E153D9">
        <w:rPr>
          <w:rFonts w:ascii="Arial" w:hAnsi="Arial" w:cs="Arial"/>
          <w:b/>
          <w:bCs/>
          <w:lang w:val="en-AU"/>
        </w:rPr>
        <w:t>Packages</w:t>
      </w:r>
    </w:p>
    <w:p w14:paraId="7885C122" w14:textId="77777777" w:rsidR="00E153D9" w:rsidRDefault="00E153D9">
      <w:pPr>
        <w:rPr>
          <w:rFonts w:ascii="Arial" w:hAnsi="Arial" w:cs="Arial"/>
          <w:lang w:val="en-AU"/>
        </w:rPr>
      </w:pPr>
    </w:p>
    <w:p w14:paraId="1E459D40" w14:textId="6DCDCE31" w:rsidR="00FC01D3" w:rsidRPr="00FC01D3" w:rsidRDefault="00FC01D3" w:rsidP="00A36E8D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 use</w:t>
      </w:r>
      <w:r w:rsidR="00A36E8D">
        <w:rPr>
          <w:rFonts w:ascii="Arial" w:hAnsi="Arial" w:cs="Arial"/>
          <w:lang w:val="en-AU"/>
        </w:rPr>
        <w:t>d</w:t>
      </w:r>
      <w:r>
        <w:rPr>
          <w:rFonts w:ascii="Arial" w:hAnsi="Arial" w:cs="Arial"/>
          <w:lang w:val="en-AU"/>
        </w:rPr>
        <w:t xml:space="preserve"> </w:t>
      </w:r>
      <w:r w:rsidRPr="00E3142A">
        <w:rPr>
          <w:rFonts w:ascii="Arial" w:hAnsi="Arial" w:cs="Arial"/>
          <w:i/>
          <w:iCs/>
          <w:lang w:val="en-AU"/>
        </w:rPr>
        <w:t>shiny</w:t>
      </w:r>
      <w:r>
        <w:rPr>
          <w:rFonts w:ascii="Arial" w:hAnsi="Arial" w:cs="Arial"/>
          <w:lang w:val="en-AU"/>
        </w:rPr>
        <w:t xml:space="preserve"> and </w:t>
      </w:r>
      <w:proofErr w:type="spellStart"/>
      <w:r w:rsidRPr="00E3142A">
        <w:rPr>
          <w:rFonts w:ascii="Arial" w:hAnsi="Arial" w:cs="Arial"/>
          <w:i/>
          <w:iCs/>
          <w:lang w:val="en-AU"/>
        </w:rPr>
        <w:t>shinyWidgets</w:t>
      </w:r>
      <w:proofErr w:type="spellEnd"/>
      <w:r>
        <w:rPr>
          <w:rFonts w:ascii="Arial" w:hAnsi="Arial" w:cs="Arial"/>
          <w:lang w:val="en-AU"/>
        </w:rPr>
        <w:t xml:space="preserve"> for the mainframe of the application, used </w:t>
      </w:r>
      <w:proofErr w:type="spellStart"/>
      <w:r w:rsidRPr="00E3142A">
        <w:rPr>
          <w:rFonts w:ascii="Arial" w:hAnsi="Arial" w:cs="Arial"/>
          <w:i/>
          <w:iCs/>
          <w:lang w:val="en-AU"/>
        </w:rPr>
        <w:t>tidyverse</w:t>
      </w:r>
      <w:proofErr w:type="spellEnd"/>
      <w:r>
        <w:rPr>
          <w:rFonts w:ascii="Arial" w:hAnsi="Arial" w:cs="Arial"/>
          <w:lang w:val="en-AU"/>
        </w:rPr>
        <w:t xml:space="preserve">, and </w:t>
      </w:r>
      <w:proofErr w:type="spellStart"/>
      <w:r w:rsidRPr="00E3142A">
        <w:rPr>
          <w:rFonts w:ascii="Arial" w:hAnsi="Arial" w:cs="Arial"/>
          <w:i/>
          <w:iCs/>
          <w:lang w:val="en-AU"/>
        </w:rPr>
        <w:t>lubridate</w:t>
      </w:r>
      <w:proofErr w:type="spellEnd"/>
      <w:r>
        <w:rPr>
          <w:rFonts w:ascii="Arial" w:hAnsi="Arial" w:cs="Arial"/>
          <w:lang w:val="en-AU"/>
        </w:rPr>
        <w:t xml:space="preserve"> to</w:t>
      </w:r>
      <w:r w:rsidR="00E153D9">
        <w:rPr>
          <w:rFonts w:ascii="Arial" w:hAnsi="Arial" w:cs="Arial"/>
          <w:lang w:val="en-AU"/>
        </w:rPr>
        <w:t xml:space="preserve"> prepare data, and applied</w:t>
      </w:r>
      <w:r>
        <w:rPr>
          <w:rFonts w:ascii="Arial" w:hAnsi="Arial" w:cs="Arial"/>
          <w:lang w:val="en-AU"/>
        </w:rPr>
        <w:t xml:space="preserve"> </w:t>
      </w:r>
      <w:r w:rsidRPr="00E3142A">
        <w:rPr>
          <w:rFonts w:ascii="Arial" w:hAnsi="Arial" w:cs="Arial"/>
          <w:i/>
          <w:iCs/>
          <w:lang w:val="en-AU"/>
        </w:rPr>
        <w:t>scales</w:t>
      </w:r>
      <w:r>
        <w:rPr>
          <w:rFonts w:ascii="Arial" w:hAnsi="Arial" w:cs="Arial"/>
          <w:lang w:val="en-AU"/>
        </w:rPr>
        <w:t xml:space="preserve">, </w:t>
      </w:r>
      <w:proofErr w:type="spellStart"/>
      <w:r w:rsidRPr="00E3142A">
        <w:rPr>
          <w:rFonts w:ascii="Arial" w:hAnsi="Arial" w:cs="Arial"/>
          <w:i/>
          <w:iCs/>
          <w:lang w:val="en-AU"/>
        </w:rPr>
        <w:t>ggrepel</w:t>
      </w:r>
      <w:proofErr w:type="spellEnd"/>
      <w:r>
        <w:rPr>
          <w:rFonts w:ascii="Arial" w:hAnsi="Arial" w:cs="Arial"/>
          <w:lang w:val="en-AU"/>
        </w:rPr>
        <w:t xml:space="preserve"> to improve the readability of visualisations. </w:t>
      </w:r>
    </w:p>
    <w:p w14:paraId="6EFFEC47" w14:textId="77777777" w:rsidR="00FC01D3" w:rsidRPr="00FC01D3" w:rsidRDefault="00FC01D3">
      <w:pPr>
        <w:rPr>
          <w:rFonts w:ascii="Arial" w:hAnsi="Arial" w:cs="Arial"/>
          <w:lang w:val="en-AU"/>
        </w:rPr>
      </w:pPr>
    </w:p>
    <w:p w14:paraId="032CA32C" w14:textId="7A9129A4" w:rsidR="00E54635" w:rsidRPr="00FC01D3" w:rsidRDefault="00FC01D3">
      <w:pPr>
        <w:rPr>
          <w:rFonts w:ascii="Arial" w:hAnsi="Arial" w:cs="Arial"/>
          <w:b/>
          <w:bCs/>
          <w:lang w:val="en-AU"/>
        </w:rPr>
      </w:pPr>
      <w:r w:rsidRPr="00FC01D3">
        <w:rPr>
          <w:rFonts w:ascii="Arial" w:hAnsi="Arial" w:cs="Arial"/>
          <w:b/>
          <w:bCs/>
          <w:lang w:val="en-AU"/>
        </w:rPr>
        <w:t>L</w:t>
      </w:r>
      <w:r w:rsidR="00E54635" w:rsidRPr="00FC01D3">
        <w:rPr>
          <w:rFonts w:ascii="Arial" w:hAnsi="Arial" w:cs="Arial"/>
          <w:b/>
          <w:bCs/>
          <w:lang w:val="en-AU"/>
        </w:rPr>
        <w:t>imitations</w:t>
      </w:r>
    </w:p>
    <w:p w14:paraId="5616C91D" w14:textId="5AD3C960" w:rsidR="00E54635" w:rsidRDefault="00E54635">
      <w:pPr>
        <w:rPr>
          <w:rFonts w:ascii="Arial" w:hAnsi="Arial" w:cs="Arial"/>
          <w:lang w:val="en-AU"/>
        </w:rPr>
      </w:pPr>
    </w:p>
    <w:p w14:paraId="09E156FF" w14:textId="7AD0A349" w:rsidR="00E153D9" w:rsidRPr="00FC01D3" w:rsidRDefault="00206424" w:rsidP="00E54FC1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Data source may contain information that we could not explain. For example, Japan had </w:t>
      </w:r>
      <w:r w:rsidR="00485618">
        <w:rPr>
          <w:rFonts w:ascii="Arial" w:hAnsi="Arial" w:cs="Arial"/>
          <w:lang w:val="en-AU"/>
        </w:rPr>
        <w:t xml:space="preserve">a minor drop in their </w:t>
      </w:r>
      <w:r>
        <w:rPr>
          <w:rFonts w:ascii="Arial" w:hAnsi="Arial" w:cs="Arial"/>
          <w:lang w:val="en-AU"/>
        </w:rPr>
        <w:t xml:space="preserve">cumulative </w:t>
      </w:r>
      <w:proofErr w:type="gramStart"/>
      <w:r w:rsidR="00485618">
        <w:rPr>
          <w:rFonts w:ascii="Arial" w:hAnsi="Arial" w:cs="Arial"/>
          <w:lang w:val="en-AU"/>
        </w:rPr>
        <w:t xml:space="preserve">trend </w:t>
      </w:r>
      <w:r>
        <w:rPr>
          <w:rFonts w:ascii="Arial" w:hAnsi="Arial" w:cs="Arial"/>
          <w:lang w:val="en-AU"/>
        </w:rPr>
        <w:t xml:space="preserve"> between</w:t>
      </w:r>
      <w:proofErr w:type="gramEnd"/>
      <w:r>
        <w:rPr>
          <w:rFonts w:ascii="Arial" w:hAnsi="Arial" w:cs="Arial"/>
          <w:lang w:val="en-AU"/>
        </w:rPr>
        <w:t xml:space="preserve"> 2020-01-22 and 2020-01-23.</w:t>
      </w:r>
      <w:r w:rsidR="00E3142A">
        <w:rPr>
          <w:rFonts w:ascii="Arial" w:hAnsi="Arial" w:cs="Arial"/>
          <w:lang w:val="en-AU"/>
        </w:rPr>
        <w:t xml:space="preserve"> </w:t>
      </w:r>
      <w:r w:rsidR="00485618">
        <w:rPr>
          <w:rFonts w:ascii="Arial" w:hAnsi="Arial" w:cs="Arial"/>
          <w:lang w:val="en-AU"/>
        </w:rPr>
        <w:t>Also, the number of cases is highly driven by the testing practices across countries so w</w:t>
      </w:r>
      <w:r w:rsidR="00E3142A">
        <w:rPr>
          <w:rFonts w:ascii="Arial" w:hAnsi="Arial" w:cs="Arial"/>
          <w:lang w:val="en-AU"/>
        </w:rPr>
        <w:t>e focused on</w:t>
      </w:r>
      <w:r w:rsidR="00E54FC1">
        <w:rPr>
          <w:rFonts w:ascii="Arial" w:hAnsi="Arial" w:cs="Arial"/>
          <w:lang w:val="en-AU"/>
        </w:rPr>
        <w:t xml:space="preserve"> confirmed cases at the moment, however death and recovery trends are also added.</w:t>
      </w:r>
    </w:p>
    <w:p w14:paraId="659FC674" w14:textId="77777777" w:rsidR="00FC01D3" w:rsidRPr="00FC01D3" w:rsidRDefault="00FC01D3">
      <w:pPr>
        <w:rPr>
          <w:rFonts w:ascii="Arial" w:hAnsi="Arial" w:cs="Arial"/>
          <w:lang w:val="en-AU"/>
        </w:rPr>
      </w:pPr>
    </w:p>
    <w:p w14:paraId="5FE6C5D9" w14:textId="65327249" w:rsidR="00E54635" w:rsidRPr="00FC01D3" w:rsidRDefault="00FC01D3">
      <w:pPr>
        <w:rPr>
          <w:rFonts w:ascii="Arial" w:hAnsi="Arial" w:cs="Arial"/>
          <w:b/>
          <w:bCs/>
          <w:lang w:val="en-AU"/>
        </w:rPr>
      </w:pPr>
      <w:r w:rsidRPr="00FC01D3">
        <w:rPr>
          <w:rFonts w:ascii="Arial" w:hAnsi="Arial" w:cs="Arial"/>
          <w:b/>
          <w:bCs/>
          <w:lang w:val="en-AU"/>
        </w:rPr>
        <w:t>C</w:t>
      </w:r>
      <w:r w:rsidR="00E54635" w:rsidRPr="00FC01D3">
        <w:rPr>
          <w:rFonts w:ascii="Arial" w:hAnsi="Arial" w:cs="Arial"/>
          <w:b/>
          <w:bCs/>
          <w:lang w:val="en-AU"/>
        </w:rPr>
        <w:t>ontribution</w:t>
      </w:r>
    </w:p>
    <w:p w14:paraId="5B5735A2" w14:textId="7B76A632" w:rsidR="00FC01D3" w:rsidRDefault="00FC01D3">
      <w:pPr>
        <w:rPr>
          <w:rFonts w:ascii="Arial" w:hAnsi="Arial" w:cs="Arial"/>
          <w:lang w:val="en-AU"/>
        </w:rPr>
      </w:pPr>
    </w:p>
    <w:p w14:paraId="11D2C806" w14:textId="7FC82F6D" w:rsidR="00206424" w:rsidRPr="00FC01D3" w:rsidRDefault="00206424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We aware that </w:t>
      </w:r>
      <w:r w:rsidR="003E1029">
        <w:rPr>
          <w:rFonts w:ascii="Arial" w:hAnsi="Arial" w:cs="Arial"/>
          <w:lang w:val="en-AU"/>
        </w:rPr>
        <w:t xml:space="preserve">teams at the </w:t>
      </w:r>
      <w:r>
        <w:rPr>
          <w:rFonts w:ascii="Arial" w:hAnsi="Arial" w:cs="Arial"/>
          <w:lang w:val="en-AU"/>
        </w:rPr>
        <w:t>World</w:t>
      </w:r>
      <w:r w:rsidR="00905F24">
        <w:rPr>
          <w:rFonts w:ascii="Arial" w:hAnsi="Arial" w:cs="Arial"/>
          <w:lang w:val="en-AU"/>
        </w:rPr>
        <w:t xml:space="preserve"> </w:t>
      </w:r>
      <w:r>
        <w:rPr>
          <w:rFonts w:ascii="Arial" w:hAnsi="Arial" w:cs="Arial"/>
          <w:lang w:val="en-AU"/>
        </w:rPr>
        <w:t>Bank</w:t>
      </w:r>
      <w:r w:rsidR="003E1029">
        <w:rPr>
          <w:rFonts w:ascii="Arial" w:hAnsi="Arial" w:cs="Arial"/>
          <w:lang w:val="en-AU"/>
        </w:rPr>
        <w:t xml:space="preserve"> and Red Cross</w:t>
      </w:r>
      <w:r>
        <w:rPr>
          <w:rFonts w:ascii="Arial" w:hAnsi="Arial" w:cs="Arial"/>
          <w:lang w:val="en-AU"/>
        </w:rPr>
        <w:t xml:space="preserve">, and few other organisations are </w:t>
      </w:r>
      <w:r w:rsidR="00905F24">
        <w:rPr>
          <w:rFonts w:ascii="Arial" w:hAnsi="Arial" w:cs="Arial"/>
          <w:lang w:val="en-AU"/>
        </w:rPr>
        <w:t>following</w:t>
      </w:r>
      <w:r>
        <w:rPr>
          <w:rFonts w:ascii="Arial" w:hAnsi="Arial" w:cs="Arial"/>
          <w:lang w:val="en-AU"/>
        </w:rPr>
        <w:t xml:space="preserve"> the app </w:t>
      </w:r>
      <w:r w:rsidR="00905F24">
        <w:rPr>
          <w:rFonts w:ascii="Arial" w:hAnsi="Arial" w:cs="Arial"/>
          <w:lang w:val="en-AU"/>
        </w:rPr>
        <w:t>updates to inform their</w:t>
      </w:r>
      <w:r>
        <w:rPr>
          <w:rFonts w:ascii="Arial" w:hAnsi="Arial" w:cs="Arial"/>
          <w:lang w:val="en-AU"/>
        </w:rPr>
        <w:t xml:space="preserve"> COVID-19 impact analysis. </w:t>
      </w:r>
    </w:p>
    <w:p w14:paraId="232A1B6F" w14:textId="77777777" w:rsidR="00FC01D3" w:rsidRPr="00FC01D3" w:rsidRDefault="00FC01D3" w:rsidP="00FC01D3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  <w:r w:rsidRPr="00FC01D3">
        <w:rPr>
          <w:rFonts w:ascii="Arial" w:eastAsia="Times New Roman" w:hAnsi="Arial" w:cs="Arial"/>
          <w:b/>
          <w:bCs/>
          <w:color w:val="333333"/>
          <w:shd w:val="clear" w:color="auto" w:fill="FFFFFF"/>
          <w:lang w:val="en-AU"/>
        </w:rPr>
        <w:br/>
        <w:t>Acknowledgements</w:t>
      </w:r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> </w:t>
      </w:r>
    </w:p>
    <w:p w14:paraId="2B6BE4BA" w14:textId="77777777" w:rsidR="00FC01D3" w:rsidRPr="00FC01D3" w:rsidRDefault="00FC01D3" w:rsidP="00FC01D3">
      <w:pPr>
        <w:rPr>
          <w:rFonts w:ascii="Arial" w:eastAsia="Times New Roman" w:hAnsi="Arial" w:cs="Arial"/>
          <w:color w:val="333333"/>
          <w:shd w:val="clear" w:color="auto" w:fill="FFFFFF"/>
          <w:lang w:val="en-AU"/>
        </w:rPr>
      </w:pPr>
    </w:p>
    <w:p w14:paraId="5A3748C5" w14:textId="48878F3F" w:rsidR="00FC01D3" w:rsidRPr="00FC01D3" w:rsidRDefault="00FC01D3" w:rsidP="00FC01D3">
      <w:pPr>
        <w:rPr>
          <w:rFonts w:ascii="Arial" w:eastAsia="Times New Roman" w:hAnsi="Arial" w:cs="Arial"/>
          <w:lang w:val="en-AU"/>
        </w:rPr>
      </w:pPr>
      <w:r w:rsidRPr="00FC01D3">
        <w:rPr>
          <w:rFonts w:ascii="Arial" w:eastAsia="Times New Roman" w:hAnsi="Arial" w:cs="Arial"/>
          <w:color w:val="333333"/>
          <w:shd w:val="clear" w:color="auto" w:fill="FFFFFF"/>
          <w:lang w:val="en-AU"/>
        </w:rPr>
        <w:t>We acknowledge and appreciate the support that the RStudio team provided by offering an unlimited access account for this application</w:t>
      </w:r>
      <w:r w:rsidR="009A4A88">
        <w:rPr>
          <w:rFonts w:ascii="Arial" w:eastAsia="Times New Roman" w:hAnsi="Arial" w:cs="Arial"/>
          <w:color w:val="333333"/>
          <w:shd w:val="clear" w:color="auto" w:fill="FFFFFF"/>
          <w:lang w:val="en-AU"/>
        </w:rPr>
        <w:t>, and Time Churches (UNSW) and Johns Hopkins University (JHU) for data sharing.</w:t>
      </w:r>
    </w:p>
    <w:p w14:paraId="2F76E49E" w14:textId="77777777" w:rsidR="00E54635" w:rsidRPr="00FC01D3" w:rsidRDefault="00E54635">
      <w:pPr>
        <w:rPr>
          <w:rFonts w:ascii="Arial" w:hAnsi="Arial" w:cs="Arial"/>
          <w:lang w:val="en-AU"/>
        </w:rPr>
      </w:pPr>
    </w:p>
    <w:sectPr w:rsidR="00E54635" w:rsidRPr="00FC01D3" w:rsidSect="00057F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9D"/>
    <w:rsid w:val="00011EA9"/>
    <w:rsid w:val="00057F07"/>
    <w:rsid w:val="00064BEA"/>
    <w:rsid w:val="00085DC6"/>
    <w:rsid w:val="000874DC"/>
    <w:rsid w:val="000926B9"/>
    <w:rsid w:val="00100BF6"/>
    <w:rsid w:val="00101A5F"/>
    <w:rsid w:val="00171B9E"/>
    <w:rsid w:val="001861C3"/>
    <w:rsid w:val="00196DEA"/>
    <w:rsid w:val="001A484F"/>
    <w:rsid w:val="001D0A71"/>
    <w:rsid w:val="001D776D"/>
    <w:rsid w:val="001E1765"/>
    <w:rsid w:val="001E54E8"/>
    <w:rsid w:val="00206424"/>
    <w:rsid w:val="00264FFD"/>
    <w:rsid w:val="002808F8"/>
    <w:rsid w:val="00290D93"/>
    <w:rsid w:val="002A4CC8"/>
    <w:rsid w:val="002E1521"/>
    <w:rsid w:val="002E24CD"/>
    <w:rsid w:val="003332E8"/>
    <w:rsid w:val="003358FD"/>
    <w:rsid w:val="003903A9"/>
    <w:rsid w:val="003966DF"/>
    <w:rsid w:val="003B4062"/>
    <w:rsid w:val="003B5013"/>
    <w:rsid w:val="003D19D3"/>
    <w:rsid w:val="003E1029"/>
    <w:rsid w:val="003F52F3"/>
    <w:rsid w:val="00417F58"/>
    <w:rsid w:val="00471402"/>
    <w:rsid w:val="00485618"/>
    <w:rsid w:val="0048663B"/>
    <w:rsid w:val="004B78D4"/>
    <w:rsid w:val="004D6580"/>
    <w:rsid w:val="004E066C"/>
    <w:rsid w:val="004F058D"/>
    <w:rsid w:val="004F736B"/>
    <w:rsid w:val="0052583D"/>
    <w:rsid w:val="00537EC5"/>
    <w:rsid w:val="005410D6"/>
    <w:rsid w:val="00561127"/>
    <w:rsid w:val="005E27AC"/>
    <w:rsid w:val="00604C3B"/>
    <w:rsid w:val="00620205"/>
    <w:rsid w:val="00631105"/>
    <w:rsid w:val="0069269D"/>
    <w:rsid w:val="006B185B"/>
    <w:rsid w:val="006B2CF3"/>
    <w:rsid w:val="006C6582"/>
    <w:rsid w:val="006E4649"/>
    <w:rsid w:val="007107D6"/>
    <w:rsid w:val="00746371"/>
    <w:rsid w:val="00767848"/>
    <w:rsid w:val="007A3ABF"/>
    <w:rsid w:val="007D759D"/>
    <w:rsid w:val="00802371"/>
    <w:rsid w:val="00805C72"/>
    <w:rsid w:val="0083491B"/>
    <w:rsid w:val="00843E5D"/>
    <w:rsid w:val="0087497E"/>
    <w:rsid w:val="00882F00"/>
    <w:rsid w:val="008E7C79"/>
    <w:rsid w:val="008F383C"/>
    <w:rsid w:val="008F6B23"/>
    <w:rsid w:val="00905F24"/>
    <w:rsid w:val="00915F0B"/>
    <w:rsid w:val="009234D4"/>
    <w:rsid w:val="0094704D"/>
    <w:rsid w:val="0096064A"/>
    <w:rsid w:val="009A4A88"/>
    <w:rsid w:val="009B1686"/>
    <w:rsid w:val="009F46FB"/>
    <w:rsid w:val="00A14372"/>
    <w:rsid w:val="00A36E8D"/>
    <w:rsid w:val="00A40D86"/>
    <w:rsid w:val="00A514FE"/>
    <w:rsid w:val="00A533FE"/>
    <w:rsid w:val="00A976CF"/>
    <w:rsid w:val="00AC72A4"/>
    <w:rsid w:val="00B1666F"/>
    <w:rsid w:val="00BD1C2E"/>
    <w:rsid w:val="00C178C9"/>
    <w:rsid w:val="00C246B3"/>
    <w:rsid w:val="00C34655"/>
    <w:rsid w:val="00C45D79"/>
    <w:rsid w:val="00C53A23"/>
    <w:rsid w:val="00C634C8"/>
    <w:rsid w:val="00C9346B"/>
    <w:rsid w:val="00CC3D9E"/>
    <w:rsid w:val="00CE799E"/>
    <w:rsid w:val="00D110E1"/>
    <w:rsid w:val="00D1329F"/>
    <w:rsid w:val="00D21BA7"/>
    <w:rsid w:val="00D258F4"/>
    <w:rsid w:val="00D414F4"/>
    <w:rsid w:val="00D511EA"/>
    <w:rsid w:val="00D52C51"/>
    <w:rsid w:val="00D741D6"/>
    <w:rsid w:val="00DA2701"/>
    <w:rsid w:val="00E0004E"/>
    <w:rsid w:val="00E12911"/>
    <w:rsid w:val="00E153D9"/>
    <w:rsid w:val="00E3142A"/>
    <w:rsid w:val="00E54635"/>
    <w:rsid w:val="00E54FC1"/>
    <w:rsid w:val="00E551DA"/>
    <w:rsid w:val="00E60DE5"/>
    <w:rsid w:val="00E7679E"/>
    <w:rsid w:val="00EC2E2A"/>
    <w:rsid w:val="00F03220"/>
    <w:rsid w:val="00F07ECF"/>
    <w:rsid w:val="00FA7C99"/>
    <w:rsid w:val="00FC01D3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F3CC"/>
  <w14:defaultImageDpi w14:val="32767"/>
  <w15:chartTrackingRefBased/>
  <w15:docId w15:val="{F5953F62-5EAF-074F-BDFE-23240341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1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stems.jhu.edu/research/public-health/ncov/" TargetMode="External"/><Relationship Id="rId4" Type="http://schemas.openxmlformats.org/officeDocument/2006/relationships/hyperlink" Target="https://rviews.rstudio.com/2020/03/05/covid-19-epidemiology-with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Song</dc:creator>
  <cp:keywords/>
  <dc:description/>
  <cp:lastModifiedBy>Behrooz Hassani Mahmooei</cp:lastModifiedBy>
  <cp:revision>2</cp:revision>
  <dcterms:created xsi:type="dcterms:W3CDTF">2020-03-18T22:44:00Z</dcterms:created>
  <dcterms:modified xsi:type="dcterms:W3CDTF">2020-03-18T22:44:00Z</dcterms:modified>
</cp:coreProperties>
</file>