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checkinFlightSelect</w:t>
      </w:r>
    </w:p>
    <w:p>
      <w:pPr>
        <w:jc w:val="center"/>
      </w:pPr>
      <w:r>
        <w:t>Tarih: 01.04.2026 12:20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checkinFlightSelect_element_1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Direct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checkinFlightSelect_element_2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check_in_trip_card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checkinFlightSelect_element_3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>
              <w:t>Lahore (LHE) to Skardu (KDU), Thu, 02 Apr - 07:00, 1h 20min - PK 453, ECONOMY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check_in_trip_card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checkinFlightSelect_element_4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check_in_trip_card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checkinFlightSelect_element_5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check_in_trip_header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checkinFlightSelect_element_6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Continue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check_in_trip_continue_button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inFlightSele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checkinFlightSelect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