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ind w:left="1136" w:hanging="359"/>
        <w:rPr>
          <w:rFonts w:ascii="宋体" w:hAnsi="宋体" w:eastAsia="宋体"/>
        </w:rPr>
      </w:pPr>
      <w:bookmarkStart w:id="0" w:name="_Toc176916823"/>
      <w:bookmarkStart w:id="315" w:name="_GoBack"/>
      <w:bookmarkEnd w:id="315"/>
    </w:p>
    <w:p>
      <w:pPr>
        <w:pStyle w:val="15"/>
        <w:ind w:left="1136" w:hanging="359"/>
        <w:rPr>
          <w:rFonts w:ascii="宋体" w:hAnsi="宋体" w:eastAsia="宋体"/>
        </w:rPr>
      </w:pPr>
    </w:p>
    <w:p>
      <w:pPr>
        <w:spacing w:line="360" w:lineRule="auto"/>
        <w:jc w:val="right"/>
        <w:rPr>
          <w:rFonts w:ascii="宋体" w:hAnsi="宋体" w:cs="Arial"/>
          <w:b/>
          <w:bCs/>
          <w:kern w:val="0"/>
          <w:sz w:val="48"/>
          <w:szCs w:val="48"/>
        </w:rPr>
      </w:pPr>
    </w:p>
    <w:p>
      <w:pPr>
        <w:spacing w:line="360" w:lineRule="auto"/>
        <w:jc w:val="center"/>
        <w:rPr>
          <w:rFonts w:ascii="宋体" w:hAnsi="宋体" w:cs="Arial"/>
          <w:b/>
          <w:bCs/>
          <w:color w:val="000000"/>
          <w:sz w:val="48"/>
          <w:szCs w:val="48"/>
        </w:rPr>
      </w:pPr>
      <w:r>
        <w:rPr>
          <w:rFonts w:hint="eastAsia" w:ascii="宋体" w:hAnsi="宋体" w:cs="Arial"/>
          <w:b/>
          <w:bCs/>
          <w:color w:val="000000"/>
          <w:sz w:val="48"/>
          <w:szCs w:val="48"/>
        </w:rPr>
        <w:t>XXXXX安全服务方案</w:t>
      </w:r>
    </w:p>
    <w:p>
      <w:pPr>
        <w:spacing w:line="360" w:lineRule="auto"/>
        <w:rPr>
          <w:rFonts w:ascii="华文细黑" w:hAnsi="华文细黑" w:eastAsia="华文细黑" w:cs="Arial"/>
          <w:b/>
          <w:bCs/>
          <w:color w:val="000000"/>
          <w:sz w:val="44"/>
        </w:rPr>
      </w:pPr>
    </w:p>
    <w:p>
      <w:pPr>
        <w:spacing w:line="360" w:lineRule="auto"/>
        <w:rPr>
          <w:rFonts w:ascii="华文细黑" w:hAnsi="华文细黑" w:eastAsia="华文细黑" w:cs="Arial"/>
          <w:b/>
          <w:bCs/>
          <w:color w:val="000000"/>
          <w:sz w:val="44"/>
        </w:rPr>
      </w:pPr>
    </w:p>
    <w:p>
      <w:pPr>
        <w:spacing w:line="360" w:lineRule="auto"/>
        <w:rPr>
          <w:rFonts w:ascii="华文细黑" w:hAnsi="华文细黑" w:eastAsia="华文细黑" w:cs="Arial"/>
          <w:b/>
          <w:bCs/>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olor w:val="000000"/>
          <w:sz w:val="44"/>
        </w:rPr>
      </w:pPr>
    </w:p>
    <w:p>
      <w:pPr>
        <w:spacing w:line="360" w:lineRule="auto"/>
        <w:jc w:val="center"/>
        <w:rPr>
          <w:rFonts w:ascii="华文细黑" w:hAnsi="华文细黑" w:eastAsia="华文细黑" w:cs="Arial"/>
          <w:b/>
          <w:caps/>
          <w:sz w:val="28"/>
        </w:rPr>
      </w:pPr>
      <w:r>
        <w:rPr>
          <w:rFonts w:hint="eastAsia" w:ascii="华文细黑" w:hAnsi="华文细黑" w:eastAsia="华文细黑" w:cs="Arial"/>
          <w:b/>
          <w:caps/>
          <w:sz w:val="28"/>
        </w:rPr>
        <w:t>xxxx年xx月</w:t>
      </w:r>
    </w:p>
    <w:bookmarkEnd w:id="0"/>
    <w:p>
      <w:pPr>
        <w:pStyle w:val="2"/>
        <w:numPr>
          <w:ilvl w:val="0"/>
          <w:numId w:val="0"/>
        </w:numPr>
        <w:ind w:left="432" w:hanging="432"/>
        <w:rPr>
          <w:sz w:val="36"/>
          <w:szCs w:val="36"/>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pPr>
        <w:pStyle w:val="9"/>
        <w:tabs>
          <w:tab w:val="right" w:leader="dot" w:pos="8306"/>
        </w:tabs>
        <w:jc w:val="center"/>
        <w:rPr>
          <w:rFonts w:ascii="微软雅黑" w:hAnsi="微软雅黑" w:eastAsia="微软雅黑"/>
          <w:b/>
          <w:bCs/>
        </w:rPr>
      </w:pPr>
      <w:r>
        <w:rPr>
          <w:rFonts w:hint="eastAsia" w:ascii="微软雅黑" w:hAnsi="微软雅黑" w:eastAsia="微软雅黑"/>
          <w:b/>
          <w:bCs/>
        </w:rPr>
        <w:t>目  录</w:t>
      </w:r>
    </w:p>
    <w:p>
      <w:pPr>
        <w:pStyle w:val="9"/>
        <w:tabs>
          <w:tab w:val="left" w:pos="398"/>
          <w:tab w:val="right" w:leader="dot" w:pos="8296"/>
        </w:tabs>
        <w:rPr>
          <w:rFonts w:ascii="Cambria" w:hAnsi="Cambria"/>
          <w:sz w:val="24"/>
          <w:szCs w:val="24"/>
        </w:rPr>
      </w:pPr>
      <w:r>
        <w:rPr>
          <w:rFonts w:hint="eastAsia"/>
        </w:rPr>
        <w:fldChar w:fldCharType="begin"/>
      </w:r>
      <w:r>
        <w:rPr>
          <w:rFonts w:hint="eastAsia"/>
        </w:rPr>
        <w:instrText xml:space="preserve">TOC \o "1-4" \h  \u </w:instrText>
      </w:r>
      <w:r>
        <w:rPr>
          <w:rFonts w:hint="eastAsia"/>
        </w:rPr>
        <w:fldChar w:fldCharType="separate"/>
      </w:r>
      <w:r>
        <w:rPr>
          <w:rFonts w:ascii="宋体" w:hAnsi="宋体"/>
        </w:rPr>
        <w:t>1</w:t>
      </w:r>
      <w:r>
        <w:rPr>
          <w:rFonts w:ascii="Cambria" w:hAnsi="Cambria"/>
          <w:sz w:val="24"/>
          <w:szCs w:val="24"/>
        </w:rPr>
        <w:tab/>
      </w:r>
      <w:r>
        <w:rPr>
          <w:rFonts w:hint="eastAsia" w:ascii="宋体" w:hAnsi="宋体"/>
        </w:rPr>
        <w:t>项目背景</w:t>
      </w:r>
      <w:r>
        <w:tab/>
      </w:r>
      <w:r>
        <w:fldChar w:fldCharType="begin"/>
      </w:r>
      <w:r>
        <w:instrText xml:space="preserve"> PAGEREF _Toc360369167 \h </w:instrText>
      </w:r>
      <w:r>
        <w:fldChar w:fldCharType="separate"/>
      </w:r>
      <w:r>
        <w:t>1</w:t>
      </w:r>
      <w:r>
        <w:fldChar w:fldCharType="end"/>
      </w:r>
    </w:p>
    <w:p>
      <w:pPr>
        <w:pStyle w:val="9"/>
        <w:tabs>
          <w:tab w:val="left" w:pos="398"/>
          <w:tab w:val="right" w:leader="dot" w:pos="8296"/>
        </w:tabs>
        <w:rPr>
          <w:rFonts w:ascii="Cambria" w:hAnsi="Cambria"/>
          <w:sz w:val="24"/>
          <w:szCs w:val="24"/>
        </w:rPr>
      </w:pPr>
      <w:r>
        <w:rPr>
          <w:rFonts w:ascii="宋体" w:hAnsi="宋体"/>
        </w:rPr>
        <w:t>2</w:t>
      </w:r>
      <w:r>
        <w:rPr>
          <w:rFonts w:ascii="Cambria" w:hAnsi="Cambria"/>
          <w:sz w:val="24"/>
          <w:szCs w:val="24"/>
        </w:rPr>
        <w:tab/>
      </w:r>
      <w:r>
        <w:rPr>
          <w:rFonts w:hint="eastAsia" w:ascii="宋体" w:hAnsi="宋体"/>
        </w:rPr>
        <w:t>项目目标</w:t>
      </w:r>
      <w:r>
        <w:tab/>
      </w:r>
      <w:r>
        <w:fldChar w:fldCharType="begin"/>
      </w:r>
      <w:r>
        <w:instrText xml:space="preserve"> PAGEREF _Toc360369168 \h </w:instrText>
      </w:r>
      <w:r>
        <w:fldChar w:fldCharType="separate"/>
      </w:r>
      <w:r>
        <w:t>1</w:t>
      </w:r>
      <w:r>
        <w:fldChar w:fldCharType="end"/>
      </w:r>
    </w:p>
    <w:p>
      <w:pPr>
        <w:pStyle w:val="9"/>
        <w:tabs>
          <w:tab w:val="left" w:pos="398"/>
          <w:tab w:val="right" w:leader="dot" w:pos="8296"/>
        </w:tabs>
        <w:rPr>
          <w:rFonts w:ascii="Cambria" w:hAnsi="Cambria"/>
          <w:sz w:val="24"/>
          <w:szCs w:val="24"/>
        </w:rPr>
      </w:pPr>
      <w:r>
        <w:rPr>
          <w:rFonts w:ascii="宋体" w:hAnsi="宋体"/>
        </w:rPr>
        <w:t>3</w:t>
      </w:r>
      <w:r>
        <w:rPr>
          <w:rFonts w:ascii="Cambria" w:hAnsi="Cambria"/>
          <w:sz w:val="24"/>
          <w:szCs w:val="24"/>
        </w:rPr>
        <w:tab/>
      </w:r>
      <w:r>
        <w:rPr>
          <w:rFonts w:hint="eastAsia" w:ascii="宋体" w:hAnsi="宋体"/>
        </w:rPr>
        <w:t>需求分析</w:t>
      </w:r>
      <w:r>
        <w:tab/>
      </w:r>
      <w:r>
        <w:fldChar w:fldCharType="begin"/>
      </w:r>
      <w:r>
        <w:instrText xml:space="preserve"> PAGEREF _Toc360369169 \h </w:instrText>
      </w:r>
      <w:r>
        <w:fldChar w:fldCharType="separate"/>
      </w:r>
      <w:r>
        <w:t>1</w:t>
      </w:r>
      <w:r>
        <w:fldChar w:fldCharType="end"/>
      </w:r>
    </w:p>
    <w:p>
      <w:pPr>
        <w:pStyle w:val="11"/>
        <w:tabs>
          <w:tab w:val="left" w:pos="1088"/>
          <w:tab w:val="right" w:leader="dot" w:pos="8296"/>
        </w:tabs>
        <w:rPr>
          <w:rFonts w:ascii="Cambria" w:hAnsi="Cambria"/>
          <w:sz w:val="24"/>
          <w:szCs w:val="24"/>
        </w:rPr>
      </w:pPr>
      <w:r>
        <w:rPr>
          <w:rFonts w:ascii="宋体" w:hAnsi="宋体"/>
        </w:rPr>
        <w:t>3.1</w:t>
      </w:r>
      <w:r>
        <w:rPr>
          <w:rFonts w:ascii="Cambria" w:hAnsi="Cambria"/>
          <w:sz w:val="24"/>
          <w:szCs w:val="24"/>
        </w:rPr>
        <w:tab/>
      </w:r>
      <w:r>
        <w:rPr>
          <w:rFonts w:hint="eastAsia" w:ascii="宋体" w:hAnsi="宋体"/>
        </w:rPr>
        <w:t>信息系统情况</w:t>
      </w:r>
      <w:r>
        <w:tab/>
      </w:r>
      <w:r>
        <w:fldChar w:fldCharType="begin"/>
      </w:r>
      <w:r>
        <w:instrText xml:space="preserve"> PAGEREF _Toc360369170 \h </w:instrText>
      </w:r>
      <w:r>
        <w:fldChar w:fldCharType="separate"/>
      </w:r>
      <w:r>
        <w:t>1</w:t>
      </w:r>
      <w:r>
        <w:fldChar w:fldCharType="end"/>
      </w:r>
    </w:p>
    <w:p>
      <w:pPr>
        <w:pStyle w:val="11"/>
        <w:tabs>
          <w:tab w:val="left" w:pos="1088"/>
          <w:tab w:val="right" w:leader="dot" w:pos="8296"/>
        </w:tabs>
        <w:rPr>
          <w:rFonts w:ascii="Cambria" w:hAnsi="Cambria"/>
          <w:sz w:val="24"/>
          <w:szCs w:val="24"/>
        </w:rPr>
      </w:pPr>
      <w:r>
        <w:rPr>
          <w:rFonts w:ascii="宋体" w:hAnsi="宋体"/>
        </w:rPr>
        <w:t>3.2</w:t>
      </w:r>
      <w:r>
        <w:rPr>
          <w:rFonts w:ascii="Cambria" w:hAnsi="Cambria"/>
          <w:sz w:val="24"/>
          <w:szCs w:val="24"/>
        </w:rPr>
        <w:tab/>
      </w:r>
      <w:r>
        <w:rPr>
          <w:rFonts w:hint="eastAsia" w:ascii="宋体" w:hAnsi="宋体"/>
        </w:rPr>
        <w:t>网络安全现状</w:t>
      </w:r>
      <w:r>
        <w:tab/>
      </w:r>
      <w:r>
        <w:fldChar w:fldCharType="begin"/>
      </w:r>
      <w:r>
        <w:instrText xml:space="preserve"> PAGEREF _Toc360369171 \h </w:instrText>
      </w:r>
      <w:r>
        <w:fldChar w:fldCharType="separate"/>
      </w:r>
      <w:r>
        <w:t>2</w:t>
      </w:r>
      <w:r>
        <w:fldChar w:fldCharType="end"/>
      </w:r>
    </w:p>
    <w:p>
      <w:pPr>
        <w:pStyle w:val="11"/>
        <w:tabs>
          <w:tab w:val="left" w:pos="1088"/>
          <w:tab w:val="right" w:leader="dot" w:pos="8296"/>
        </w:tabs>
        <w:rPr>
          <w:rFonts w:ascii="Cambria" w:hAnsi="Cambria"/>
          <w:sz w:val="24"/>
          <w:szCs w:val="24"/>
        </w:rPr>
      </w:pPr>
      <w:r>
        <w:rPr>
          <w:rFonts w:ascii="宋体" w:hAnsi="宋体"/>
        </w:rPr>
        <w:t>3.3</w:t>
      </w:r>
      <w:r>
        <w:rPr>
          <w:rFonts w:ascii="Cambria" w:hAnsi="Cambria"/>
          <w:sz w:val="24"/>
          <w:szCs w:val="24"/>
        </w:rPr>
        <w:tab/>
      </w:r>
      <w:r>
        <w:rPr>
          <w:rFonts w:hint="eastAsia" w:ascii="宋体" w:hAnsi="宋体"/>
        </w:rPr>
        <w:t>安全管理现状</w:t>
      </w:r>
      <w:r>
        <w:tab/>
      </w:r>
      <w:r>
        <w:fldChar w:fldCharType="begin"/>
      </w:r>
      <w:r>
        <w:instrText xml:space="preserve"> PAGEREF _Toc360369172 \h </w:instrText>
      </w:r>
      <w:r>
        <w:fldChar w:fldCharType="separate"/>
      </w:r>
      <w:r>
        <w:t>3</w:t>
      </w:r>
      <w:r>
        <w:fldChar w:fldCharType="end"/>
      </w:r>
    </w:p>
    <w:p>
      <w:pPr>
        <w:pStyle w:val="9"/>
        <w:tabs>
          <w:tab w:val="left" w:pos="398"/>
          <w:tab w:val="right" w:leader="dot" w:pos="8296"/>
        </w:tabs>
        <w:rPr>
          <w:rFonts w:ascii="Cambria" w:hAnsi="Cambria"/>
          <w:sz w:val="24"/>
          <w:szCs w:val="24"/>
        </w:rPr>
      </w:pPr>
      <w:r>
        <w:rPr>
          <w:rFonts w:ascii="宋体" w:hAnsi="宋体"/>
        </w:rPr>
        <w:t>4</w:t>
      </w:r>
      <w:r>
        <w:rPr>
          <w:rFonts w:ascii="Cambria" w:hAnsi="Cambria"/>
          <w:sz w:val="24"/>
          <w:szCs w:val="24"/>
        </w:rPr>
        <w:tab/>
      </w:r>
      <w:r>
        <w:rPr>
          <w:rFonts w:hint="eastAsia" w:ascii="宋体" w:hAnsi="宋体"/>
        </w:rPr>
        <w:t>等级保护建设流程</w:t>
      </w:r>
      <w:r>
        <w:tab/>
      </w:r>
      <w:r>
        <w:fldChar w:fldCharType="begin"/>
      </w:r>
      <w:r>
        <w:instrText xml:space="preserve"> PAGEREF _Toc360369173 \h </w:instrText>
      </w:r>
      <w:r>
        <w:fldChar w:fldCharType="separate"/>
      </w:r>
      <w:r>
        <w:t>3</w:t>
      </w:r>
      <w:r>
        <w:fldChar w:fldCharType="end"/>
      </w:r>
    </w:p>
    <w:p>
      <w:pPr>
        <w:pStyle w:val="11"/>
        <w:tabs>
          <w:tab w:val="left" w:pos="1088"/>
          <w:tab w:val="right" w:leader="dot" w:pos="8296"/>
        </w:tabs>
        <w:rPr>
          <w:rFonts w:ascii="Cambria" w:hAnsi="Cambria"/>
          <w:sz w:val="24"/>
          <w:szCs w:val="24"/>
        </w:rPr>
      </w:pPr>
      <w:r>
        <w:rPr>
          <w:rFonts w:ascii="宋体" w:hAnsi="宋体"/>
        </w:rPr>
        <w:t>4.1</w:t>
      </w:r>
      <w:r>
        <w:rPr>
          <w:rFonts w:ascii="Cambria" w:hAnsi="Cambria"/>
          <w:sz w:val="24"/>
          <w:szCs w:val="24"/>
        </w:rPr>
        <w:tab/>
      </w:r>
      <w:r>
        <w:rPr>
          <w:rFonts w:hint="eastAsia" w:ascii="宋体" w:hAnsi="宋体"/>
        </w:rPr>
        <w:t>定级备案</w:t>
      </w:r>
      <w:r>
        <w:tab/>
      </w:r>
      <w:r>
        <w:fldChar w:fldCharType="begin"/>
      </w:r>
      <w:r>
        <w:instrText xml:space="preserve"> PAGEREF _Toc360369174 \h </w:instrText>
      </w:r>
      <w:r>
        <w:fldChar w:fldCharType="separate"/>
      </w:r>
      <w:r>
        <w:t>5</w:t>
      </w:r>
      <w:r>
        <w:fldChar w:fldCharType="end"/>
      </w:r>
    </w:p>
    <w:p>
      <w:pPr>
        <w:pStyle w:val="7"/>
        <w:tabs>
          <w:tab w:val="left" w:pos="1778"/>
          <w:tab w:val="right" w:leader="dot" w:pos="8296"/>
        </w:tabs>
        <w:rPr>
          <w:rFonts w:ascii="Cambria" w:hAnsi="Cambria"/>
          <w:sz w:val="24"/>
          <w:szCs w:val="24"/>
        </w:rPr>
      </w:pPr>
      <w:r>
        <w:rPr>
          <w:rFonts w:ascii="宋体" w:hAnsi="宋体"/>
        </w:rPr>
        <w:t>4.1.1</w:t>
      </w:r>
      <w:r>
        <w:rPr>
          <w:rFonts w:ascii="Cambria" w:hAnsi="Cambria"/>
          <w:sz w:val="24"/>
          <w:szCs w:val="24"/>
        </w:rPr>
        <w:tab/>
      </w:r>
      <w:r>
        <w:rPr>
          <w:rFonts w:hint="eastAsia" w:ascii="宋体" w:hAnsi="宋体"/>
        </w:rPr>
        <w:t>定级备案原理</w:t>
      </w:r>
      <w:r>
        <w:tab/>
      </w:r>
      <w:r>
        <w:fldChar w:fldCharType="begin"/>
      </w:r>
      <w:r>
        <w:instrText xml:space="preserve"> PAGEREF _Toc360369175 \h </w:instrText>
      </w:r>
      <w:r>
        <w:fldChar w:fldCharType="separate"/>
      </w:r>
      <w:r>
        <w:t>5</w:t>
      </w:r>
      <w:r>
        <w:fldChar w:fldCharType="end"/>
      </w:r>
    </w:p>
    <w:p>
      <w:pPr>
        <w:pStyle w:val="10"/>
        <w:tabs>
          <w:tab w:val="left" w:pos="2310"/>
          <w:tab w:val="right" w:leader="dot" w:pos="8296"/>
        </w:tabs>
        <w:rPr>
          <w:rFonts w:ascii="Cambria" w:hAnsi="Cambria"/>
          <w:sz w:val="24"/>
          <w:szCs w:val="24"/>
        </w:rPr>
      </w:pPr>
      <w:r>
        <w:t>4.1.1.1</w:t>
      </w:r>
      <w:r>
        <w:rPr>
          <w:rFonts w:ascii="Cambria" w:hAnsi="Cambria"/>
          <w:sz w:val="24"/>
          <w:szCs w:val="24"/>
        </w:rPr>
        <w:tab/>
      </w:r>
      <w:r>
        <w:rPr>
          <w:rFonts w:hint="eastAsia"/>
        </w:rPr>
        <w:t>信息系统安全保护等级</w:t>
      </w:r>
      <w:r>
        <w:tab/>
      </w:r>
      <w:r>
        <w:fldChar w:fldCharType="begin"/>
      </w:r>
      <w:r>
        <w:instrText xml:space="preserve"> PAGEREF _Toc360369176 \h </w:instrText>
      </w:r>
      <w:r>
        <w:fldChar w:fldCharType="separate"/>
      </w:r>
      <w:r>
        <w:t>5</w:t>
      </w:r>
      <w:r>
        <w:fldChar w:fldCharType="end"/>
      </w:r>
    </w:p>
    <w:p>
      <w:pPr>
        <w:pStyle w:val="10"/>
        <w:tabs>
          <w:tab w:val="left" w:pos="2310"/>
          <w:tab w:val="right" w:leader="dot" w:pos="8296"/>
        </w:tabs>
        <w:rPr>
          <w:rFonts w:ascii="Cambria" w:hAnsi="Cambria"/>
          <w:sz w:val="24"/>
          <w:szCs w:val="24"/>
        </w:rPr>
      </w:pPr>
      <w:r>
        <w:t>4.1.1.2</w:t>
      </w:r>
      <w:r>
        <w:rPr>
          <w:rFonts w:ascii="Cambria" w:hAnsi="Cambria"/>
          <w:sz w:val="24"/>
          <w:szCs w:val="24"/>
        </w:rPr>
        <w:tab/>
      </w:r>
      <w:r>
        <w:rPr>
          <w:rFonts w:hint="eastAsia"/>
        </w:rPr>
        <w:t>信息系统安全保护等级的定级要素</w:t>
      </w:r>
      <w:r>
        <w:tab/>
      </w:r>
      <w:r>
        <w:fldChar w:fldCharType="begin"/>
      </w:r>
      <w:r>
        <w:instrText xml:space="preserve"> PAGEREF _Toc360369177 \h </w:instrText>
      </w:r>
      <w:r>
        <w:fldChar w:fldCharType="separate"/>
      </w:r>
      <w:r>
        <w:t>6</w:t>
      </w:r>
      <w:r>
        <w:fldChar w:fldCharType="end"/>
      </w:r>
    </w:p>
    <w:p>
      <w:pPr>
        <w:pStyle w:val="7"/>
        <w:tabs>
          <w:tab w:val="left" w:pos="1778"/>
          <w:tab w:val="right" w:leader="dot" w:pos="8296"/>
        </w:tabs>
        <w:rPr>
          <w:rFonts w:ascii="Cambria" w:hAnsi="Cambria"/>
          <w:sz w:val="24"/>
          <w:szCs w:val="24"/>
        </w:rPr>
      </w:pPr>
      <w:r>
        <w:rPr>
          <w:rFonts w:ascii="宋体" w:hAnsi="宋体"/>
        </w:rPr>
        <w:t>4.1.2</w:t>
      </w:r>
      <w:r>
        <w:rPr>
          <w:rFonts w:ascii="Cambria" w:hAnsi="Cambria"/>
          <w:sz w:val="24"/>
          <w:szCs w:val="24"/>
        </w:rPr>
        <w:tab/>
      </w:r>
      <w:r>
        <w:rPr>
          <w:rFonts w:hint="eastAsia" w:ascii="宋体" w:hAnsi="宋体"/>
        </w:rPr>
        <w:t>定级流程</w:t>
      </w:r>
      <w:r>
        <w:tab/>
      </w:r>
      <w:r>
        <w:fldChar w:fldCharType="begin"/>
      </w:r>
      <w:r>
        <w:instrText xml:space="preserve"> PAGEREF _Toc360369178 \h </w:instrText>
      </w:r>
      <w:r>
        <w:fldChar w:fldCharType="separate"/>
      </w:r>
      <w:r>
        <w:t>7</w:t>
      </w:r>
      <w:r>
        <w:fldChar w:fldCharType="end"/>
      </w:r>
    </w:p>
    <w:p>
      <w:pPr>
        <w:pStyle w:val="7"/>
        <w:tabs>
          <w:tab w:val="left" w:pos="1778"/>
          <w:tab w:val="right" w:leader="dot" w:pos="8296"/>
        </w:tabs>
        <w:rPr>
          <w:rFonts w:ascii="Cambria" w:hAnsi="Cambria"/>
          <w:sz w:val="24"/>
          <w:szCs w:val="24"/>
        </w:rPr>
      </w:pPr>
      <w:r>
        <w:rPr>
          <w:rFonts w:ascii="宋体" w:hAnsi="宋体"/>
        </w:rPr>
        <w:t>4.1.3</w:t>
      </w:r>
      <w:r>
        <w:rPr>
          <w:rFonts w:ascii="Cambria" w:hAnsi="Cambria"/>
          <w:sz w:val="24"/>
          <w:szCs w:val="24"/>
        </w:rPr>
        <w:tab/>
      </w:r>
      <w:r>
        <w:rPr>
          <w:rFonts w:hint="eastAsia" w:ascii="宋体" w:hAnsi="宋体"/>
        </w:rPr>
        <w:t>备案流程</w:t>
      </w:r>
      <w:r>
        <w:tab/>
      </w:r>
      <w:r>
        <w:fldChar w:fldCharType="begin"/>
      </w:r>
      <w:r>
        <w:instrText xml:space="preserve"> PAGEREF _Toc360369179 \h </w:instrText>
      </w:r>
      <w:r>
        <w:fldChar w:fldCharType="separate"/>
      </w:r>
      <w:r>
        <w:t>8</w:t>
      </w:r>
      <w:r>
        <w:fldChar w:fldCharType="end"/>
      </w:r>
    </w:p>
    <w:p>
      <w:pPr>
        <w:pStyle w:val="10"/>
        <w:tabs>
          <w:tab w:val="left" w:pos="2310"/>
          <w:tab w:val="right" w:leader="dot" w:pos="8296"/>
        </w:tabs>
        <w:rPr>
          <w:rFonts w:ascii="Cambria" w:hAnsi="Cambria"/>
          <w:sz w:val="24"/>
          <w:szCs w:val="24"/>
        </w:rPr>
      </w:pPr>
      <w:r>
        <w:t>4.1.3.1</w:t>
      </w:r>
      <w:r>
        <w:rPr>
          <w:rFonts w:ascii="Cambria" w:hAnsi="Cambria"/>
          <w:sz w:val="24"/>
          <w:szCs w:val="24"/>
        </w:rPr>
        <w:tab/>
      </w:r>
      <w:r>
        <w:rPr>
          <w:rFonts w:hint="eastAsia"/>
        </w:rPr>
        <w:t>备案</w:t>
      </w:r>
      <w:r>
        <w:tab/>
      </w:r>
      <w:r>
        <w:fldChar w:fldCharType="begin"/>
      </w:r>
      <w:r>
        <w:instrText xml:space="preserve"> PAGEREF _Toc360369180 \h </w:instrText>
      </w:r>
      <w:r>
        <w:fldChar w:fldCharType="separate"/>
      </w:r>
      <w:r>
        <w:t>8</w:t>
      </w:r>
      <w:r>
        <w:fldChar w:fldCharType="end"/>
      </w:r>
    </w:p>
    <w:p>
      <w:pPr>
        <w:pStyle w:val="10"/>
        <w:tabs>
          <w:tab w:val="left" w:pos="2310"/>
          <w:tab w:val="right" w:leader="dot" w:pos="8296"/>
        </w:tabs>
        <w:rPr>
          <w:rFonts w:ascii="Cambria" w:hAnsi="Cambria"/>
          <w:sz w:val="24"/>
          <w:szCs w:val="24"/>
        </w:rPr>
      </w:pPr>
      <w:r>
        <w:t>4.1.3.2</w:t>
      </w:r>
      <w:r>
        <w:rPr>
          <w:rFonts w:ascii="Cambria" w:hAnsi="Cambria"/>
          <w:sz w:val="24"/>
          <w:szCs w:val="24"/>
        </w:rPr>
        <w:tab/>
      </w:r>
      <w:r>
        <w:rPr>
          <w:rFonts w:hint="eastAsia"/>
        </w:rPr>
        <w:t>备案审核</w:t>
      </w:r>
      <w:r>
        <w:tab/>
      </w:r>
      <w:r>
        <w:fldChar w:fldCharType="begin"/>
      </w:r>
      <w:r>
        <w:instrText xml:space="preserve"> PAGEREF _Toc360369181 \h </w:instrText>
      </w:r>
      <w:r>
        <w:fldChar w:fldCharType="separate"/>
      </w:r>
      <w:r>
        <w:t>9</w:t>
      </w:r>
      <w:r>
        <w:fldChar w:fldCharType="end"/>
      </w:r>
    </w:p>
    <w:p>
      <w:pPr>
        <w:pStyle w:val="11"/>
        <w:tabs>
          <w:tab w:val="left" w:pos="1088"/>
          <w:tab w:val="right" w:leader="dot" w:pos="8296"/>
        </w:tabs>
        <w:rPr>
          <w:rFonts w:ascii="Cambria" w:hAnsi="Cambria"/>
          <w:sz w:val="24"/>
          <w:szCs w:val="24"/>
        </w:rPr>
      </w:pPr>
      <w:r>
        <w:rPr>
          <w:rFonts w:ascii="宋体" w:hAnsi="宋体"/>
        </w:rPr>
        <w:t>4.2</w:t>
      </w:r>
      <w:r>
        <w:rPr>
          <w:rFonts w:ascii="Cambria" w:hAnsi="Cambria"/>
          <w:sz w:val="24"/>
          <w:szCs w:val="24"/>
        </w:rPr>
        <w:tab/>
      </w:r>
      <w:r>
        <w:rPr>
          <w:rFonts w:hint="eastAsia" w:ascii="宋体" w:hAnsi="宋体"/>
        </w:rPr>
        <w:t>等级测评</w:t>
      </w:r>
      <w:r>
        <w:tab/>
      </w:r>
      <w:r>
        <w:fldChar w:fldCharType="begin"/>
      </w:r>
      <w:r>
        <w:instrText xml:space="preserve"> PAGEREF _Toc360369182 \h </w:instrText>
      </w:r>
      <w:r>
        <w:fldChar w:fldCharType="separate"/>
      </w:r>
      <w:r>
        <w:t>10</w:t>
      </w:r>
      <w:r>
        <w:fldChar w:fldCharType="end"/>
      </w:r>
    </w:p>
    <w:p>
      <w:pPr>
        <w:pStyle w:val="7"/>
        <w:tabs>
          <w:tab w:val="left" w:pos="1778"/>
          <w:tab w:val="right" w:leader="dot" w:pos="8296"/>
        </w:tabs>
        <w:rPr>
          <w:rFonts w:ascii="Cambria" w:hAnsi="Cambria"/>
          <w:sz w:val="24"/>
          <w:szCs w:val="24"/>
        </w:rPr>
      </w:pPr>
      <w:r>
        <w:rPr>
          <w:rFonts w:ascii="宋体" w:hAnsi="宋体"/>
        </w:rPr>
        <w:t>4.2.1</w:t>
      </w:r>
      <w:r>
        <w:rPr>
          <w:rFonts w:ascii="Cambria" w:hAnsi="Cambria"/>
          <w:sz w:val="24"/>
          <w:szCs w:val="24"/>
        </w:rPr>
        <w:tab/>
      </w:r>
      <w:r>
        <w:rPr>
          <w:rFonts w:hint="eastAsia" w:ascii="宋体" w:hAnsi="宋体"/>
        </w:rPr>
        <w:t>等级测评过程</w:t>
      </w:r>
      <w:r>
        <w:tab/>
      </w:r>
      <w:r>
        <w:fldChar w:fldCharType="begin"/>
      </w:r>
      <w:r>
        <w:instrText xml:space="preserve"> PAGEREF _Toc360369183 \h </w:instrText>
      </w:r>
      <w:r>
        <w:fldChar w:fldCharType="separate"/>
      </w:r>
      <w:r>
        <w:t>10</w:t>
      </w:r>
      <w:r>
        <w:fldChar w:fldCharType="end"/>
      </w:r>
    </w:p>
    <w:p>
      <w:pPr>
        <w:pStyle w:val="7"/>
        <w:tabs>
          <w:tab w:val="left" w:pos="1778"/>
          <w:tab w:val="right" w:leader="dot" w:pos="8296"/>
        </w:tabs>
        <w:rPr>
          <w:rFonts w:ascii="Cambria" w:hAnsi="Cambria"/>
          <w:sz w:val="24"/>
          <w:szCs w:val="24"/>
        </w:rPr>
      </w:pPr>
      <w:r>
        <w:rPr>
          <w:rFonts w:ascii="宋体" w:hAnsi="宋体"/>
        </w:rPr>
        <w:t>4.2.2</w:t>
      </w:r>
      <w:r>
        <w:rPr>
          <w:rFonts w:ascii="Cambria" w:hAnsi="Cambria"/>
          <w:sz w:val="24"/>
          <w:szCs w:val="24"/>
        </w:rPr>
        <w:tab/>
      </w:r>
      <w:r>
        <w:rPr>
          <w:rFonts w:hint="eastAsia" w:ascii="宋体" w:hAnsi="宋体"/>
        </w:rPr>
        <w:t>阶段性实施计划</w:t>
      </w:r>
      <w:r>
        <w:tab/>
      </w:r>
      <w:r>
        <w:fldChar w:fldCharType="begin"/>
      </w:r>
      <w:r>
        <w:instrText xml:space="preserve"> PAGEREF _Toc360369184 \h </w:instrText>
      </w:r>
      <w:r>
        <w:fldChar w:fldCharType="separate"/>
      </w:r>
      <w:r>
        <w:t>11</w:t>
      </w:r>
      <w:r>
        <w:fldChar w:fldCharType="end"/>
      </w:r>
    </w:p>
    <w:p>
      <w:pPr>
        <w:pStyle w:val="10"/>
        <w:tabs>
          <w:tab w:val="left" w:pos="2310"/>
          <w:tab w:val="right" w:leader="dot" w:pos="8296"/>
        </w:tabs>
        <w:rPr>
          <w:rFonts w:ascii="Cambria" w:hAnsi="Cambria"/>
          <w:sz w:val="24"/>
          <w:szCs w:val="24"/>
        </w:rPr>
      </w:pPr>
      <w:r>
        <w:t>4.2.2.1</w:t>
      </w:r>
      <w:r>
        <w:rPr>
          <w:rFonts w:ascii="Cambria" w:hAnsi="Cambria"/>
          <w:sz w:val="24"/>
          <w:szCs w:val="24"/>
        </w:rPr>
        <w:tab/>
      </w:r>
      <w:r>
        <w:rPr>
          <w:rFonts w:hint="eastAsia"/>
        </w:rPr>
        <w:t>测评准备</w:t>
      </w:r>
      <w:r>
        <w:tab/>
      </w:r>
      <w:r>
        <w:fldChar w:fldCharType="begin"/>
      </w:r>
      <w:r>
        <w:instrText xml:space="preserve"> PAGEREF _Toc360369185 \h </w:instrText>
      </w:r>
      <w:r>
        <w:fldChar w:fldCharType="separate"/>
      </w:r>
      <w:r>
        <w:t>11</w:t>
      </w:r>
      <w:r>
        <w:fldChar w:fldCharType="end"/>
      </w:r>
    </w:p>
    <w:p>
      <w:pPr>
        <w:pStyle w:val="10"/>
        <w:tabs>
          <w:tab w:val="left" w:pos="2310"/>
          <w:tab w:val="right" w:leader="dot" w:pos="8296"/>
        </w:tabs>
        <w:rPr>
          <w:rFonts w:ascii="Cambria" w:hAnsi="Cambria"/>
          <w:sz w:val="24"/>
          <w:szCs w:val="24"/>
        </w:rPr>
      </w:pPr>
      <w:r>
        <w:t>4.2.2.2</w:t>
      </w:r>
      <w:r>
        <w:rPr>
          <w:rFonts w:ascii="Cambria" w:hAnsi="Cambria"/>
          <w:sz w:val="24"/>
          <w:szCs w:val="24"/>
        </w:rPr>
        <w:tab/>
      </w:r>
      <w:r>
        <w:rPr>
          <w:rFonts w:hint="eastAsia"/>
        </w:rPr>
        <w:t>方案编制（测评机构实施）：</w:t>
      </w:r>
      <w:r>
        <w:tab/>
      </w:r>
      <w:r>
        <w:fldChar w:fldCharType="begin"/>
      </w:r>
      <w:r>
        <w:instrText xml:space="preserve"> PAGEREF _Toc360369186 \h </w:instrText>
      </w:r>
      <w:r>
        <w:fldChar w:fldCharType="separate"/>
      </w:r>
      <w:r>
        <w:t>12</w:t>
      </w:r>
      <w:r>
        <w:fldChar w:fldCharType="end"/>
      </w:r>
    </w:p>
    <w:p>
      <w:pPr>
        <w:pStyle w:val="10"/>
        <w:tabs>
          <w:tab w:val="left" w:pos="2520"/>
          <w:tab w:val="right" w:leader="dot" w:pos="8296"/>
        </w:tabs>
        <w:rPr>
          <w:rFonts w:ascii="Cambria" w:hAnsi="Cambria"/>
          <w:sz w:val="24"/>
          <w:szCs w:val="24"/>
        </w:rPr>
      </w:pPr>
      <w:r>
        <w:rPr>
          <w:rFonts w:ascii="仿宋_GB2312" w:eastAsia="仿宋_GB2312"/>
        </w:rPr>
        <w:t>4.2.2.3</w:t>
      </w:r>
      <w:r>
        <w:rPr>
          <w:rFonts w:ascii="Cambria" w:hAnsi="Cambria"/>
          <w:sz w:val="24"/>
          <w:szCs w:val="24"/>
        </w:rPr>
        <w:tab/>
      </w:r>
      <w:r>
        <w:rPr>
          <w:rFonts w:hint="eastAsia"/>
        </w:rPr>
        <w:t>报告编制（测评机构实施）</w:t>
      </w:r>
      <w:r>
        <w:tab/>
      </w:r>
      <w:r>
        <w:fldChar w:fldCharType="begin"/>
      </w:r>
      <w:r>
        <w:instrText xml:space="preserve"> PAGEREF _Toc360369187 \h </w:instrText>
      </w:r>
      <w:r>
        <w:fldChar w:fldCharType="separate"/>
      </w:r>
      <w:r>
        <w:t>13</w:t>
      </w:r>
      <w:r>
        <w:fldChar w:fldCharType="end"/>
      </w:r>
    </w:p>
    <w:p>
      <w:pPr>
        <w:pStyle w:val="10"/>
        <w:tabs>
          <w:tab w:val="left" w:pos="2310"/>
          <w:tab w:val="right" w:leader="dot" w:pos="8296"/>
        </w:tabs>
        <w:rPr>
          <w:rFonts w:ascii="Cambria" w:hAnsi="Cambria"/>
          <w:sz w:val="24"/>
          <w:szCs w:val="24"/>
        </w:rPr>
      </w:pPr>
      <w:r>
        <w:t>4.2.2.4</w:t>
      </w:r>
      <w:r>
        <w:rPr>
          <w:rFonts w:ascii="Cambria" w:hAnsi="Cambria"/>
          <w:sz w:val="24"/>
          <w:szCs w:val="24"/>
        </w:rPr>
        <w:tab/>
      </w:r>
      <w:r>
        <w:rPr>
          <w:rFonts w:hint="eastAsia"/>
        </w:rPr>
        <w:t>安全整改</w:t>
      </w:r>
      <w:r>
        <w:tab/>
      </w:r>
      <w:r>
        <w:fldChar w:fldCharType="begin"/>
      </w:r>
      <w:r>
        <w:instrText xml:space="preserve"> PAGEREF _Toc360369188 \h </w:instrText>
      </w:r>
      <w:r>
        <w:fldChar w:fldCharType="separate"/>
      </w:r>
      <w:r>
        <w:t>15</w:t>
      </w:r>
      <w:r>
        <w:fldChar w:fldCharType="end"/>
      </w:r>
    </w:p>
    <w:p>
      <w:pPr>
        <w:pStyle w:val="9"/>
        <w:tabs>
          <w:tab w:val="left" w:pos="398"/>
          <w:tab w:val="right" w:leader="dot" w:pos="8296"/>
        </w:tabs>
        <w:rPr>
          <w:rFonts w:ascii="Cambria" w:hAnsi="Cambria"/>
          <w:sz w:val="24"/>
          <w:szCs w:val="24"/>
        </w:rPr>
      </w:pPr>
      <w:r>
        <w:rPr>
          <w:rFonts w:ascii="宋体" w:hAnsi="宋体"/>
        </w:rPr>
        <w:t>5</w:t>
      </w:r>
      <w:r>
        <w:rPr>
          <w:rFonts w:ascii="Cambria" w:hAnsi="Cambria"/>
          <w:sz w:val="24"/>
          <w:szCs w:val="24"/>
        </w:rPr>
        <w:tab/>
      </w:r>
      <w:r>
        <w:rPr>
          <w:rFonts w:hint="eastAsia" w:ascii="宋体" w:hAnsi="宋体"/>
        </w:rPr>
        <w:t>安全服务方案</w:t>
      </w:r>
      <w:r>
        <w:tab/>
      </w:r>
      <w:r>
        <w:fldChar w:fldCharType="begin"/>
      </w:r>
      <w:r>
        <w:instrText xml:space="preserve"> PAGEREF _Toc360369189 \h </w:instrText>
      </w:r>
      <w:r>
        <w:fldChar w:fldCharType="separate"/>
      </w:r>
      <w:r>
        <w:t>15</w:t>
      </w:r>
      <w:r>
        <w:fldChar w:fldCharType="end"/>
      </w:r>
    </w:p>
    <w:p>
      <w:pPr>
        <w:pStyle w:val="11"/>
        <w:tabs>
          <w:tab w:val="left" w:pos="1088"/>
          <w:tab w:val="right" w:leader="dot" w:pos="8296"/>
        </w:tabs>
        <w:rPr>
          <w:rFonts w:ascii="Cambria" w:hAnsi="Cambria"/>
          <w:sz w:val="24"/>
          <w:szCs w:val="24"/>
        </w:rPr>
      </w:pPr>
      <w:r>
        <w:rPr>
          <w:rFonts w:ascii="宋体" w:hAnsi="宋体"/>
        </w:rPr>
        <w:t>5.1</w:t>
      </w:r>
      <w:r>
        <w:rPr>
          <w:rFonts w:ascii="Cambria" w:hAnsi="Cambria"/>
          <w:sz w:val="24"/>
          <w:szCs w:val="24"/>
        </w:rPr>
        <w:tab/>
      </w:r>
      <w:r>
        <w:rPr>
          <w:rFonts w:hint="eastAsia" w:ascii="宋体" w:hAnsi="宋体"/>
        </w:rPr>
        <w:t>协助定级备案服务</w:t>
      </w:r>
      <w:r>
        <w:tab/>
      </w:r>
      <w:r>
        <w:fldChar w:fldCharType="begin"/>
      </w:r>
      <w:r>
        <w:instrText xml:space="preserve"> PAGEREF _Toc360369190 \h </w:instrText>
      </w:r>
      <w:r>
        <w:fldChar w:fldCharType="separate"/>
      </w:r>
      <w:r>
        <w:t>15</w:t>
      </w:r>
      <w:r>
        <w:fldChar w:fldCharType="end"/>
      </w:r>
    </w:p>
    <w:p>
      <w:pPr>
        <w:pStyle w:val="7"/>
        <w:tabs>
          <w:tab w:val="left" w:pos="1778"/>
          <w:tab w:val="right" w:leader="dot" w:pos="8296"/>
        </w:tabs>
        <w:rPr>
          <w:rFonts w:ascii="Cambria" w:hAnsi="Cambria"/>
          <w:sz w:val="24"/>
          <w:szCs w:val="24"/>
        </w:rPr>
      </w:pPr>
      <w:r>
        <w:rPr>
          <w:rFonts w:ascii="宋体" w:hAnsi="宋体"/>
        </w:rPr>
        <w:t>5.1.1</w:t>
      </w:r>
      <w:r>
        <w:rPr>
          <w:rFonts w:ascii="Cambria" w:hAnsi="Cambria"/>
          <w:sz w:val="24"/>
          <w:szCs w:val="24"/>
        </w:rPr>
        <w:tab/>
      </w:r>
      <w:r>
        <w:rPr>
          <w:rFonts w:hint="eastAsia" w:ascii="宋体" w:hAnsi="宋体"/>
        </w:rPr>
        <w:t>服务目的</w:t>
      </w:r>
      <w:r>
        <w:tab/>
      </w:r>
      <w:r>
        <w:fldChar w:fldCharType="begin"/>
      </w:r>
      <w:r>
        <w:instrText xml:space="preserve"> PAGEREF _Toc360369191 \h </w:instrText>
      </w:r>
      <w:r>
        <w:fldChar w:fldCharType="separate"/>
      </w:r>
      <w:r>
        <w:t>15</w:t>
      </w:r>
      <w:r>
        <w:fldChar w:fldCharType="end"/>
      </w:r>
    </w:p>
    <w:p>
      <w:pPr>
        <w:pStyle w:val="7"/>
        <w:tabs>
          <w:tab w:val="left" w:pos="1778"/>
          <w:tab w:val="right" w:leader="dot" w:pos="8296"/>
        </w:tabs>
        <w:rPr>
          <w:rFonts w:ascii="Cambria" w:hAnsi="Cambria"/>
          <w:sz w:val="24"/>
          <w:szCs w:val="24"/>
        </w:rPr>
      </w:pPr>
      <w:r>
        <w:rPr>
          <w:rFonts w:ascii="宋体" w:hAnsi="宋体"/>
        </w:rPr>
        <w:t>5.1.2</w:t>
      </w:r>
      <w:r>
        <w:rPr>
          <w:rFonts w:ascii="Cambria" w:hAnsi="Cambria"/>
          <w:sz w:val="24"/>
          <w:szCs w:val="24"/>
        </w:rPr>
        <w:tab/>
      </w:r>
      <w:r>
        <w:rPr>
          <w:rFonts w:hint="eastAsia" w:ascii="宋体" w:hAnsi="宋体"/>
        </w:rPr>
        <w:t>服务内容</w:t>
      </w:r>
      <w:r>
        <w:tab/>
      </w:r>
      <w:r>
        <w:fldChar w:fldCharType="begin"/>
      </w:r>
      <w:r>
        <w:instrText xml:space="preserve"> PAGEREF _Toc360369192 \h </w:instrText>
      </w:r>
      <w:r>
        <w:fldChar w:fldCharType="separate"/>
      </w:r>
      <w:r>
        <w:t>15</w:t>
      </w:r>
      <w:r>
        <w:fldChar w:fldCharType="end"/>
      </w:r>
    </w:p>
    <w:p>
      <w:pPr>
        <w:pStyle w:val="7"/>
        <w:tabs>
          <w:tab w:val="left" w:pos="1778"/>
          <w:tab w:val="right" w:leader="dot" w:pos="8296"/>
        </w:tabs>
        <w:rPr>
          <w:rFonts w:ascii="Cambria" w:hAnsi="Cambria"/>
          <w:sz w:val="24"/>
          <w:szCs w:val="24"/>
        </w:rPr>
      </w:pPr>
      <w:r>
        <w:rPr>
          <w:rFonts w:ascii="宋体" w:hAnsi="宋体"/>
        </w:rPr>
        <w:t>5.1.3</w:t>
      </w:r>
      <w:r>
        <w:rPr>
          <w:rFonts w:ascii="Cambria" w:hAnsi="Cambria"/>
          <w:sz w:val="24"/>
          <w:szCs w:val="24"/>
        </w:rPr>
        <w:tab/>
      </w:r>
      <w:r>
        <w:rPr>
          <w:rFonts w:hint="eastAsia" w:ascii="宋体" w:hAnsi="宋体"/>
        </w:rPr>
        <w:t>服务数量</w:t>
      </w:r>
      <w:r>
        <w:tab/>
      </w:r>
      <w:r>
        <w:fldChar w:fldCharType="begin"/>
      </w:r>
      <w:r>
        <w:instrText xml:space="preserve"> PAGEREF _Toc360369193 \h </w:instrText>
      </w:r>
      <w:r>
        <w:fldChar w:fldCharType="separate"/>
      </w:r>
      <w:r>
        <w:t>15</w:t>
      </w:r>
      <w:r>
        <w:fldChar w:fldCharType="end"/>
      </w:r>
    </w:p>
    <w:p>
      <w:pPr>
        <w:pStyle w:val="7"/>
        <w:tabs>
          <w:tab w:val="left" w:pos="1830"/>
          <w:tab w:val="right" w:leader="dot" w:pos="8296"/>
        </w:tabs>
        <w:rPr>
          <w:rFonts w:ascii="Cambria" w:hAnsi="Cambria"/>
          <w:sz w:val="24"/>
          <w:szCs w:val="24"/>
        </w:rPr>
      </w:pPr>
      <w:r>
        <w:rPr>
          <w:rFonts w:ascii="仿宋_GB2312" w:eastAsia="仿宋_GB2312"/>
        </w:rPr>
        <w:t>5.1.4</w:t>
      </w:r>
      <w:r>
        <w:rPr>
          <w:rFonts w:ascii="Cambria" w:hAnsi="Cambria"/>
          <w:sz w:val="24"/>
          <w:szCs w:val="24"/>
        </w:rPr>
        <w:tab/>
      </w:r>
      <w:r>
        <w:rPr>
          <w:rFonts w:hint="eastAsia" w:ascii="宋体" w:hAnsi="宋体"/>
        </w:rPr>
        <w:t>服务方式</w:t>
      </w:r>
      <w:r>
        <w:tab/>
      </w:r>
      <w:r>
        <w:fldChar w:fldCharType="begin"/>
      </w:r>
      <w:r>
        <w:instrText xml:space="preserve"> PAGEREF _Toc360369194 \h </w:instrText>
      </w:r>
      <w:r>
        <w:fldChar w:fldCharType="separate"/>
      </w:r>
      <w:r>
        <w:t>15</w:t>
      </w:r>
      <w:r>
        <w:fldChar w:fldCharType="end"/>
      </w:r>
    </w:p>
    <w:p>
      <w:pPr>
        <w:pStyle w:val="7"/>
        <w:tabs>
          <w:tab w:val="left" w:pos="1778"/>
          <w:tab w:val="right" w:leader="dot" w:pos="8296"/>
        </w:tabs>
        <w:rPr>
          <w:rFonts w:ascii="Cambria" w:hAnsi="Cambria"/>
          <w:sz w:val="24"/>
          <w:szCs w:val="24"/>
        </w:rPr>
      </w:pPr>
      <w:r>
        <w:rPr>
          <w:rFonts w:ascii="宋体" w:hAnsi="宋体"/>
        </w:rPr>
        <w:t>5.1.5</w:t>
      </w:r>
      <w:r>
        <w:rPr>
          <w:rFonts w:ascii="Cambria" w:hAnsi="Cambria"/>
          <w:sz w:val="24"/>
          <w:szCs w:val="24"/>
        </w:rPr>
        <w:tab/>
      </w:r>
      <w:r>
        <w:rPr>
          <w:rFonts w:hint="eastAsia" w:ascii="宋体" w:hAnsi="宋体"/>
        </w:rPr>
        <w:t>服务成果</w:t>
      </w:r>
      <w:r>
        <w:tab/>
      </w:r>
      <w:r>
        <w:fldChar w:fldCharType="begin"/>
      </w:r>
      <w:r>
        <w:instrText xml:space="preserve"> PAGEREF _Toc360369195 \h </w:instrText>
      </w:r>
      <w:r>
        <w:fldChar w:fldCharType="separate"/>
      </w:r>
      <w:r>
        <w:t>15</w:t>
      </w:r>
      <w:r>
        <w:fldChar w:fldCharType="end"/>
      </w:r>
    </w:p>
    <w:p>
      <w:pPr>
        <w:pStyle w:val="11"/>
        <w:tabs>
          <w:tab w:val="left" w:pos="1088"/>
          <w:tab w:val="right" w:leader="dot" w:pos="8296"/>
        </w:tabs>
        <w:rPr>
          <w:rFonts w:ascii="Cambria" w:hAnsi="Cambria"/>
          <w:sz w:val="24"/>
          <w:szCs w:val="24"/>
        </w:rPr>
      </w:pPr>
      <w:r>
        <w:rPr>
          <w:rFonts w:ascii="宋体" w:hAnsi="宋体"/>
        </w:rPr>
        <w:t>5.2</w:t>
      </w:r>
      <w:r>
        <w:rPr>
          <w:rFonts w:ascii="Cambria" w:hAnsi="Cambria"/>
          <w:sz w:val="24"/>
          <w:szCs w:val="24"/>
        </w:rPr>
        <w:tab/>
      </w:r>
      <w:r>
        <w:rPr>
          <w:rFonts w:hint="eastAsia" w:ascii="宋体" w:hAnsi="宋体"/>
        </w:rPr>
        <w:t>等级保护差距分析服务</w:t>
      </w:r>
      <w:r>
        <w:tab/>
      </w:r>
      <w:r>
        <w:fldChar w:fldCharType="begin"/>
      </w:r>
      <w:r>
        <w:instrText xml:space="preserve"> PAGEREF _Toc360369196 \h </w:instrText>
      </w:r>
      <w:r>
        <w:fldChar w:fldCharType="separate"/>
      </w:r>
      <w:r>
        <w:t>16</w:t>
      </w:r>
      <w:r>
        <w:fldChar w:fldCharType="end"/>
      </w:r>
    </w:p>
    <w:p>
      <w:pPr>
        <w:pStyle w:val="7"/>
        <w:tabs>
          <w:tab w:val="left" w:pos="1778"/>
          <w:tab w:val="right" w:leader="dot" w:pos="8296"/>
        </w:tabs>
        <w:rPr>
          <w:rFonts w:ascii="Cambria" w:hAnsi="Cambria"/>
          <w:sz w:val="24"/>
          <w:szCs w:val="24"/>
        </w:rPr>
      </w:pPr>
      <w:r>
        <w:rPr>
          <w:rFonts w:ascii="宋体" w:hAnsi="宋体"/>
        </w:rPr>
        <w:t>5.2.1</w:t>
      </w:r>
      <w:r>
        <w:rPr>
          <w:rFonts w:ascii="Cambria" w:hAnsi="Cambria"/>
          <w:sz w:val="24"/>
          <w:szCs w:val="24"/>
        </w:rPr>
        <w:tab/>
      </w:r>
      <w:r>
        <w:rPr>
          <w:rFonts w:hint="eastAsia" w:ascii="宋体" w:hAnsi="宋体"/>
        </w:rPr>
        <w:t>服务目的</w:t>
      </w:r>
      <w:r>
        <w:tab/>
      </w:r>
      <w:r>
        <w:fldChar w:fldCharType="begin"/>
      </w:r>
      <w:r>
        <w:instrText xml:space="preserve"> PAGEREF _Toc360369197 \h </w:instrText>
      </w:r>
      <w:r>
        <w:fldChar w:fldCharType="separate"/>
      </w:r>
      <w:r>
        <w:t>16</w:t>
      </w:r>
      <w:r>
        <w:fldChar w:fldCharType="end"/>
      </w:r>
    </w:p>
    <w:p>
      <w:pPr>
        <w:pStyle w:val="7"/>
        <w:tabs>
          <w:tab w:val="left" w:pos="1778"/>
          <w:tab w:val="right" w:leader="dot" w:pos="8296"/>
        </w:tabs>
        <w:rPr>
          <w:rFonts w:ascii="Cambria" w:hAnsi="Cambria"/>
          <w:sz w:val="24"/>
          <w:szCs w:val="24"/>
        </w:rPr>
      </w:pPr>
      <w:r>
        <w:rPr>
          <w:rFonts w:ascii="宋体" w:hAnsi="宋体"/>
        </w:rPr>
        <w:t>5.2.2</w:t>
      </w:r>
      <w:r>
        <w:rPr>
          <w:rFonts w:ascii="Cambria" w:hAnsi="Cambria"/>
          <w:sz w:val="24"/>
          <w:szCs w:val="24"/>
        </w:rPr>
        <w:tab/>
      </w:r>
      <w:r>
        <w:rPr>
          <w:rFonts w:hint="eastAsia" w:ascii="宋体" w:hAnsi="宋体"/>
        </w:rPr>
        <w:t>服务内容</w:t>
      </w:r>
      <w:r>
        <w:tab/>
      </w:r>
      <w:r>
        <w:fldChar w:fldCharType="begin"/>
      </w:r>
      <w:r>
        <w:instrText xml:space="preserve"> PAGEREF _Toc360369198 \h </w:instrText>
      </w:r>
      <w:r>
        <w:fldChar w:fldCharType="separate"/>
      </w:r>
      <w:r>
        <w:t>16</w:t>
      </w:r>
      <w:r>
        <w:fldChar w:fldCharType="end"/>
      </w:r>
    </w:p>
    <w:p>
      <w:pPr>
        <w:pStyle w:val="10"/>
        <w:tabs>
          <w:tab w:val="left" w:pos="2310"/>
          <w:tab w:val="right" w:leader="dot" w:pos="8296"/>
        </w:tabs>
        <w:rPr>
          <w:rFonts w:ascii="Cambria" w:hAnsi="Cambria"/>
          <w:sz w:val="24"/>
          <w:szCs w:val="24"/>
        </w:rPr>
      </w:pPr>
      <w:r>
        <w:t>5.2.2.1</w:t>
      </w:r>
      <w:r>
        <w:rPr>
          <w:rFonts w:ascii="Cambria" w:hAnsi="Cambria"/>
          <w:sz w:val="24"/>
          <w:szCs w:val="24"/>
        </w:rPr>
        <w:tab/>
      </w:r>
      <w:r>
        <w:rPr>
          <w:rFonts w:hint="eastAsia"/>
        </w:rPr>
        <w:t>信息安全技术差距分析</w:t>
      </w:r>
      <w:r>
        <w:tab/>
      </w:r>
      <w:r>
        <w:fldChar w:fldCharType="begin"/>
      </w:r>
      <w:r>
        <w:instrText xml:space="preserve"> PAGEREF _Toc360369199 \h </w:instrText>
      </w:r>
      <w:r>
        <w:fldChar w:fldCharType="separate"/>
      </w:r>
      <w:r>
        <w:t>17</w:t>
      </w:r>
      <w:r>
        <w:fldChar w:fldCharType="end"/>
      </w:r>
    </w:p>
    <w:p>
      <w:pPr>
        <w:pStyle w:val="10"/>
        <w:tabs>
          <w:tab w:val="left" w:pos="2310"/>
          <w:tab w:val="right" w:leader="dot" w:pos="8296"/>
        </w:tabs>
        <w:rPr>
          <w:rFonts w:ascii="Cambria" w:hAnsi="Cambria"/>
          <w:sz w:val="24"/>
          <w:szCs w:val="24"/>
        </w:rPr>
      </w:pPr>
      <w:r>
        <w:t>5.2.2.2</w:t>
      </w:r>
      <w:r>
        <w:rPr>
          <w:rFonts w:ascii="Cambria" w:hAnsi="Cambria"/>
          <w:sz w:val="24"/>
          <w:szCs w:val="24"/>
        </w:rPr>
        <w:tab/>
      </w:r>
      <w:r>
        <w:rPr>
          <w:rFonts w:hint="eastAsia"/>
        </w:rPr>
        <w:t>信息安全管理差距分析</w:t>
      </w:r>
      <w:r>
        <w:tab/>
      </w:r>
      <w:r>
        <w:fldChar w:fldCharType="begin"/>
      </w:r>
      <w:r>
        <w:instrText xml:space="preserve"> PAGEREF _Toc360369200 \h </w:instrText>
      </w:r>
      <w:r>
        <w:fldChar w:fldCharType="separate"/>
      </w:r>
      <w:r>
        <w:t>18</w:t>
      </w:r>
      <w:r>
        <w:fldChar w:fldCharType="end"/>
      </w:r>
    </w:p>
    <w:p>
      <w:pPr>
        <w:pStyle w:val="7"/>
        <w:tabs>
          <w:tab w:val="left" w:pos="1778"/>
          <w:tab w:val="right" w:leader="dot" w:pos="8296"/>
        </w:tabs>
        <w:rPr>
          <w:rFonts w:ascii="Cambria" w:hAnsi="Cambria"/>
          <w:sz w:val="24"/>
          <w:szCs w:val="24"/>
        </w:rPr>
      </w:pPr>
      <w:r>
        <w:rPr>
          <w:rFonts w:ascii="宋体" w:hAnsi="宋体"/>
        </w:rPr>
        <w:t>5.2.3</w:t>
      </w:r>
      <w:r>
        <w:rPr>
          <w:rFonts w:ascii="Cambria" w:hAnsi="Cambria"/>
          <w:sz w:val="24"/>
          <w:szCs w:val="24"/>
        </w:rPr>
        <w:tab/>
      </w:r>
      <w:r>
        <w:rPr>
          <w:rFonts w:hint="eastAsia" w:ascii="宋体" w:hAnsi="宋体"/>
        </w:rPr>
        <w:t>服务方式</w:t>
      </w:r>
      <w:r>
        <w:tab/>
      </w:r>
      <w:r>
        <w:fldChar w:fldCharType="begin"/>
      </w:r>
      <w:r>
        <w:instrText xml:space="preserve"> PAGEREF _Toc360369201 \h </w:instrText>
      </w:r>
      <w:r>
        <w:fldChar w:fldCharType="separate"/>
      </w:r>
      <w:r>
        <w:t>20</w:t>
      </w:r>
      <w:r>
        <w:fldChar w:fldCharType="end"/>
      </w:r>
    </w:p>
    <w:p>
      <w:pPr>
        <w:pStyle w:val="7"/>
        <w:tabs>
          <w:tab w:val="left" w:pos="1778"/>
          <w:tab w:val="right" w:leader="dot" w:pos="8296"/>
        </w:tabs>
        <w:rPr>
          <w:rFonts w:ascii="Cambria" w:hAnsi="Cambria"/>
          <w:sz w:val="24"/>
          <w:szCs w:val="24"/>
        </w:rPr>
      </w:pPr>
      <w:r>
        <w:rPr>
          <w:rFonts w:ascii="宋体" w:hAnsi="宋体"/>
        </w:rPr>
        <w:t>5.2.4</w:t>
      </w:r>
      <w:r>
        <w:rPr>
          <w:rFonts w:ascii="Cambria" w:hAnsi="Cambria"/>
          <w:sz w:val="24"/>
          <w:szCs w:val="24"/>
        </w:rPr>
        <w:tab/>
      </w:r>
      <w:r>
        <w:rPr>
          <w:rFonts w:hint="eastAsia" w:ascii="宋体" w:hAnsi="宋体"/>
        </w:rPr>
        <w:t>服务数量</w:t>
      </w:r>
      <w:r>
        <w:tab/>
      </w:r>
      <w:r>
        <w:fldChar w:fldCharType="begin"/>
      </w:r>
      <w:r>
        <w:instrText xml:space="preserve"> PAGEREF _Toc360369202 \h </w:instrText>
      </w:r>
      <w:r>
        <w:fldChar w:fldCharType="separate"/>
      </w:r>
      <w:r>
        <w:t>20</w:t>
      </w:r>
      <w:r>
        <w:fldChar w:fldCharType="end"/>
      </w:r>
    </w:p>
    <w:p>
      <w:pPr>
        <w:pStyle w:val="7"/>
        <w:tabs>
          <w:tab w:val="left" w:pos="1778"/>
          <w:tab w:val="right" w:leader="dot" w:pos="8296"/>
        </w:tabs>
        <w:rPr>
          <w:rFonts w:ascii="Cambria" w:hAnsi="Cambria"/>
          <w:sz w:val="24"/>
          <w:szCs w:val="24"/>
        </w:rPr>
      </w:pPr>
      <w:r>
        <w:rPr>
          <w:rFonts w:ascii="宋体" w:hAnsi="宋体"/>
        </w:rPr>
        <w:t>5.2.5</w:t>
      </w:r>
      <w:r>
        <w:rPr>
          <w:rFonts w:ascii="Cambria" w:hAnsi="Cambria"/>
          <w:sz w:val="24"/>
          <w:szCs w:val="24"/>
        </w:rPr>
        <w:tab/>
      </w:r>
      <w:r>
        <w:rPr>
          <w:rFonts w:hint="eastAsia" w:ascii="宋体" w:hAnsi="宋体"/>
        </w:rPr>
        <w:t>服务成果</w:t>
      </w:r>
      <w:r>
        <w:tab/>
      </w:r>
      <w:r>
        <w:fldChar w:fldCharType="begin"/>
      </w:r>
      <w:r>
        <w:instrText xml:space="preserve"> PAGEREF _Toc360369203 \h </w:instrText>
      </w:r>
      <w:r>
        <w:fldChar w:fldCharType="separate"/>
      </w:r>
      <w:r>
        <w:t>21</w:t>
      </w:r>
      <w:r>
        <w:fldChar w:fldCharType="end"/>
      </w:r>
    </w:p>
    <w:p>
      <w:pPr>
        <w:pStyle w:val="11"/>
        <w:tabs>
          <w:tab w:val="left" w:pos="1088"/>
          <w:tab w:val="right" w:leader="dot" w:pos="8296"/>
        </w:tabs>
        <w:rPr>
          <w:rFonts w:ascii="Cambria" w:hAnsi="Cambria"/>
          <w:sz w:val="24"/>
          <w:szCs w:val="24"/>
        </w:rPr>
      </w:pPr>
      <w:r>
        <w:rPr>
          <w:rFonts w:ascii="宋体" w:hAnsi="宋体"/>
        </w:rPr>
        <w:t>5.3</w:t>
      </w:r>
      <w:r>
        <w:rPr>
          <w:rFonts w:ascii="Cambria" w:hAnsi="Cambria"/>
          <w:sz w:val="24"/>
          <w:szCs w:val="24"/>
        </w:rPr>
        <w:tab/>
      </w:r>
      <w:r>
        <w:rPr>
          <w:rFonts w:hint="eastAsia" w:ascii="宋体" w:hAnsi="宋体"/>
        </w:rPr>
        <w:t>安全加固服务</w:t>
      </w:r>
      <w:r>
        <w:tab/>
      </w:r>
      <w:r>
        <w:fldChar w:fldCharType="begin"/>
      </w:r>
      <w:r>
        <w:instrText xml:space="preserve"> PAGEREF _Toc360369204 \h </w:instrText>
      </w:r>
      <w:r>
        <w:fldChar w:fldCharType="separate"/>
      </w:r>
      <w:r>
        <w:t>21</w:t>
      </w:r>
      <w:r>
        <w:fldChar w:fldCharType="end"/>
      </w:r>
    </w:p>
    <w:p>
      <w:pPr>
        <w:pStyle w:val="7"/>
        <w:tabs>
          <w:tab w:val="left" w:pos="1778"/>
          <w:tab w:val="right" w:leader="dot" w:pos="8296"/>
        </w:tabs>
        <w:rPr>
          <w:rFonts w:ascii="Cambria" w:hAnsi="Cambria"/>
          <w:sz w:val="24"/>
          <w:szCs w:val="24"/>
        </w:rPr>
      </w:pPr>
      <w:r>
        <w:rPr>
          <w:rFonts w:ascii="宋体" w:hAnsi="宋体"/>
        </w:rPr>
        <w:t>5.3.1</w:t>
      </w:r>
      <w:r>
        <w:rPr>
          <w:rFonts w:ascii="Cambria" w:hAnsi="Cambria"/>
          <w:sz w:val="24"/>
          <w:szCs w:val="24"/>
        </w:rPr>
        <w:tab/>
      </w:r>
      <w:r>
        <w:rPr>
          <w:rFonts w:hint="eastAsia" w:ascii="宋体" w:hAnsi="宋体"/>
        </w:rPr>
        <w:t>服务目的</w:t>
      </w:r>
      <w:r>
        <w:tab/>
      </w:r>
      <w:r>
        <w:fldChar w:fldCharType="begin"/>
      </w:r>
      <w:r>
        <w:instrText xml:space="preserve"> PAGEREF _Toc360369205 \h </w:instrText>
      </w:r>
      <w:r>
        <w:fldChar w:fldCharType="separate"/>
      </w:r>
      <w:r>
        <w:t>21</w:t>
      </w:r>
      <w:r>
        <w:fldChar w:fldCharType="end"/>
      </w:r>
    </w:p>
    <w:p>
      <w:pPr>
        <w:pStyle w:val="7"/>
        <w:tabs>
          <w:tab w:val="left" w:pos="1778"/>
          <w:tab w:val="right" w:leader="dot" w:pos="8296"/>
        </w:tabs>
        <w:rPr>
          <w:rFonts w:ascii="Cambria" w:hAnsi="Cambria"/>
          <w:sz w:val="24"/>
          <w:szCs w:val="24"/>
        </w:rPr>
      </w:pPr>
      <w:r>
        <w:rPr>
          <w:rFonts w:ascii="宋体" w:hAnsi="宋体"/>
        </w:rPr>
        <w:t>5.3.2</w:t>
      </w:r>
      <w:r>
        <w:rPr>
          <w:rFonts w:ascii="Cambria" w:hAnsi="Cambria"/>
          <w:sz w:val="24"/>
          <w:szCs w:val="24"/>
        </w:rPr>
        <w:tab/>
      </w:r>
      <w:r>
        <w:rPr>
          <w:rFonts w:hint="eastAsia" w:ascii="宋体" w:hAnsi="宋体"/>
        </w:rPr>
        <w:t>服务内容</w:t>
      </w:r>
      <w:r>
        <w:tab/>
      </w:r>
      <w:r>
        <w:fldChar w:fldCharType="begin"/>
      </w:r>
      <w:r>
        <w:instrText xml:space="preserve"> PAGEREF _Toc360369206 \h </w:instrText>
      </w:r>
      <w:r>
        <w:fldChar w:fldCharType="separate"/>
      </w:r>
      <w:r>
        <w:t>21</w:t>
      </w:r>
      <w:r>
        <w:fldChar w:fldCharType="end"/>
      </w:r>
    </w:p>
    <w:p>
      <w:pPr>
        <w:pStyle w:val="7"/>
        <w:tabs>
          <w:tab w:val="left" w:pos="1778"/>
          <w:tab w:val="right" w:leader="dot" w:pos="8296"/>
        </w:tabs>
        <w:rPr>
          <w:rFonts w:ascii="Cambria" w:hAnsi="Cambria"/>
          <w:sz w:val="24"/>
          <w:szCs w:val="24"/>
        </w:rPr>
      </w:pPr>
      <w:r>
        <w:rPr>
          <w:rFonts w:ascii="宋体" w:hAnsi="宋体"/>
        </w:rPr>
        <w:t>5.3.3</w:t>
      </w:r>
      <w:r>
        <w:rPr>
          <w:rFonts w:ascii="Cambria" w:hAnsi="Cambria"/>
          <w:sz w:val="24"/>
          <w:szCs w:val="24"/>
        </w:rPr>
        <w:tab/>
      </w:r>
      <w:r>
        <w:rPr>
          <w:rFonts w:hint="eastAsia" w:ascii="宋体" w:hAnsi="宋体"/>
        </w:rPr>
        <w:t>服务方式</w:t>
      </w:r>
      <w:r>
        <w:tab/>
      </w:r>
      <w:r>
        <w:fldChar w:fldCharType="begin"/>
      </w:r>
      <w:r>
        <w:instrText xml:space="preserve"> PAGEREF _Toc360369207 \h </w:instrText>
      </w:r>
      <w:r>
        <w:fldChar w:fldCharType="separate"/>
      </w:r>
      <w:r>
        <w:t>24</w:t>
      </w:r>
      <w:r>
        <w:fldChar w:fldCharType="end"/>
      </w:r>
    </w:p>
    <w:p>
      <w:pPr>
        <w:pStyle w:val="10"/>
        <w:tabs>
          <w:tab w:val="left" w:pos="2310"/>
          <w:tab w:val="right" w:leader="dot" w:pos="8296"/>
        </w:tabs>
        <w:rPr>
          <w:rFonts w:ascii="Cambria" w:hAnsi="Cambria"/>
          <w:sz w:val="24"/>
          <w:szCs w:val="24"/>
        </w:rPr>
      </w:pPr>
      <w:r>
        <w:t>5.3.3.1</w:t>
      </w:r>
      <w:r>
        <w:rPr>
          <w:rFonts w:ascii="Cambria" w:hAnsi="Cambria"/>
          <w:sz w:val="24"/>
          <w:szCs w:val="24"/>
        </w:rPr>
        <w:tab/>
      </w:r>
      <w:r>
        <w:rPr>
          <w:rFonts w:hint="eastAsia"/>
        </w:rPr>
        <w:t>准备阶段</w:t>
      </w:r>
      <w:r>
        <w:tab/>
      </w:r>
      <w:r>
        <w:fldChar w:fldCharType="begin"/>
      </w:r>
      <w:r>
        <w:instrText xml:space="preserve"> PAGEREF _Toc360369208 \h </w:instrText>
      </w:r>
      <w:r>
        <w:fldChar w:fldCharType="separate"/>
      </w:r>
      <w:r>
        <w:t>25</w:t>
      </w:r>
      <w:r>
        <w:fldChar w:fldCharType="end"/>
      </w:r>
    </w:p>
    <w:p>
      <w:pPr>
        <w:pStyle w:val="10"/>
        <w:tabs>
          <w:tab w:val="left" w:pos="2310"/>
          <w:tab w:val="right" w:leader="dot" w:pos="8296"/>
        </w:tabs>
        <w:rPr>
          <w:rFonts w:ascii="Cambria" w:hAnsi="Cambria"/>
          <w:sz w:val="24"/>
          <w:szCs w:val="24"/>
        </w:rPr>
      </w:pPr>
      <w:r>
        <w:t>5.3.3.2</w:t>
      </w:r>
      <w:r>
        <w:rPr>
          <w:rFonts w:ascii="Cambria" w:hAnsi="Cambria"/>
          <w:sz w:val="24"/>
          <w:szCs w:val="24"/>
        </w:rPr>
        <w:tab/>
      </w:r>
      <w:r>
        <w:rPr>
          <w:rFonts w:hint="eastAsia"/>
        </w:rPr>
        <w:t>实施阶段</w:t>
      </w:r>
      <w:r>
        <w:tab/>
      </w:r>
      <w:r>
        <w:fldChar w:fldCharType="begin"/>
      </w:r>
      <w:r>
        <w:instrText xml:space="preserve"> PAGEREF _Toc360369209 \h </w:instrText>
      </w:r>
      <w:r>
        <w:fldChar w:fldCharType="separate"/>
      </w:r>
      <w:r>
        <w:t>27</w:t>
      </w:r>
      <w:r>
        <w:fldChar w:fldCharType="end"/>
      </w:r>
    </w:p>
    <w:p>
      <w:pPr>
        <w:pStyle w:val="7"/>
        <w:tabs>
          <w:tab w:val="left" w:pos="1778"/>
          <w:tab w:val="right" w:leader="dot" w:pos="8296"/>
        </w:tabs>
        <w:rPr>
          <w:rFonts w:ascii="Cambria" w:hAnsi="Cambria"/>
          <w:sz w:val="24"/>
          <w:szCs w:val="24"/>
        </w:rPr>
      </w:pPr>
      <w:r>
        <w:rPr>
          <w:rFonts w:ascii="宋体" w:hAnsi="宋体"/>
        </w:rPr>
        <w:t>5.3.4</w:t>
      </w:r>
      <w:r>
        <w:rPr>
          <w:rFonts w:ascii="Cambria" w:hAnsi="Cambria"/>
          <w:sz w:val="24"/>
          <w:szCs w:val="24"/>
        </w:rPr>
        <w:tab/>
      </w:r>
      <w:r>
        <w:rPr>
          <w:rFonts w:hint="eastAsia" w:ascii="宋体" w:hAnsi="宋体"/>
        </w:rPr>
        <w:t>服务数量</w:t>
      </w:r>
      <w:r>
        <w:tab/>
      </w:r>
      <w:r>
        <w:fldChar w:fldCharType="begin"/>
      </w:r>
      <w:r>
        <w:instrText xml:space="preserve"> PAGEREF _Toc360369210 \h </w:instrText>
      </w:r>
      <w:r>
        <w:fldChar w:fldCharType="separate"/>
      </w:r>
      <w:r>
        <w:t>28</w:t>
      </w:r>
      <w:r>
        <w:fldChar w:fldCharType="end"/>
      </w:r>
    </w:p>
    <w:p>
      <w:pPr>
        <w:pStyle w:val="7"/>
        <w:tabs>
          <w:tab w:val="left" w:pos="1778"/>
          <w:tab w:val="right" w:leader="dot" w:pos="8296"/>
        </w:tabs>
        <w:rPr>
          <w:rFonts w:ascii="Cambria" w:hAnsi="Cambria"/>
          <w:sz w:val="24"/>
          <w:szCs w:val="24"/>
        </w:rPr>
      </w:pPr>
      <w:r>
        <w:rPr>
          <w:rFonts w:ascii="宋体" w:hAnsi="宋体"/>
        </w:rPr>
        <w:t>5.3.5</w:t>
      </w:r>
      <w:r>
        <w:rPr>
          <w:rFonts w:ascii="Cambria" w:hAnsi="Cambria"/>
          <w:sz w:val="24"/>
          <w:szCs w:val="24"/>
        </w:rPr>
        <w:tab/>
      </w:r>
      <w:r>
        <w:rPr>
          <w:rFonts w:hint="eastAsia" w:ascii="宋体" w:hAnsi="宋体"/>
        </w:rPr>
        <w:t>服务成果</w:t>
      </w:r>
      <w:r>
        <w:tab/>
      </w:r>
      <w:r>
        <w:fldChar w:fldCharType="begin"/>
      </w:r>
      <w:r>
        <w:instrText xml:space="preserve"> PAGEREF _Toc360369211 \h </w:instrText>
      </w:r>
      <w:r>
        <w:fldChar w:fldCharType="separate"/>
      </w:r>
      <w:r>
        <w:t>28</w:t>
      </w:r>
      <w:r>
        <w:fldChar w:fldCharType="end"/>
      </w:r>
    </w:p>
    <w:p>
      <w:pPr>
        <w:pStyle w:val="11"/>
        <w:tabs>
          <w:tab w:val="left" w:pos="1088"/>
          <w:tab w:val="right" w:leader="dot" w:pos="8296"/>
        </w:tabs>
        <w:rPr>
          <w:rFonts w:ascii="Cambria" w:hAnsi="Cambria"/>
          <w:sz w:val="24"/>
          <w:szCs w:val="24"/>
        </w:rPr>
      </w:pPr>
      <w:r>
        <w:rPr>
          <w:rFonts w:ascii="宋体" w:hAnsi="宋体"/>
        </w:rPr>
        <w:t>5.4</w:t>
      </w:r>
      <w:r>
        <w:rPr>
          <w:rFonts w:ascii="Cambria" w:hAnsi="Cambria"/>
          <w:sz w:val="24"/>
          <w:szCs w:val="24"/>
        </w:rPr>
        <w:tab/>
      </w:r>
      <w:r>
        <w:rPr>
          <w:rFonts w:hint="eastAsia" w:ascii="宋体" w:hAnsi="宋体"/>
        </w:rPr>
        <w:t>网络安全管理体系建设服务</w:t>
      </w:r>
      <w:r>
        <w:tab/>
      </w:r>
      <w:r>
        <w:fldChar w:fldCharType="begin"/>
      </w:r>
      <w:r>
        <w:instrText xml:space="preserve"> PAGEREF _Toc360369212 \h </w:instrText>
      </w:r>
      <w:r>
        <w:fldChar w:fldCharType="separate"/>
      </w:r>
      <w:r>
        <w:t>28</w:t>
      </w:r>
      <w:r>
        <w:fldChar w:fldCharType="end"/>
      </w:r>
    </w:p>
    <w:p>
      <w:pPr>
        <w:pStyle w:val="7"/>
        <w:tabs>
          <w:tab w:val="left" w:pos="1778"/>
          <w:tab w:val="right" w:leader="dot" w:pos="8296"/>
        </w:tabs>
        <w:rPr>
          <w:rFonts w:ascii="Cambria" w:hAnsi="Cambria"/>
          <w:sz w:val="24"/>
          <w:szCs w:val="24"/>
        </w:rPr>
      </w:pPr>
      <w:r>
        <w:rPr>
          <w:rFonts w:ascii="宋体" w:hAnsi="宋体"/>
        </w:rPr>
        <w:t>5.4.1</w:t>
      </w:r>
      <w:r>
        <w:rPr>
          <w:rFonts w:ascii="Cambria" w:hAnsi="Cambria"/>
          <w:sz w:val="24"/>
          <w:szCs w:val="24"/>
        </w:rPr>
        <w:tab/>
      </w:r>
      <w:r>
        <w:rPr>
          <w:rFonts w:hint="eastAsia" w:ascii="宋体" w:hAnsi="宋体"/>
        </w:rPr>
        <w:t>服务目的</w:t>
      </w:r>
      <w:r>
        <w:tab/>
      </w:r>
      <w:r>
        <w:fldChar w:fldCharType="begin"/>
      </w:r>
      <w:r>
        <w:instrText xml:space="preserve"> PAGEREF _Toc360369213 \h </w:instrText>
      </w:r>
      <w:r>
        <w:fldChar w:fldCharType="separate"/>
      </w:r>
      <w:r>
        <w:t>28</w:t>
      </w:r>
      <w:r>
        <w:fldChar w:fldCharType="end"/>
      </w:r>
    </w:p>
    <w:p>
      <w:pPr>
        <w:pStyle w:val="7"/>
        <w:tabs>
          <w:tab w:val="left" w:pos="1778"/>
          <w:tab w:val="right" w:leader="dot" w:pos="8296"/>
        </w:tabs>
        <w:rPr>
          <w:rFonts w:ascii="Cambria" w:hAnsi="Cambria"/>
          <w:sz w:val="24"/>
          <w:szCs w:val="24"/>
        </w:rPr>
      </w:pPr>
      <w:r>
        <w:rPr>
          <w:rFonts w:ascii="宋体" w:hAnsi="宋体"/>
        </w:rPr>
        <w:t>5.4.2</w:t>
      </w:r>
      <w:r>
        <w:rPr>
          <w:rFonts w:ascii="Cambria" w:hAnsi="Cambria"/>
          <w:sz w:val="24"/>
          <w:szCs w:val="24"/>
        </w:rPr>
        <w:tab/>
      </w:r>
      <w:r>
        <w:rPr>
          <w:rFonts w:hint="eastAsia" w:ascii="宋体" w:hAnsi="宋体"/>
        </w:rPr>
        <w:t>服务方式</w:t>
      </w:r>
      <w:r>
        <w:tab/>
      </w:r>
      <w:r>
        <w:fldChar w:fldCharType="begin"/>
      </w:r>
      <w:r>
        <w:instrText xml:space="preserve"> PAGEREF _Toc360369214 \h </w:instrText>
      </w:r>
      <w:r>
        <w:fldChar w:fldCharType="separate"/>
      </w:r>
      <w:r>
        <w:t>29</w:t>
      </w:r>
      <w:r>
        <w:fldChar w:fldCharType="end"/>
      </w:r>
    </w:p>
    <w:p>
      <w:pPr>
        <w:pStyle w:val="7"/>
        <w:tabs>
          <w:tab w:val="left" w:pos="1778"/>
          <w:tab w:val="right" w:leader="dot" w:pos="8296"/>
        </w:tabs>
        <w:rPr>
          <w:rFonts w:ascii="Cambria" w:hAnsi="Cambria"/>
          <w:sz w:val="24"/>
          <w:szCs w:val="24"/>
        </w:rPr>
      </w:pPr>
      <w:r>
        <w:rPr>
          <w:rFonts w:ascii="宋体" w:hAnsi="宋体"/>
        </w:rPr>
        <w:t>5.4.3</w:t>
      </w:r>
      <w:r>
        <w:rPr>
          <w:rFonts w:ascii="Cambria" w:hAnsi="Cambria"/>
          <w:sz w:val="24"/>
          <w:szCs w:val="24"/>
        </w:rPr>
        <w:tab/>
      </w:r>
      <w:r>
        <w:rPr>
          <w:rFonts w:hint="eastAsia" w:ascii="宋体" w:hAnsi="宋体"/>
        </w:rPr>
        <w:t>服务数量</w:t>
      </w:r>
      <w:r>
        <w:tab/>
      </w:r>
      <w:r>
        <w:fldChar w:fldCharType="begin"/>
      </w:r>
      <w:r>
        <w:instrText xml:space="preserve"> PAGEREF _Toc360369215 \h </w:instrText>
      </w:r>
      <w:r>
        <w:fldChar w:fldCharType="separate"/>
      </w:r>
      <w:r>
        <w:t>29</w:t>
      </w:r>
      <w:r>
        <w:fldChar w:fldCharType="end"/>
      </w:r>
    </w:p>
    <w:p>
      <w:pPr>
        <w:pStyle w:val="7"/>
        <w:tabs>
          <w:tab w:val="left" w:pos="1778"/>
          <w:tab w:val="right" w:leader="dot" w:pos="8296"/>
        </w:tabs>
        <w:rPr>
          <w:rFonts w:ascii="Cambria" w:hAnsi="Cambria"/>
          <w:sz w:val="24"/>
          <w:szCs w:val="24"/>
        </w:rPr>
      </w:pPr>
      <w:r>
        <w:rPr>
          <w:rFonts w:ascii="宋体" w:hAnsi="宋体"/>
        </w:rPr>
        <w:t>5.4.4</w:t>
      </w:r>
      <w:r>
        <w:rPr>
          <w:rFonts w:ascii="Cambria" w:hAnsi="Cambria"/>
          <w:sz w:val="24"/>
          <w:szCs w:val="24"/>
        </w:rPr>
        <w:tab/>
      </w:r>
      <w:r>
        <w:rPr>
          <w:rFonts w:hint="eastAsia" w:ascii="宋体" w:hAnsi="宋体"/>
        </w:rPr>
        <w:t>服务内容及成果</w:t>
      </w:r>
      <w:r>
        <w:tab/>
      </w:r>
      <w:r>
        <w:fldChar w:fldCharType="begin"/>
      </w:r>
      <w:r>
        <w:instrText xml:space="preserve"> PAGEREF _Toc360369216 \h </w:instrText>
      </w:r>
      <w:r>
        <w:fldChar w:fldCharType="separate"/>
      </w:r>
      <w:r>
        <w:t>30</w:t>
      </w:r>
      <w:r>
        <w:fldChar w:fldCharType="end"/>
      </w:r>
    </w:p>
    <w:p>
      <w:pPr>
        <w:pStyle w:val="10"/>
        <w:tabs>
          <w:tab w:val="left" w:pos="2310"/>
          <w:tab w:val="right" w:leader="dot" w:pos="8296"/>
        </w:tabs>
        <w:rPr>
          <w:rFonts w:ascii="Cambria" w:hAnsi="Cambria"/>
          <w:sz w:val="24"/>
          <w:szCs w:val="24"/>
        </w:rPr>
      </w:pPr>
      <w:r>
        <w:t>5.4.4.1</w:t>
      </w:r>
      <w:r>
        <w:rPr>
          <w:rFonts w:ascii="Cambria" w:hAnsi="Cambria"/>
          <w:sz w:val="24"/>
          <w:szCs w:val="24"/>
        </w:rPr>
        <w:tab/>
      </w:r>
      <w:r>
        <w:rPr>
          <w:rFonts w:hint="eastAsia"/>
        </w:rPr>
        <w:t>安全管理机构设计</w:t>
      </w:r>
      <w:r>
        <w:tab/>
      </w:r>
      <w:r>
        <w:fldChar w:fldCharType="begin"/>
      </w:r>
      <w:r>
        <w:instrText xml:space="preserve"> PAGEREF _Toc360369217 \h </w:instrText>
      </w:r>
      <w:r>
        <w:fldChar w:fldCharType="separate"/>
      </w:r>
      <w:r>
        <w:t>32</w:t>
      </w:r>
      <w:r>
        <w:fldChar w:fldCharType="end"/>
      </w:r>
    </w:p>
    <w:p>
      <w:pPr>
        <w:pStyle w:val="10"/>
        <w:tabs>
          <w:tab w:val="left" w:pos="2310"/>
          <w:tab w:val="right" w:leader="dot" w:pos="8296"/>
        </w:tabs>
        <w:rPr>
          <w:rFonts w:ascii="Cambria" w:hAnsi="Cambria"/>
          <w:sz w:val="24"/>
          <w:szCs w:val="24"/>
        </w:rPr>
      </w:pPr>
      <w:r>
        <w:t>5.4.4.2</w:t>
      </w:r>
      <w:r>
        <w:rPr>
          <w:rFonts w:ascii="Cambria" w:hAnsi="Cambria"/>
          <w:sz w:val="24"/>
          <w:szCs w:val="24"/>
        </w:rPr>
        <w:tab/>
      </w:r>
      <w:r>
        <w:rPr>
          <w:rFonts w:hint="eastAsia"/>
        </w:rPr>
        <w:t>安全管理制度设计</w:t>
      </w:r>
      <w:r>
        <w:tab/>
      </w:r>
      <w:r>
        <w:fldChar w:fldCharType="begin"/>
      </w:r>
      <w:r>
        <w:instrText xml:space="preserve"> PAGEREF _Toc360369218 \h </w:instrText>
      </w:r>
      <w:r>
        <w:fldChar w:fldCharType="separate"/>
      </w:r>
      <w:r>
        <w:t>35</w:t>
      </w:r>
      <w:r>
        <w:fldChar w:fldCharType="end"/>
      </w:r>
    </w:p>
    <w:p>
      <w:pPr>
        <w:pStyle w:val="10"/>
        <w:tabs>
          <w:tab w:val="left" w:pos="2310"/>
          <w:tab w:val="right" w:leader="dot" w:pos="8296"/>
        </w:tabs>
        <w:rPr>
          <w:rFonts w:ascii="Cambria" w:hAnsi="Cambria"/>
          <w:sz w:val="24"/>
          <w:szCs w:val="24"/>
        </w:rPr>
      </w:pPr>
      <w:r>
        <w:t>5.4.4.3</w:t>
      </w:r>
      <w:r>
        <w:rPr>
          <w:rFonts w:ascii="Cambria" w:hAnsi="Cambria"/>
          <w:sz w:val="24"/>
          <w:szCs w:val="24"/>
        </w:rPr>
        <w:tab/>
      </w:r>
      <w:r>
        <w:rPr>
          <w:rFonts w:hint="eastAsia"/>
        </w:rPr>
        <w:t>人员安全管理设计</w:t>
      </w:r>
      <w:r>
        <w:tab/>
      </w:r>
      <w:r>
        <w:fldChar w:fldCharType="begin"/>
      </w:r>
      <w:r>
        <w:instrText xml:space="preserve"> PAGEREF _Toc360369219 \h </w:instrText>
      </w:r>
      <w:r>
        <w:fldChar w:fldCharType="separate"/>
      </w:r>
      <w:r>
        <w:t>37</w:t>
      </w:r>
      <w:r>
        <w:fldChar w:fldCharType="end"/>
      </w:r>
    </w:p>
    <w:p>
      <w:pPr>
        <w:pStyle w:val="10"/>
        <w:tabs>
          <w:tab w:val="left" w:pos="2310"/>
          <w:tab w:val="right" w:leader="dot" w:pos="8296"/>
        </w:tabs>
        <w:rPr>
          <w:rFonts w:ascii="Cambria" w:hAnsi="Cambria"/>
          <w:sz w:val="24"/>
          <w:szCs w:val="24"/>
        </w:rPr>
      </w:pPr>
      <w:r>
        <w:t>5.4.4.4</w:t>
      </w:r>
      <w:r>
        <w:rPr>
          <w:rFonts w:ascii="Cambria" w:hAnsi="Cambria"/>
          <w:sz w:val="24"/>
          <w:szCs w:val="24"/>
        </w:rPr>
        <w:tab/>
      </w:r>
      <w:r>
        <w:rPr>
          <w:rFonts w:hint="eastAsia"/>
        </w:rPr>
        <w:t>信息系统建设管理设计</w:t>
      </w:r>
      <w:r>
        <w:tab/>
      </w:r>
      <w:r>
        <w:fldChar w:fldCharType="begin"/>
      </w:r>
      <w:r>
        <w:instrText xml:space="preserve"> PAGEREF _Toc360369220 \h </w:instrText>
      </w:r>
      <w:r>
        <w:fldChar w:fldCharType="separate"/>
      </w:r>
      <w:r>
        <w:t>39</w:t>
      </w:r>
      <w:r>
        <w:fldChar w:fldCharType="end"/>
      </w:r>
    </w:p>
    <w:p>
      <w:pPr>
        <w:pStyle w:val="10"/>
        <w:tabs>
          <w:tab w:val="left" w:pos="2310"/>
          <w:tab w:val="right" w:leader="dot" w:pos="8296"/>
        </w:tabs>
        <w:rPr>
          <w:rFonts w:ascii="Cambria" w:hAnsi="Cambria"/>
          <w:sz w:val="24"/>
          <w:szCs w:val="24"/>
        </w:rPr>
      </w:pPr>
      <w:r>
        <w:t>5.4.4.5</w:t>
      </w:r>
      <w:r>
        <w:rPr>
          <w:rFonts w:ascii="Cambria" w:hAnsi="Cambria"/>
          <w:sz w:val="24"/>
          <w:szCs w:val="24"/>
        </w:rPr>
        <w:tab/>
      </w:r>
      <w:r>
        <w:rPr>
          <w:rFonts w:hint="eastAsia"/>
        </w:rPr>
        <w:t>系统运维管理设计</w:t>
      </w:r>
      <w:r>
        <w:tab/>
      </w:r>
      <w:r>
        <w:fldChar w:fldCharType="begin"/>
      </w:r>
      <w:r>
        <w:instrText xml:space="preserve"> PAGEREF _Toc360369221 \h </w:instrText>
      </w:r>
      <w:r>
        <w:fldChar w:fldCharType="separate"/>
      </w:r>
      <w:r>
        <w:t>44</w:t>
      </w:r>
      <w:r>
        <w:fldChar w:fldCharType="end"/>
      </w:r>
    </w:p>
    <w:p>
      <w:pPr>
        <w:pStyle w:val="11"/>
        <w:tabs>
          <w:tab w:val="left" w:pos="1088"/>
          <w:tab w:val="right" w:leader="dot" w:pos="8296"/>
        </w:tabs>
        <w:rPr>
          <w:rFonts w:ascii="Cambria" w:hAnsi="Cambria"/>
          <w:sz w:val="24"/>
          <w:szCs w:val="24"/>
        </w:rPr>
      </w:pPr>
      <w:r>
        <w:rPr>
          <w:rFonts w:ascii="宋体" w:hAnsi="宋体"/>
        </w:rPr>
        <w:t>5.5</w:t>
      </w:r>
      <w:r>
        <w:rPr>
          <w:rFonts w:ascii="Cambria" w:hAnsi="Cambria"/>
          <w:sz w:val="24"/>
          <w:szCs w:val="24"/>
        </w:rPr>
        <w:tab/>
      </w:r>
      <w:r>
        <w:rPr>
          <w:rFonts w:hint="eastAsia" w:ascii="宋体" w:hAnsi="宋体"/>
        </w:rPr>
        <w:t>辅助测评服务</w:t>
      </w:r>
      <w:r>
        <w:tab/>
      </w:r>
      <w:r>
        <w:fldChar w:fldCharType="begin"/>
      </w:r>
      <w:r>
        <w:instrText xml:space="preserve"> PAGEREF _Toc360369222 \h </w:instrText>
      </w:r>
      <w:r>
        <w:fldChar w:fldCharType="separate"/>
      </w:r>
      <w:r>
        <w:t>53</w:t>
      </w:r>
      <w:r>
        <w:fldChar w:fldCharType="end"/>
      </w:r>
    </w:p>
    <w:p>
      <w:pPr>
        <w:pStyle w:val="7"/>
        <w:tabs>
          <w:tab w:val="left" w:pos="1778"/>
          <w:tab w:val="right" w:leader="dot" w:pos="8296"/>
        </w:tabs>
        <w:rPr>
          <w:rFonts w:ascii="Cambria" w:hAnsi="Cambria"/>
          <w:sz w:val="24"/>
          <w:szCs w:val="24"/>
        </w:rPr>
      </w:pPr>
      <w:r>
        <w:rPr>
          <w:rFonts w:ascii="宋体" w:hAnsi="宋体"/>
        </w:rPr>
        <w:t>5.5.1</w:t>
      </w:r>
      <w:r>
        <w:rPr>
          <w:rFonts w:ascii="Cambria" w:hAnsi="Cambria"/>
          <w:sz w:val="24"/>
          <w:szCs w:val="24"/>
        </w:rPr>
        <w:tab/>
      </w:r>
      <w:r>
        <w:rPr>
          <w:rFonts w:hint="eastAsia" w:ascii="宋体" w:hAnsi="宋体"/>
        </w:rPr>
        <w:t>服务目的</w:t>
      </w:r>
      <w:r>
        <w:tab/>
      </w:r>
      <w:r>
        <w:fldChar w:fldCharType="begin"/>
      </w:r>
      <w:r>
        <w:instrText xml:space="preserve"> PAGEREF _Toc360369223 \h </w:instrText>
      </w:r>
      <w:r>
        <w:fldChar w:fldCharType="separate"/>
      </w:r>
      <w:r>
        <w:t>53</w:t>
      </w:r>
      <w:r>
        <w:fldChar w:fldCharType="end"/>
      </w:r>
    </w:p>
    <w:p>
      <w:pPr>
        <w:pStyle w:val="7"/>
        <w:tabs>
          <w:tab w:val="left" w:pos="1778"/>
          <w:tab w:val="right" w:leader="dot" w:pos="8296"/>
        </w:tabs>
        <w:rPr>
          <w:rFonts w:ascii="Cambria" w:hAnsi="Cambria"/>
          <w:sz w:val="24"/>
          <w:szCs w:val="24"/>
        </w:rPr>
      </w:pPr>
      <w:r>
        <w:rPr>
          <w:rFonts w:ascii="宋体" w:hAnsi="宋体"/>
        </w:rPr>
        <w:t>5.5.2</w:t>
      </w:r>
      <w:r>
        <w:rPr>
          <w:rFonts w:ascii="Cambria" w:hAnsi="Cambria"/>
          <w:sz w:val="24"/>
          <w:szCs w:val="24"/>
        </w:rPr>
        <w:tab/>
      </w:r>
      <w:r>
        <w:rPr>
          <w:rFonts w:hint="eastAsia" w:ascii="宋体" w:hAnsi="宋体"/>
        </w:rPr>
        <w:t>服务内容</w:t>
      </w:r>
      <w:r>
        <w:tab/>
      </w:r>
      <w:r>
        <w:fldChar w:fldCharType="begin"/>
      </w:r>
      <w:r>
        <w:instrText xml:space="preserve"> PAGEREF _Toc360369224 \h </w:instrText>
      </w:r>
      <w:r>
        <w:fldChar w:fldCharType="separate"/>
      </w:r>
      <w:r>
        <w:t>54</w:t>
      </w:r>
      <w:r>
        <w:fldChar w:fldCharType="end"/>
      </w:r>
    </w:p>
    <w:p>
      <w:pPr>
        <w:pStyle w:val="10"/>
        <w:tabs>
          <w:tab w:val="left" w:pos="2310"/>
          <w:tab w:val="right" w:leader="dot" w:pos="8296"/>
        </w:tabs>
        <w:rPr>
          <w:rFonts w:ascii="Cambria" w:hAnsi="Cambria"/>
          <w:sz w:val="24"/>
          <w:szCs w:val="24"/>
        </w:rPr>
      </w:pPr>
      <w:r>
        <w:t>5.5.2.1</w:t>
      </w:r>
      <w:r>
        <w:rPr>
          <w:rFonts w:ascii="Cambria" w:hAnsi="Cambria"/>
          <w:sz w:val="24"/>
          <w:szCs w:val="24"/>
        </w:rPr>
        <w:tab/>
      </w:r>
      <w:r>
        <w:rPr>
          <w:rFonts w:hint="eastAsia"/>
        </w:rPr>
        <w:t>准备测评相关文档</w:t>
      </w:r>
      <w:r>
        <w:tab/>
      </w:r>
      <w:r>
        <w:fldChar w:fldCharType="begin"/>
      </w:r>
      <w:r>
        <w:instrText xml:space="preserve"> PAGEREF _Toc360369225 \h </w:instrText>
      </w:r>
      <w:r>
        <w:fldChar w:fldCharType="separate"/>
      </w:r>
      <w:r>
        <w:t>54</w:t>
      </w:r>
      <w:r>
        <w:fldChar w:fldCharType="end"/>
      </w:r>
    </w:p>
    <w:p>
      <w:pPr>
        <w:pStyle w:val="10"/>
        <w:tabs>
          <w:tab w:val="left" w:pos="2310"/>
          <w:tab w:val="right" w:leader="dot" w:pos="8296"/>
        </w:tabs>
        <w:rPr>
          <w:rFonts w:ascii="Cambria" w:hAnsi="Cambria"/>
          <w:sz w:val="24"/>
          <w:szCs w:val="24"/>
        </w:rPr>
      </w:pPr>
      <w:r>
        <w:t>5.5.2.2</w:t>
      </w:r>
      <w:r>
        <w:rPr>
          <w:rFonts w:ascii="Cambria" w:hAnsi="Cambria"/>
          <w:sz w:val="24"/>
          <w:szCs w:val="24"/>
        </w:rPr>
        <w:tab/>
      </w:r>
      <w:r>
        <w:rPr>
          <w:rFonts w:hint="eastAsia"/>
        </w:rPr>
        <w:t>现场访谈</w:t>
      </w:r>
      <w:r>
        <w:tab/>
      </w:r>
      <w:r>
        <w:fldChar w:fldCharType="begin"/>
      </w:r>
      <w:r>
        <w:instrText xml:space="preserve"> PAGEREF _Toc360369226 \h </w:instrText>
      </w:r>
      <w:r>
        <w:fldChar w:fldCharType="separate"/>
      </w:r>
      <w:r>
        <w:t>54</w:t>
      </w:r>
      <w:r>
        <w:fldChar w:fldCharType="end"/>
      </w:r>
    </w:p>
    <w:p>
      <w:pPr>
        <w:pStyle w:val="10"/>
        <w:tabs>
          <w:tab w:val="left" w:pos="2310"/>
          <w:tab w:val="right" w:leader="dot" w:pos="8296"/>
        </w:tabs>
        <w:rPr>
          <w:rFonts w:ascii="Cambria" w:hAnsi="Cambria"/>
          <w:sz w:val="24"/>
          <w:szCs w:val="24"/>
        </w:rPr>
      </w:pPr>
      <w:r>
        <w:t>5.5.2.3</w:t>
      </w:r>
      <w:r>
        <w:rPr>
          <w:rFonts w:ascii="Cambria" w:hAnsi="Cambria"/>
          <w:sz w:val="24"/>
          <w:szCs w:val="24"/>
        </w:rPr>
        <w:tab/>
      </w:r>
      <w:r>
        <w:rPr>
          <w:rFonts w:hint="eastAsia"/>
        </w:rPr>
        <w:t>测评整改情况</w:t>
      </w:r>
      <w:r>
        <w:tab/>
      </w:r>
      <w:r>
        <w:fldChar w:fldCharType="begin"/>
      </w:r>
      <w:r>
        <w:instrText xml:space="preserve"> PAGEREF _Toc360369227 \h </w:instrText>
      </w:r>
      <w:r>
        <w:fldChar w:fldCharType="separate"/>
      </w:r>
      <w:r>
        <w:t>54</w:t>
      </w:r>
      <w:r>
        <w:fldChar w:fldCharType="end"/>
      </w:r>
    </w:p>
    <w:p>
      <w:pPr>
        <w:pStyle w:val="10"/>
        <w:tabs>
          <w:tab w:val="left" w:pos="2310"/>
          <w:tab w:val="right" w:leader="dot" w:pos="8296"/>
        </w:tabs>
        <w:rPr>
          <w:rFonts w:ascii="Cambria" w:hAnsi="Cambria"/>
          <w:sz w:val="24"/>
          <w:szCs w:val="24"/>
        </w:rPr>
      </w:pPr>
      <w:r>
        <w:t>5.5.2.4</w:t>
      </w:r>
      <w:r>
        <w:rPr>
          <w:rFonts w:ascii="Cambria" w:hAnsi="Cambria"/>
          <w:sz w:val="24"/>
          <w:szCs w:val="24"/>
        </w:rPr>
        <w:tab/>
      </w:r>
      <w:r>
        <w:rPr>
          <w:rFonts w:hint="eastAsia"/>
        </w:rPr>
        <w:t>安全整改</w:t>
      </w:r>
      <w:r>
        <w:tab/>
      </w:r>
      <w:r>
        <w:fldChar w:fldCharType="begin"/>
      </w:r>
      <w:r>
        <w:instrText xml:space="preserve"> PAGEREF _Toc360369228 \h </w:instrText>
      </w:r>
      <w:r>
        <w:fldChar w:fldCharType="separate"/>
      </w:r>
      <w:r>
        <w:t>54</w:t>
      </w:r>
      <w:r>
        <w:fldChar w:fldCharType="end"/>
      </w:r>
    </w:p>
    <w:p>
      <w:pPr>
        <w:pStyle w:val="11"/>
        <w:tabs>
          <w:tab w:val="left" w:pos="1088"/>
          <w:tab w:val="right" w:leader="dot" w:pos="8296"/>
        </w:tabs>
        <w:rPr>
          <w:rFonts w:ascii="Cambria" w:hAnsi="Cambria"/>
          <w:sz w:val="24"/>
          <w:szCs w:val="24"/>
        </w:rPr>
      </w:pPr>
      <w:r>
        <w:rPr>
          <w:rFonts w:ascii="宋体" w:hAnsi="宋体"/>
        </w:rPr>
        <w:t>5.6</w:t>
      </w:r>
      <w:r>
        <w:rPr>
          <w:rFonts w:ascii="Cambria" w:hAnsi="Cambria"/>
          <w:sz w:val="24"/>
          <w:szCs w:val="24"/>
        </w:rPr>
        <w:tab/>
      </w:r>
      <w:r>
        <w:rPr>
          <w:rFonts w:hint="eastAsia" w:ascii="宋体" w:hAnsi="宋体"/>
        </w:rPr>
        <w:t>风险评估</w:t>
      </w:r>
      <w:r>
        <w:tab/>
      </w:r>
      <w:r>
        <w:fldChar w:fldCharType="begin"/>
      </w:r>
      <w:r>
        <w:instrText xml:space="preserve"> PAGEREF _Toc360369229 \h </w:instrText>
      </w:r>
      <w:r>
        <w:fldChar w:fldCharType="separate"/>
      </w:r>
      <w:r>
        <w:t>54</w:t>
      </w:r>
      <w:r>
        <w:fldChar w:fldCharType="end"/>
      </w:r>
    </w:p>
    <w:p>
      <w:pPr>
        <w:pStyle w:val="7"/>
        <w:tabs>
          <w:tab w:val="left" w:pos="1778"/>
          <w:tab w:val="right" w:leader="dot" w:pos="8296"/>
        </w:tabs>
        <w:rPr>
          <w:rFonts w:ascii="Cambria" w:hAnsi="Cambria"/>
          <w:sz w:val="24"/>
          <w:szCs w:val="24"/>
        </w:rPr>
      </w:pPr>
      <w:r>
        <w:rPr>
          <w:rFonts w:ascii="宋体" w:hAnsi="宋体"/>
        </w:rPr>
        <w:t>5.6.1</w:t>
      </w:r>
      <w:r>
        <w:rPr>
          <w:rFonts w:ascii="Cambria" w:hAnsi="Cambria"/>
          <w:sz w:val="24"/>
          <w:szCs w:val="24"/>
        </w:rPr>
        <w:tab/>
      </w:r>
      <w:r>
        <w:rPr>
          <w:rFonts w:hint="eastAsia" w:ascii="宋体" w:hAnsi="宋体"/>
        </w:rPr>
        <w:t>服务目的</w:t>
      </w:r>
      <w:r>
        <w:tab/>
      </w:r>
      <w:r>
        <w:fldChar w:fldCharType="begin"/>
      </w:r>
      <w:r>
        <w:instrText xml:space="preserve"> PAGEREF _Toc360369230 \h </w:instrText>
      </w:r>
      <w:r>
        <w:fldChar w:fldCharType="separate"/>
      </w:r>
      <w:r>
        <w:t>54</w:t>
      </w:r>
      <w:r>
        <w:fldChar w:fldCharType="end"/>
      </w:r>
    </w:p>
    <w:p>
      <w:pPr>
        <w:pStyle w:val="7"/>
        <w:tabs>
          <w:tab w:val="left" w:pos="1778"/>
          <w:tab w:val="right" w:leader="dot" w:pos="8296"/>
        </w:tabs>
        <w:rPr>
          <w:rFonts w:ascii="Cambria" w:hAnsi="Cambria"/>
          <w:sz w:val="24"/>
          <w:szCs w:val="24"/>
        </w:rPr>
      </w:pPr>
      <w:r>
        <w:rPr>
          <w:rFonts w:ascii="宋体" w:hAnsi="宋体"/>
        </w:rPr>
        <w:t>5.6.2</w:t>
      </w:r>
      <w:r>
        <w:rPr>
          <w:rFonts w:ascii="Cambria" w:hAnsi="Cambria"/>
          <w:sz w:val="24"/>
          <w:szCs w:val="24"/>
        </w:rPr>
        <w:tab/>
      </w:r>
      <w:r>
        <w:rPr>
          <w:rFonts w:hint="eastAsia" w:ascii="宋体" w:hAnsi="宋体"/>
        </w:rPr>
        <w:t>服务内容</w:t>
      </w:r>
      <w:r>
        <w:tab/>
      </w:r>
      <w:r>
        <w:fldChar w:fldCharType="begin"/>
      </w:r>
      <w:r>
        <w:instrText xml:space="preserve"> PAGEREF _Toc360369231 \h </w:instrText>
      </w:r>
      <w:r>
        <w:fldChar w:fldCharType="separate"/>
      </w:r>
      <w:r>
        <w:t>55</w:t>
      </w:r>
      <w:r>
        <w:fldChar w:fldCharType="end"/>
      </w:r>
    </w:p>
    <w:p>
      <w:pPr>
        <w:pStyle w:val="7"/>
        <w:tabs>
          <w:tab w:val="left" w:pos="1778"/>
          <w:tab w:val="right" w:leader="dot" w:pos="8296"/>
        </w:tabs>
        <w:rPr>
          <w:rFonts w:ascii="Cambria" w:hAnsi="Cambria"/>
          <w:sz w:val="24"/>
          <w:szCs w:val="24"/>
        </w:rPr>
      </w:pPr>
      <w:r>
        <w:rPr>
          <w:rFonts w:ascii="宋体" w:hAnsi="宋体"/>
        </w:rPr>
        <w:t>5.6.3</w:t>
      </w:r>
      <w:r>
        <w:rPr>
          <w:rFonts w:ascii="Cambria" w:hAnsi="Cambria"/>
          <w:sz w:val="24"/>
          <w:szCs w:val="24"/>
        </w:rPr>
        <w:tab/>
      </w:r>
      <w:r>
        <w:rPr>
          <w:rFonts w:hint="eastAsia" w:ascii="宋体" w:hAnsi="宋体"/>
        </w:rPr>
        <w:t>服务方式</w:t>
      </w:r>
      <w:r>
        <w:tab/>
      </w:r>
      <w:r>
        <w:fldChar w:fldCharType="begin"/>
      </w:r>
      <w:r>
        <w:instrText xml:space="preserve"> PAGEREF _Toc360369232 \h </w:instrText>
      </w:r>
      <w:r>
        <w:fldChar w:fldCharType="separate"/>
      </w:r>
      <w:r>
        <w:t>56</w:t>
      </w:r>
      <w:r>
        <w:fldChar w:fldCharType="end"/>
      </w:r>
    </w:p>
    <w:p>
      <w:pPr>
        <w:pStyle w:val="7"/>
        <w:tabs>
          <w:tab w:val="left" w:pos="1778"/>
          <w:tab w:val="right" w:leader="dot" w:pos="8296"/>
        </w:tabs>
        <w:rPr>
          <w:rFonts w:ascii="Cambria" w:hAnsi="Cambria"/>
          <w:sz w:val="24"/>
          <w:szCs w:val="24"/>
        </w:rPr>
      </w:pPr>
      <w:r>
        <w:rPr>
          <w:rFonts w:ascii="宋体" w:hAnsi="宋体"/>
        </w:rPr>
        <w:t>5.6.4</w:t>
      </w:r>
      <w:r>
        <w:rPr>
          <w:rFonts w:ascii="Cambria" w:hAnsi="Cambria"/>
          <w:sz w:val="24"/>
          <w:szCs w:val="24"/>
        </w:rPr>
        <w:tab/>
      </w:r>
      <w:r>
        <w:rPr>
          <w:rFonts w:hint="eastAsia" w:ascii="宋体" w:hAnsi="宋体"/>
        </w:rPr>
        <w:t>服务数量</w:t>
      </w:r>
      <w:r>
        <w:tab/>
      </w:r>
      <w:r>
        <w:fldChar w:fldCharType="begin"/>
      </w:r>
      <w:r>
        <w:instrText xml:space="preserve"> PAGEREF _Toc360369233 \h </w:instrText>
      </w:r>
      <w:r>
        <w:fldChar w:fldCharType="separate"/>
      </w:r>
      <w:r>
        <w:t>57</w:t>
      </w:r>
      <w:r>
        <w:fldChar w:fldCharType="end"/>
      </w:r>
    </w:p>
    <w:p>
      <w:pPr>
        <w:pStyle w:val="7"/>
        <w:tabs>
          <w:tab w:val="left" w:pos="1778"/>
          <w:tab w:val="right" w:leader="dot" w:pos="8296"/>
        </w:tabs>
        <w:rPr>
          <w:rFonts w:ascii="Cambria" w:hAnsi="Cambria"/>
          <w:sz w:val="24"/>
          <w:szCs w:val="24"/>
        </w:rPr>
      </w:pPr>
      <w:r>
        <w:rPr>
          <w:rFonts w:ascii="宋体" w:hAnsi="宋体"/>
        </w:rPr>
        <w:t>5.6.5</w:t>
      </w:r>
      <w:r>
        <w:rPr>
          <w:rFonts w:ascii="Cambria" w:hAnsi="Cambria"/>
          <w:sz w:val="24"/>
          <w:szCs w:val="24"/>
        </w:rPr>
        <w:tab/>
      </w:r>
      <w:r>
        <w:rPr>
          <w:rFonts w:hint="eastAsia" w:ascii="宋体" w:hAnsi="宋体"/>
        </w:rPr>
        <w:t>服务成果</w:t>
      </w:r>
      <w:r>
        <w:tab/>
      </w:r>
      <w:r>
        <w:fldChar w:fldCharType="begin"/>
      </w:r>
      <w:r>
        <w:instrText xml:space="preserve"> PAGEREF _Toc360369234 \h </w:instrText>
      </w:r>
      <w:r>
        <w:fldChar w:fldCharType="separate"/>
      </w:r>
      <w:r>
        <w:t>57</w:t>
      </w:r>
      <w:r>
        <w:fldChar w:fldCharType="end"/>
      </w:r>
    </w:p>
    <w:p>
      <w:pPr>
        <w:pStyle w:val="11"/>
        <w:tabs>
          <w:tab w:val="left" w:pos="1088"/>
          <w:tab w:val="right" w:leader="dot" w:pos="8296"/>
        </w:tabs>
        <w:rPr>
          <w:rFonts w:ascii="Cambria" w:hAnsi="Cambria"/>
          <w:sz w:val="24"/>
          <w:szCs w:val="24"/>
        </w:rPr>
      </w:pPr>
      <w:r>
        <w:rPr>
          <w:rFonts w:ascii="宋体" w:hAnsi="宋体"/>
        </w:rPr>
        <w:t>5.7</w:t>
      </w:r>
      <w:r>
        <w:rPr>
          <w:rFonts w:ascii="Cambria" w:hAnsi="Cambria"/>
          <w:sz w:val="24"/>
          <w:szCs w:val="24"/>
        </w:rPr>
        <w:tab/>
      </w:r>
      <w:r>
        <w:rPr>
          <w:rFonts w:hint="eastAsia" w:ascii="宋体" w:hAnsi="宋体"/>
        </w:rPr>
        <w:t>漏洞扫描</w:t>
      </w:r>
      <w:r>
        <w:tab/>
      </w:r>
      <w:r>
        <w:fldChar w:fldCharType="begin"/>
      </w:r>
      <w:r>
        <w:instrText xml:space="preserve"> PAGEREF _Toc360369235 \h </w:instrText>
      </w:r>
      <w:r>
        <w:fldChar w:fldCharType="separate"/>
      </w:r>
      <w:r>
        <w:t>58</w:t>
      </w:r>
      <w:r>
        <w:fldChar w:fldCharType="end"/>
      </w:r>
    </w:p>
    <w:p>
      <w:pPr>
        <w:pStyle w:val="7"/>
        <w:tabs>
          <w:tab w:val="left" w:pos="1778"/>
          <w:tab w:val="right" w:leader="dot" w:pos="8296"/>
        </w:tabs>
        <w:rPr>
          <w:rFonts w:ascii="Cambria" w:hAnsi="Cambria"/>
          <w:sz w:val="24"/>
          <w:szCs w:val="24"/>
        </w:rPr>
      </w:pPr>
      <w:r>
        <w:rPr>
          <w:rFonts w:ascii="宋体" w:hAnsi="宋体"/>
        </w:rPr>
        <w:t>5.7.1</w:t>
      </w:r>
      <w:r>
        <w:rPr>
          <w:rFonts w:ascii="Cambria" w:hAnsi="Cambria"/>
          <w:sz w:val="24"/>
          <w:szCs w:val="24"/>
        </w:rPr>
        <w:tab/>
      </w:r>
      <w:r>
        <w:rPr>
          <w:rFonts w:hint="eastAsia" w:ascii="宋体" w:hAnsi="宋体"/>
        </w:rPr>
        <w:t>服务对象</w:t>
      </w:r>
      <w:r>
        <w:tab/>
      </w:r>
      <w:r>
        <w:fldChar w:fldCharType="begin"/>
      </w:r>
      <w:r>
        <w:instrText xml:space="preserve"> PAGEREF _Toc360369236 \h </w:instrText>
      </w:r>
      <w:r>
        <w:fldChar w:fldCharType="separate"/>
      </w:r>
      <w:r>
        <w:t>58</w:t>
      </w:r>
      <w:r>
        <w:fldChar w:fldCharType="end"/>
      </w:r>
    </w:p>
    <w:p>
      <w:pPr>
        <w:pStyle w:val="7"/>
        <w:tabs>
          <w:tab w:val="left" w:pos="1778"/>
          <w:tab w:val="right" w:leader="dot" w:pos="8296"/>
        </w:tabs>
        <w:rPr>
          <w:rFonts w:ascii="Cambria" w:hAnsi="Cambria"/>
          <w:sz w:val="24"/>
          <w:szCs w:val="24"/>
        </w:rPr>
      </w:pPr>
      <w:r>
        <w:rPr>
          <w:rFonts w:ascii="宋体" w:hAnsi="宋体"/>
        </w:rPr>
        <w:t>5.7.2</w:t>
      </w:r>
      <w:r>
        <w:rPr>
          <w:rFonts w:ascii="Cambria" w:hAnsi="Cambria"/>
          <w:sz w:val="24"/>
          <w:szCs w:val="24"/>
        </w:rPr>
        <w:tab/>
      </w:r>
      <w:r>
        <w:rPr>
          <w:rFonts w:hint="eastAsia" w:ascii="宋体" w:hAnsi="宋体"/>
        </w:rPr>
        <w:t>服务方法</w:t>
      </w:r>
      <w:r>
        <w:tab/>
      </w:r>
      <w:r>
        <w:fldChar w:fldCharType="begin"/>
      </w:r>
      <w:r>
        <w:instrText xml:space="preserve"> PAGEREF _Toc360369237 \h </w:instrText>
      </w:r>
      <w:r>
        <w:fldChar w:fldCharType="separate"/>
      </w:r>
      <w:r>
        <w:t>61</w:t>
      </w:r>
      <w:r>
        <w:fldChar w:fldCharType="end"/>
      </w:r>
    </w:p>
    <w:p>
      <w:pPr>
        <w:pStyle w:val="7"/>
        <w:tabs>
          <w:tab w:val="left" w:pos="1778"/>
          <w:tab w:val="right" w:leader="dot" w:pos="8296"/>
        </w:tabs>
        <w:rPr>
          <w:rFonts w:ascii="Cambria" w:hAnsi="Cambria"/>
          <w:sz w:val="24"/>
          <w:szCs w:val="24"/>
        </w:rPr>
      </w:pPr>
      <w:r>
        <w:rPr>
          <w:rFonts w:ascii="宋体" w:hAnsi="宋体"/>
        </w:rPr>
        <w:t>5.7.3</w:t>
      </w:r>
      <w:r>
        <w:rPr>
          <w:rFonts w:ascii="Cambria" w:hAnsi="Cambria"/>
          <w:sz w:val="24"/>
          <w:szCs w:val="24"/>
        </w:rPr>
        <w:tab/>
      </w:r>
      <w:r>
        <w:rPr>
          <w:rFonts w:hint="eastAsia" w:ascii="宋体" w:hAnsi="宋体"/>
        </w:rPr>
        <w:t>服务流程</w:t>
      </w:r>
      <w:r>
        <w:tab/>
      </w:r>
      <w:r>
        <w:fldChar w:fldCharType="begin"/>
      </w:r>
      <w:r>
        <w:instrText xml:space="preserve"> PAGEREF _Toc360369238 \h </w:instrText>
      </w:r>
      <w:r>
        <w:fldChar w:fldCharType="separate"/>
      </w:r>
      <w:r>
        <w:t>61</w:t>
      </w:r>
      <w:r>
        <w:fldChar w:fldCharType="end"/>
      </w:r>
    </w:p>
    <w:p>
      <w:pPr>
        <w:pStyle w:val="7"/>
        <w:tabs>
          <w:tab w:val="left" w:pos="1778"/>
          <w:tab w:val="right" w:leader="dot" w:pos="8296"/>
        </w:tabs>
        <w:rPr>
          <w:rFonts w:ascii="Cambria" w:hAnsi="Cambria"/>
          <w:sz w:val="24"/>
          <w:szCs w:val="24"/>
        </w:rPr>
      </w:pPr>
      <w:r>
        <w:rPr>
          <w:rFonts w:ascii="宋体" w:hAnsi="宋体"/>
        </w:rPr>
        <w:t>5.7.4</w:t>
      </w:r>
      <w:r>
        <w:rPr>
          <w:rFonts w:ascii="Cambria" w:hAnsi="Cambria"/>
          <w:sz w:val="24"/>
          <w:szCs w:val="24"/>
        </w:rPr>
        <w:tab/>
      </w:r>
      <w:r>
        <w:rPr>
          <w:rFonts w:hint="eastAsia" w:ascii="宋体" w:hAnsi="宋体"/>
        </w:rPr>
        <w:t>服务内容</w:t>
      </w:r>
      <w:r>
        <w:tab/>
      </w:r>
      <w:r>
        <w:fldChar w:fldCharType="begin"/>
      </w:r>
      <w:r>
        <w:instrText xml:space="preserve"> PAGEREF _Toc360369239 \h </w:instrText>
      </w:r>
      <w:r>
        <w:fldChar w:fldCharType="separate"/>
      </w:r>
      <w:r>
        <w:t>61</w:t>
      </w:r>
      <w:r>
        <w:fldChar w:fldCharType="end"/>
      </w:r>
    </w:p>
    <w:p>
      <w:pPr>
        <w:pStyle w:val="7"/>
        <w:tabs>
          <w:tab w:val="left" w:pos="1778"/>
          <w:tab w:val="right" w:leader="dot" w:pos="8296"/>
        </w:tabs>
        <w:rPr>
          <w:rFonts w:ascii="Cambria" w:hAnsi="Cambria"/>
          <w:sz w:val="24"/>
          <w:szCs w:val="24"/>
        </w:rPr>
      </w:pPr>
      <w:r>
        <w:rPr>
          <w:rFonts w:ascii="宋体" w:hAnsi="宋体"/>
        </w:rPr>
        <w:t>5.7.5</w:t>
      </w:r>
      <w:r>
        <w:rPr>
          <w:rFonts w:ascii="Cambria" w:hAnsi="Cambria"/>
          <w:sz w:val="24"/>
          <w:szCs w:val="24"/>
        </w:rPr>
        <w:tab/>
      </w:r>
      <w:r>
        <w:rPr>
          <w:rFonts w:hint="eastAsia" w:ascii="宋体" w:hAnsi="宋体"/>
        </w:rPr>
        <w:t>扫描漏洞类别</w:t>
      </w:r>
      <w:r>
        <w:tab/>
      </w:r>
      <w:r>
        <w:fldChar w:fldCharType="begin"/>
      </w:r>
      <w:r>
        <w:instrText xml:space="preserve"> PAGEREF _Toc360369240 \h </w:instrText>
      </w:r>
      <w:r>
        <w:fldChar w:fldCharType="separate"/>
      </w:r>
      <w:r>
        <w:t>63</w:t>
      </w:r>
      <w:r>
        <w:fldChar w:fldCharType="end"/>
      </w:r>
    </w:p>
    <w:p>
      <w:pPr>
        <w:pStyle w:val="10"/>
        <w:tabs>
          <w:tab w:val="right" w:leader="dot" w:pos="8296"/>
        </w:tabs>
        <w:rPr>
          <w:rFonts w:ascii="Cambria" w:hAnsi="Cambria"/>
          <w:sz w:val="24"/>
          <w:szCs w:val="24"/>
        </w:rPr>
      </w:pPr>
      <w:r>
        <w:t>1.1.1.1</w:t>
      </w:r>
      <w:r>
        <w:rPr>
          <w:rFonts w:hint="eastAsia"/>
        </w:rPr>
        <w:t xml:space="preserve"> 拒绝服务攻击</w:t>
      </w:r>
      <w:r>
        <w:tab/>
      </w:r>
      <w:r>
        <w:fldChar w:fldCharType="begin"/>
      </w:r>
      <w:r>
        <w:instrText xml:space="preserve"> PAGEREF _Toc360369241 \h </w:instrText>
      </w:r>
      <w:r>
        <w:fldChar w:fldCharType="separate"/>
      </w:r>
      <w:r>
        <w:t>63</w:t>
      </w:r>
      <w:r>
        <w:fldChar w:fldCharType="end"/>
      </w:r>
    </w:p>
    <w:p>
      <w:pPr>
        <w:pStyle w:val="10"/>
        <w:tabs>
          <w:tab w:val="right" w:leader="dot" w:pos="8296"/>
        </w:tabs>
        <w:rPr>
          <w:rFonts w:ascii="Cambria" w:hAnsi="Cambria"/>
          <w:sz w:val="24"/>
          <w:szCs w:val="24"/>
        </w:rPr>
      </w:pPr>
      <w:r>
        <w:t>1.1.1.2</w:t>
      </w:r>
      <w:r>
        <w:rPr>
          <w:rFonts w:hint="eastAsia"/>
        </w:rPr>
        <w:t xml:space="preserve"> 远程文件访问</w:t>
      </w:r>
      <w:r>
        <w:tab/>
      </w:r>
      <w:r>
        <w:fldChar w:fldCharType="begin"/>
      </w:r>
      <w:r>
        <w:instrText xml:space="preserve"> PAGEREF _Toc360369242 \h </w:instrText>
      </w:r>
      <w:r>
        <w:fldChar w:fldCharType="separate"/>
      </w:r>
      <w:r>
        <w:t>64</w:t>
      </w:r>
      <w:r>
        <w:fldChar w:fldCharType="end"/>
      </w:r>
    </w:p>
    <w:p>
      <w:pPr>
        <w:pStyle w:val="10"/>
        <w:tabs>
          <w:tab w:val="right" w:leader="dot" w:pos="8296"/>
        </w:tabs>
        <w:rPr>
          <w:rFonts w:ascii="Cambria" w:hAnsi="Cambria"/>
          <w:sz w:val="24"/>
          <w:szCs w:val="24"/>
        </w:rPr>
      </w:pPr>
      <w:r>
        <w:t>1.1.1.3</w:t>
      </w:r>
      <w:r>
        <w:rPr>
          <w:rFonts w:hint="eastAsia"/>
        </w:rPr>
        <w:t xml:space="preserve"> 普通测试</w:t>
      </w:r>
      <w:r>
        <w:tab/>
      </w:r>
      <w:r>
        <w:fldChar w:fldCharType="begin"/>
      </w:r>
      <w:r>
        <w:instrText xml:space="preserve"> PAGEREF _Toc360369243 \h </w:instrText>
      </w:r>
      <w:r>
        <w:fldChar w:fldCharType="separate"/>
      </w:r>
      <w:r>
        <w:t>64</w:t>
      </w:r>
      <w:r>
        <w:fldChar w:fldCharType="end"/>
      </w:r>
    </w:p>
    <w:p>
      <w:pPr>
        <w:pStyle w:val="10"/>
        <w:tabs>
          <w:tab w:val="right" w:leader="dot" w:pos="8296"/>
        </w:tabs>
        <w:rPr>
          <w:rFonts w:ascii="Cambria" w:hAnsi="Cambria"/>
          <w:sz w:val="24"/>
          <w:szCs w:val="24"/>
        </w:rPr>
      </w:pPr>
      <w:r>
        <w:t>1.1.1.4 FTP</w:t>
      </w:r>
      <w:r>
        <w:rPr>
          <w:rFonts w:hint="eastAsia"/>
        </w:rPr>
        <w:t>测试</w:t>
      </w:r>
      <w:r>
        <w:tab/>
      </w:r>
      <w:r>
        <w:fldChar w:fldCharType="begin"/>
      </w:r>
      <w:r>
        <w:instrText xml:space="preserve"> PAGEREF _Toc360369244 \h </w:instrText>
      </w:r>
      <w:r>
        <w:fldChar w:fldCharType="separate"/>
      </w:r>
      <w:r>
        <w:t>64</w:t>
      </w:r>
      <w:r>
        <w:fldChar w:fldCharType="end"/>
      </w:r>
    </w:p>
    <w:p>
      <w:pPr>
        <w:pStyle w:val="10"/>
        <w:tabs>
          <w:tab w:val="right" w:leader="dot" w:pos="8296"/>
        </w:tabs>
        <w:rPr>
          <w:rFonts w:ascii="Cambria" w:hAnsi="Cambria"/>
          <w:sz w:val="24"/>
          <w:szCs w:val="24"/>
        </w:rPr>
      </w:pPr>
      <w:r>
        <w:t>1.1.1.5 CGI</w:t>
      </w:r>
      <w:r>
        <w:rPr>
          <w:rFonts w:hint="eastAsia"/>
        </w:rPr>
        <w:t>攻击测试</w:t>
      </w:r>
      <w:r>
        <w:tab/>
      </w:r>
      <w:r>
        <w:fldChar w:fldCharType="begin"/>
      </w:r>
      <w:r>
        <w:instrText xml:space="preserve"> PAGEREF _Toc360369245 \h </w:instrText>
      </w:r>
      <w:r>
        <w:fldChar w:fldCharType="separate"/>
      </w:r>
      <w:r>
        <w:t>64</w:t>
      </w:r>
      <w:r>
        <w:fldChar w:fldCharType="end"/>
      </w:r>
    </w:p>
    <w:p>
      <w:pPr>
        <w:pStyle w:val="10"/>
        <w:tabs>
          <w:tab w:val="right" w:leader="dot" w:pos="8296"/>
        </w:tabs>
        <w:rPr>
          <w:rFonts w:ascii="Cambria" w:hAnsi="Cambria"/>
          <w:sz w:val="24"/>
          <w:szCs w:val="24"/>
        </w:rPr>
      </w:pPr>
      <w:r>
        <w:t>1.1.1.6</w:t>
      </w:r>
      <w:r>
        <w:rPr>
          <w:rFonts w:hint="eastAsia"/>
        </w:rPr>
        <w:t xml:space="preserve"> 远程获取</w:t>
      </w:r>
      <w:r>
        <w:t>root</w:t>
      </w:r>
      <w:r>
        <w:tab/>
      </w:r>
      <w:r>
        <w:fldChar w:fldCharType="begin"/>
      </w:r>
      <w:r>
        <w:instrText xml:space="preserve"> PAGEREF _Toc360369246 \h </w:instrText>
      </w:r>
      <w:r>
        <w:fldChar w:fldCharType="separate"/>
      </w:r>
      <w:r>
        <w:t>65</w:t>
      </w:r>
      <w:r>
        <w:fldChar w:fldCharType="end"/>
      </w:r>
    </w:p>
    <w:p>
      <w:pPr>
        <w:pStyle w:val="10"/>
        <w:tabs>
          <w:tab w:val="right" w:leader="dot" w:pos="8296"/>
        </w:tabs>
        <w:rPr>
          <w:rFonts w:ascii="Cambria" w:hAnsi="Cambria"/>
          <w:sz w:val="24"/>
          <w:szCs w:val="24"/>
        </w:rPr>
      </w:pPr>
      <w:r>
        <w:t>1.1.1.7</w:t>
      </w:r>
      <w:r>
        <w:rPr>
          <w:rFonts w:hint="eastAsia"/>
        </w:rPr>
        <w:t xml:space="preserve"> 毫无用处的服务</w:t>
      </w:r>
      <w:r>
        <w:tab/>
      </w:r>
      <w:r>
        <w:fldChar w:fldCharType="begin"/>
      </w:r>
      <w:r>
        <w:instrText xml:space="preserve"> PAGEREF _Toc360369247 \h </w:instrText>
      </w:r>
      <w:r>
        <w:fldChar w:fldCharType="separate"/>
      </w:r>
      <w:r>
        <w:t>65</w:t>
      </w:r>
      <w:r>
        <w:fldChar w:fldCharType="end"/>
      </w:r>
    </w:p>
    <w:p>
      <w:pPr>
        <w:pStyle w:val="10"/>
        <w:tabs>
          <w:tab w:val="right" w:leader="dot" w:pos="8296"/>
        </w:tabs>
        <w:rPr>
          <w:rFonts w:ascii="Cambria" w:hAnsi="Cambria"/>
          <w:sz w:val="24"/>
          <w:szCs w:val="24"/>
        </w:rPr>
      </w:pPr>
      <w:r>
        <w:t>1.1.1.8</w:t>
      </w:r>
      <w:r>
        <w:rPr>
          <w:rFonts w:hint="eastAsia"/>
        </w:rPr>
        <w:t xml:space="preserve"> 后门测试</w:t>
      </w:r>
      <w:r>
        <w:tab/>
      </w:r>
      <w:r>
        <w:fldChar w:fldCharType="begin"/>
      </w:r>
      <w:r>
        <w:instrText xml:space="preserve"> PAGEREF _Toc360369248 \h </w:instrText>
      </w:r>
      <w:r>
        <w:fldChar w:fldCharType="separate"/>
      </w:r>
      <w:r>
        <w:t>65</w:t>
      </w:r>
      <w:r>
        <w:fldChar w:fldCharType="end"/>
      </w:r>
    </w:p>
    <w:p>
      <w:pPr>
        <w:pStyle w:val="10"/>
        <w:tabs>
          <w:tab w:val="right" w:leader="dot" w:pos="8296"/>
        </w:tabs>
        <w:rPr>
          <w:rFonts w:ascii="Cambria" w:hAnsi="Cambria"/>
          <w:sz w:val="24"/>
          <w:szCs w:val="24"/>
        </w:rPr>
      </w:pPr>
      <w:r>
        <w:t>1.1.1.9 NIS</w:t>
      </w:r>
      <w:r>
        <w:rPr>
          <w:rFonts w:hint="eastAsia"/>
        </w:rPr>
        <w:t>测试</w:t>
      </w:r>
      <w:r>
        <w:tab/>
      </w:r>
      <w:r>
        <w:fldChar w:fldCharType="begin"/>
      </w:r>
      <w:r>
        <w:instrText xml:space="preserve"> PAGEREF _Toc360369249 \h </w:instrText>
      </w:r>
      <w:r>
        <w:fldChar w:fldCharType="separate"/>
      </w:r>
      <w:r>
        <w:t>65</w:t>
      </w:r>
      <w:r>
        <w:fldChar w:fldCharType="end"/>
      </w:r>
    </w:p>
    <w:p>
      <w:pPr>
        <w:pStyle w:val="10"/>
        <w:tabs>
          <w:tab w:val="right" w:leader="dot" w:pos="8296"/>
        </w:tabs>
        <w:rPr>
          <w:rFonts w:ascii="Cambria" w:hAnsi="Cambria"/>
          <w:sz w:val="24"/>
          <w:szCs w:val="24"/>
        </w:rPr>
      </w:pPr>
      <w:r>
        <w:t>1.1.1.10 Windows</w:t>
      </w:r>
      <w:r>
        <w:rPr>
          <w:rFonts w:hint="eastAsia"/>
        </w:rPr>
        <w:t>测试</w:t>
      </w:r>
      <w:r>
        <w:tab/>
      </w:r>
      <w:r>
        <w:fldChar w:fldCharType="begin"/>
      </w:r>
      <w:r>
        <w:instrText xml:space="preserve"> PAGEREF _Toc360369250 \h </w:instrText>
      </w:r>
      <w:r>
        <w:fldChar w:fldCharType="separate"/>
      </w:r>
      <w:r>
        <w:t>66</w:t>
      </w:r>
      <w:r>
        <w:fldChar w:fldCharType="end"/>
      </w:r>
    </w:p>
    <w:p>
      <w:pPr>
        <w:pStyle w:val="10"/>
        <w:tabs>
          <w:tab w:val="right" w:leader="dot" w:pos="8296"/>
        </w:tabs>
        <w:rPr>
          <w:rFonts w:ascii="Cambria" w:hAnsi="Cambria"/>
          <w:sz w:val="24"/>
          <w:szCs w:val="24"/>
        </w:rPr>
      </w:pPr>
      <w:r>
        <w:t>1.1.1.11 FINGER</w:t>
      </w:r>
      <w:r>
        <w:rPr>
          <w:rFonts w:hint="eastAsia"/>
        </w:rPr>
        <w:t>攻击测试</w:t>
      </w:r>
      <w:r>
        <w:tab/>
      </w:r>
      <w:r>
        <w:fldChar w:fldCharType="begin"/>
      </w:r>
      <w:r>
        <w:instrText xml:space="preserve"> PAGEREF _Toc360369251 \h </w:instrText>
      </w:r>
      <w:r>
        <w:fldChar w:fldCharType="separate"/>
      </w:r>
      <w:r>
        <w:t>66</w:t>
      </w:r>
      <w:r>
        <w:fldChar w:fldCharType="end"/>
      </w:r>
    </w:p>
    <w:p>
      <w:pPr>
        <w:pStyle w:val="10"/>
        <w:tabs>
          <w:tab w:val="right" w:leader="dot" w:pos="8296"/>
        </w:tabs>
        <w:rPr>
          <w:rFonts w:ascii="Cambria" w:hAnsi="Cambria"/>
          <w:sz w:val="24"/>
          <w:szCs w:val="24"/>
        </w:rPr>
      </w:pPr>
      <w:r>
        <w:t>1.1.1.12</w:t>
      </w:r>
      <w:r>
        <w:rPr>
          <w:rFonts w:hint="eastAsia"/>
        </w:rPr>
        <w:t xml:space="preserve"> 防火墙测试</w:t>
      </w:r>
      <w:r>
        <w:tab/>
      </w:r>
      <w:r>
        <w:fldChar w:fldCharType="begin"/>
      </w:r>
      <w:r>
        <w:instrText xml:space="preserve"> PAGEREF _Toc360369252 \h </w:instrText>
      </w:r>
      <w:r>
        <w:fldChar w:fldCharType="separate"/>
      </w:r>
      <w:r>
        <w:t>66</w:t>
      </w:r>
      <w:r>
        <w:fldChar w:fldCharType="end"/>
      </w:r>
    </w:p>
    <w:p>
      <w:pPr>
        <w:pStyle w:val="10"/>
        <w:tabs>
          <w:tab w:val="right" w:leader="dot" w:pos="8296"/>
        </w:tabs>
        <w:rPr>
          <w:rFonts w:ascii="Cambria" w:hAnsi="Cambria"/>
          <w:sz w:val="24"/>
          <w:szCs w:val="24"/>
        </w:rPr>
      </w:pPr>
      <w:r>
        <w:t>1.1.1.13 SMTP</w:t>
      </w:r>
      <w:r>
        <w:rPr>
          <w:rFonts w:hint="eastAsia"/>
        </w:rPr>
        <w:t>测试</w:t>
      </w:r>
      <w:r>
        <w:tab/>
      </w:r>
      <w:r>
        <w:fldChar w:fldCharType="begin"/>
      </w:r>
      <w:r>
        <w:instrText xml:space="preserve"> PAGEREF _Toc360369253 \h </w:instrText>
      </w:r>
      <w:r>
        <w:fldChar w:fldCharType="separate"/>
      </w:r>
      <w:r>
        <w:t>67</w:t>
      </w:r>
      <w:r>
        <w:fldChar w:fldCharType="end"/>
      </w:r>
    </w:p>
    <w:p>
      <w:pPr>
        <w:pStyle w:val="10"/>
        <w:tabs>
          <w:tab w:val="right" w:leader="dot" w:pos="8296"/>
        </w:tabs>
        <w:rPr>
          <w:rFonts w:ascii="Cambria" w:hAnsi="Cambria"/>
          <w:sz w:val="24"/>
          <w:szCs w:val="24"/>
        </w:rPr>
      </w:pPr>
      <w:r>
        <w:t>1.1.1.14</w:t>
      </w:r>
      <w:r>
        <w:rPr>
          <w:rFonts w:hint="eastAsia"/>
        </w:rPr>
        <w:t xml:space="preserve"> 端口扫描</w:t>
      </w:r>
      <w:r>
        <w:tab/>
      </w:r>
      <w:r>
        <w:fldChar w:fldCharType="begin"/>
      </w:r>
      <w:r>
        <w:instrText xml:space="preserve"> PAGEREF _Toc360369254 \h </w:instrText>
      </w:r>
      <w:r>
        <w:fldChar w:fldCharType="separate"/>
      </w:r>
      <w:r>
        <w:t>67</w:t>
      </w:r>
      <w:r>
        <w:fldChar w:fldCharType="end"/>
      </w:r>
    </w:p>
    <w:p>
      <w:pPr>
        <w:pStyle w:val="10"/>
        <w:tabs>
          <w:tab w:val="right" w:leader="dot" w:pos="8296"/>
        </w:tabs>
        <w:rPr>
          <w:rFonts w:ascii="Cambria" w:hAnsi="Cambria"/>
          <w:sz w:val="24"/>
          <w:szCs w:val="24"/>
        </w:rPr>
      </w:pPr>
      <w:r>
        <w:t>1.1.1.15 RPC</w:t>
      </w:r>
      <w:r>
        <w:rPr>
          <w:rFonts w:hint="eastAsia"/>
        </w:rPr>
        <w:t>测试</w:t>
      </w:r>
      <w:r>
        <w:tab/>
      </w:r>
      <w:r>
        <w:fldChar w:fldCharType="begin"/>
      </w:r>
      <w:r>
        <w:instrText xml:space="preserve"> PAGEREF _Toc360369255 \h </w:instrText>
      </w:r>
      <w:r>
        <w:fldChar w:fldCharType="separate"/>
      </w:r>
      <w:r>
        <w:t>67</w:t>
      </w:r>
      <w:r>
        <w:fldChar w:fldCharType="end"/>
      </w:r>
    </w:p>
    <w:p>
      <w:pPr>
        <w:pStyle w:val="10"/>
        <w:tabs>
          <w:tab w:val="right" w:leader="dot" w:pos="8296"/>
        </w:tabs>
        <w:rPr>
          <w:rFonts w:ascii="Cambria" w:hAnsi="Cambria"/>
          <w:sz w:val="24"/>
          <w:szCs w:val="24"/>
        </w:rPr>
      </w:pPr>
      <w:r>
        <w:t>1.1.1.16 SNMP</w:t>
      </w:r>
      <w:r>
        <w:rPr>
          <w:rFonts w:hint="eastAsia"/>
        </w:rPr>
        <w:t>测试</w:t>
      </w:r>
      <w:r>
        <w:tab/>
      </w:r>
      <w:r>
        <w:fldChar w:fldCharType="begin"/>
      </w:r>
      <w:r>
        <w:instrText xml:space="preserve"> PAGEREF _Toc360369256 \h </w:instrText>
      </w:r>
      <w:r>
        <w:fldChar w:fldCharType="separate"/>
      </w:r>
      <w:r>
        <w:t>68</w:t>
      </w:r>
      <w:r>
        <w:fldChar w:fldCharType="end"/>
      </w:r>
    </w:p>
    <w:p>
      <w:pPr>
        <w:pStyle w:val="10"/>
        <w:tabs>
          <w:tab w:val="right" w:leader="dot" w:pos="8296"/>
        </w:tabs>
        <w:rPr>
          <w:rFonts w:ascii="Cambria" w:hAnsi="Cambria"/>
          <w:sz w:val="24"/>
          <w:szCs w:val="24"/>
        </w:rPr>
      </w:pPr>
      <w:r>
        <w:t>1.1.1.17</w:t>
      </w:r>
      <w:r>
        <w:rPr>
          <w:rFonts w:hint="eastAsia"/>
        </w:rPr>
        <w:t xml:space="preserve"> 默认</w:t>
      </w:r>
      <w:r>
        <w:t>Unix</w:t>
      </w:r>
      <w:r>
        <w:rPr>
          <w:rFonts w:hint="eastAsia"/>
        </w:rPr>
        <w:t>帐号检测</w:t>
      </w:r>
      <w:r>
        <w:tab/>
      </w:r>
      <w:r>
        <w:fldChar w:fldCharType="begin"/>
      </w:r>
      <w:r>
        <w:instrText xml:space="preserve"> PAGEREF _Toc360369257 \h </w:instrText>
      </w:r>
      <w:r>
        <w:fldChar w:fldCharType="separate"/>
      </w:r>
      <w:r>
        <w:t>68</w:t>
      </w:r>
      <w:r>
        <w:fldChar w:fldCharType="end"/>
      </w:r>
    </w:p>
    <w:p>
      <w:pPr>
        <w:pStyle w:val="10"/>
        <w:tabs>
          <w:tab w:val="right" w:leader="dot" w:pos="8296"/>
        </w:tabs>
        <w:rPr>
          <w:rFonts w:ascii="Cambria" w:hAnsi="Cambria"/>
          <w:sz w:val="24"/>
          <w:szCs w:val="24"/>
        </w:rPr>
      </w:pPr>
      <w:r>
        <w:t>1.1.1.18</w:t>
      </w:r>
      <w:r>
        <w:rPr>
          <w:rFonts w:hint="eastAsia"/>
        </w:rPr>
        <w:t xml:space="preserve"> 对等网络文件共享</w:t>
      </w:r>
      <w:r>
        <w:tab/>
      </w:r>
      <w:r>
        <w:fldChar w:fldCharType="begin"/>
      </w:r>
      <w:r>
        <w:instrText xml:space="preserve"> PAGEREF _Toc360369258 \h </w:instrText>
      </w:r>
      <w:r>
        <w:fldChar w:fldCharType="separate"/>
      </w:r>
      <w:r>
        <w:t>68</w:t>
      </w:r>
      <w:r>
        <w:fldChar w:fldCharType="end"/>
      </w:r>
    </w:p>
    <w:p>
      <w:pPr>
        <w:pStyle w:val="10"/>
        <w:tabs>
          <w:tab w:val="right" w:leader="dot" w:pos="8296"/>
        </w:tabs>
        <w:rPr>
          <w:rFonts w:ascii="Cambria" w:hAnsi="Cambria"/>
          <w:sz w:val="24"/>
          <w:szCs w:val="24"/>
        </w:rPr>
      </w:pPr>
      <w:r>
        <w:t>1.1.1.19 Netware</w:t>
      </w:r>
      <w:r>
        <w:rPr>
          <w:rFonts w:hint="eastAsia"/>
        </w:rPr>
        <w:t>攻击测试</w:t>
      </w:r>
      <w:r>
        <w:tab/>
      </w:r>
      <w:r>
        <w:fldChar w:fldCharType="begin"/>
      </w:r>
      <w:r>
        <w:instrText xml:space="preserve"> PAGEREF _Toc360369259 \h </w:instrText>
      </w:r>
      <w:r>
        <w:fldChar w:fldCharType="separate"/>
      </w:r>
      <w:r>
        <w:t>68</w:t>
      </w:r>
      <w:r>
        <w:fldChar w:fldCharType="end"/>
      </w:r>
    </w:p>
    <w:p>
      <w:pPr>
        <w:pStyle w:val="10"/>
        <w:tabs>
          <w:tab w:val="right" w:leader="dot" w:pos="8296"/>
        </w:tabs>
        <w:rPr>
          <w:rFonts w:ascii="Cambria" w:hAnsi="Cambria"/>
          <w:sz w:val="24"/>
          <w:szCs w:val="24"/>
        </w:rPr>
      </w:pPr>
      <w:r>
        <w:t>1.1.1.20 CISCO</w:t>
      </w:r>
      <w:r>
        <w:rPr>
          <w:rFonts w:hint="eastAsia"/>
        </w:rPr>
        <w:t>攻击测试</w:t>
      </w:r>
      <w:r>
        <w:tab/>
      </w:r>
      <w:r>
        <w:fldChar w:fldCharType="begin"/>
      </w:r>
      <w:r>
        <w:instrText xml:space="preserve"> PAGEREF _Toc360369260 \h </w:instrText>
      </w:r>
      <w:r>
        <w:fldChar w:fldCharType="separate"/>
      </w:r>
      <w:r>
        <w:t>68</w:t>
      </w:r>
      <w:r>
        <w:fldChar w:fldCharType="end"/>
      </w:r>
    </w:p>
    <w:p>
      <w:pPr>
        <w:pStyle w:val="10"/>
        <w:tabs>
          <w:tab w:val="right" w:leader="dot" w:pos="8296"/>
        </w:tabs>
        <w:rPr>
          <w:rFonts w:ascii="Cambria" w:hAnsi="Cambria"/>
          <w:sz w:val="24"/>
          <w:szCs w:val="24"/>
        </w:rPr>
      </w:pPr>
      <w:r>
        <w:t>1.1.1.21</w:t>
      </w:r>
      <w:r>
        <w:rPr>
          <w:rFonts w:hint="eastAsia"/>
        </w:rPr>
        <w:t xml:space="preserve"> 远程获取</w:t>
      </w:r>
      <w:r>
        <w:t>shell</w:t>
      </w:r>
      <w:r>
        <w:tab/>
      </w:r>
      <w:r>
        <w:fldChar w:fldCharType="begin"/>
      </w:r>
      <w:r>
        <w:instrText xml:space="preserve"> PAGEREF _Toc360369261 \h </w:instrText>
      </w:r>
      <w:r>
        <w:fldChar w:fldCharType="separate"/>
      </w:r>
      <w:r>
        <w:t>69</w:t>
      </w:r>
      <w:r>
        <w:fldChar w:fldCharType="end"/>
      </w:r>
    </w:p>
    <w:p>
      <w:pPr>
        <w:pStyle w:val="10"/>
        <w:tabs>
          <w:tab w:val="right" w:leader="dot" w:pos="8296"/>
        </w:tabs>
        <w:rPr>
          <w:rFonts w:ascii="Cambria" w:hAnsi="Cambria"/>
          <w:sz w:val="24"/>
          <w:szCs w:val="24"/>
        </w:rPr>
      </w:pPr>
      <w:r>
        <w:t>1.1.1.22 windows</w:t>
      </w:r>
      <w:r>
        <w:rPr>
          <w:rFonts w:hint="eastAsia"/>
        </w:rPr>
        <w:t>用户管理测试</w:t>
      </w:r>
      <w:r>
        <w:tab/>
      </w:r>
      <w:r>
        <w:fldChar w:fldCharType="begin"/>
      </w:r>
      <w:r>
        <w:instrText xml:space="preserve"> PAGEREF _Toc360369262 \h </w:instrText>
      </w:r>
      <w:r>
        <w:fldChar w:fldCharType="separate"/>
      </w:r>
      <w:r>
        <w:t>69</w:t>
      </w:r>
      <w:r>
        <w:fldChar w:fldCharType="end"/>
      </w:r>
    </w:p>
    <w:p>
      <w:pPr>
        <w:pStyle w:val="10"/>
        <w:tabs>
          <w:tab w:val="right" w:leader="dot" w:pos="8296"/>
        </w:tabs>
        <w:rPr>
          <w:rFonts w:ascii="Cambria" w:hAnsi="Cambria"/>
          <w:sz w:val="24"/>
          <w:szCs w:val="24"/>
        </w:rPr>
      </w:pPr>
      <w:r>
        <w:t>1.1.1.23</w:t>
      </w:r>
      <w:r>
        <w:rPr>
          <w:rFonts w:hint="eastAsia"/>
        </w:rPr>
        <w:t xml:space="preserve"> 数据库攻击测试</w:t>
      </w:r>
      <w:r>
        <w:tab/>
      </w:r>
      <w:r>
        <w:fldChar w:fldCharType="begin"/>
      </w:r>
      <w:r>
        <w:instrText xml:space="preserve"> PAGEREF _Toc360369263 \h </w:instrText>
      </w:r>
      <w:r>
        <w:fldChar w:fldCharType="separate"/>
      </w:r>
      <w:r>
        <w:t>69</w:t>
      </w:r>
      <w:r>
        <w:fldChar w:fldCharType="end"/>
      </w:r>
    </w:p>
    <w:p>
      <w:pPr>
        <w:pStyle w:val="10"/>
        <w:tabs>
          <w:tab w:val="right" w:leader="dot" w:pos="8296"/>
        </w:tabs>
        <w:rPr>
          <w:rFonts w:ascii="Cambria" w:hAnsi="Cambria"/>
          <w:sz w:val="24"/>
          <w:szCs w:val="24"/>
        </w:rPr>
      </w:pPr>
      <w:r>
        <w:t>1.1.1.24 DNS</w:t>
      </w:r>
      <w:r>
        <w:rPr>
          <w:rFonts w:hint="eastAsia"/>
        </w:rPr>
        <w:t>域名服务测试</w:t>
      </w:r>
      <w:r>
        <w:tab/>
      </w:r>
      <w:r>
        <w:fldChar w:fldCharType="begin"/>
      </w:r>
      <w:r>
        <w:instrText xml:space="preserve"> PAGEREF _Toc360369264 \h </w:instrText>
      </w:r>
      <w:r>
        <w:fldChar w:fldCharType="separate"/>
      </w:r>
      <w:r>
        <w:t>69</w:t>
      </w:r>
      <w:r>
        <w:fldChar w:fldCharType="end"/>
      </w:r>
    </w:p>
    <w:p>
      <w:pPr>
        <w:pStyle w:val="7"/>
        <w:tabs>
          <w:tab w:val="left" w:pos="1778"/>
          <w:tab w:val="right" w:leader="dot" w:pos="8296"/>
        </w:tabs>
        <w:rPr>
          <w:rFonts w:ascii="Cambria" w:hAnsi="Cambria"/>
          <w:sz w:val="24"/>
          <w:szCs w:val="24"/>
        </w:rPr>
      </w:pPr>
      <w:r>
        <w:rPr>
          <w:rFonts w:ascii="宋体" w:hAnsi="宋体"/>
        </w:rPr>
        <w:t>5.7.6</w:t>
      </w:r>
      <w:r>
        <w:rPr>
          <w:rFonts w:ascii="Cambria" w:hAnsi="Cambria"/>
          <w:sz w:val="24"/>
          <w:szCs w:val="24"/>
        </w:rPr>
        <w:tab/>
      </w:r>
      <w:r>
        <w:rPr>
          <w:rFonts w:hint="eastAsia" w:ascii="宋体" w:hAnsi="宋体"/>
        </w:rPr>
        <w:t>服务交付成果</w:t>
      </w:r>
      <w:r>
        <w:tab/>
      </w:r>
      <w:r>
        <w:fldChar w:fldCharType="begin"/>
      </w:r>
      <w:r>
        <w:instrText xml:space="preserve"> PAGEREF _Toc360369265 \h </w:instrText>
      </w:r>
      <w:r>
        <w:fldChar w:fldCharType="separate"/>
      </w:r>
      <w:r>
        <w:t>69</w:t>
      </w:r>
      <w:r>
        <w:fldChar w:fldCharType="end"/>
      </w:r>
    </w:p>
    <w:p>
      <w:pPr>
        <w:sectPr>
          <w:pgSz w:w="11906" w:h="16838"/>
          <w:pgMar w:top="1440" w:right="1800" w:bottom="1440" w:left="1800" w:header="851" w:footer="992" w:gutter="0"/>
          <w:pgNumType w:fmt="upperRoman" w:start="1"/>
          <w:cols w:space="720" w:num="1"/>
          <w:docGrid w:type="lines" w:linePitch="312" w:charSpace="0"/>
        </w:sectPr>
      </w:pPr>
      <w:r>
        <w:rPr>
          <w:rFonts w:hint="eastAsia"/>
          <w:szCs w:val="24"/>
        </w:rPr>
        <w:fldChar w:fldCharType="end"/>
      </w:r>
    </w:p>
    <w:p>
      <w:pPr>
        <w:pStyle w:val="2"/>
        <w:spacing w:before="0" w:after="0" w:line="560" w:lineRule="exact"/>
        <w:ind w:left="0" w:firstLine="0"/>
        <w:rPr>
          <w:rFonts w:ascii="宋体" w:hAnsi="宋体"/>
          <w:sz w:val="36"/>
          <w:szCs w:val="36"/>
        </w:rPr>
      </w:pPr>
      <w:bookmarkStart w:id="1" w:name="_Toc360369167"/>
      <w:r>
        <w:rPr>
          <w:rFonts w:hint="eastAsia" w:ascii="宋体" w:hAnsi="宋体"/>
          <w:sz w:val="36"/>
          <w:szCs w:val="36"/>
        </w:rPr>
        <w:t>项目背景</w:t>
      </w:r>
      <w:bookmarkEnd w:id="1"/>
    </w:p>
    <w:p>
      <w:pPr>
        <w:widowControl/>
        <w:spacing w:line="560" w:lineRule="exact"/>
        <w:ind w:firstLine="600" w:firstLineChars="200"/>
        <w:rPr>
          <w:rFonts w:ascii="仿宋_GB2312" w:eastAsia="仿宋_GB2312"/>
          <w:sz w:val="30"/>
          <w:szCs w:val="30"/>
        </w:rPr>
      </w:pPr>
      <w:r>
        <w:rPr>
          <w:rFonts w:hint="eastAsia" w:ascii="仿宋_GB2312" w:eastAsia="仿宋_GB2312"/>
          <w:sz w:val="30"/>
          <w:szCs w:val="30"/>
        </w:rPr>
        <w:t>根据“”的要求，需要对xxxx自主运营的信息系统开展安全检查工作。结合xxxx实际信息系统情况、网络情况以及终端情况开展自查、评估、测评等相关工作。</w:t>
      </w:r>
    </w:p>
    <w:p>
      <w:pPr>
        <w:pStyle w:val="2"/>
        <w:spacing w:before="0" w:after="0" w:line="560" w:lineRule="exact"/>
        <w:ind w:left="0" w:firstLine="0"/>
        <w:rPr>
          <w:rFonts w:ascii="宋体" w:hAnsi="宋体"/>
          <w:sz w:val="36"/>
          <w:szCs w:val="36"/>
        </w:rPr>
      </w:pPr>
      <w:bookmarkStart w:id="2" w:name="_Toc360369168"/>
      <w:r>
        <w:rPr>
          <w:rFonts w:hint="eastAsia" w:ascii="宋体" w:hAnsi="宋体"/>
          <w:sz w:val="36"/>
          <w:szCs w:val="36"/>
        </w:rPr>
        <w:t>项目目标</w:t>
      </w:r>
      <w:bookmarkEnd w:id="2"/>
    </w:p>
    <w:p>
      <w:pPr>
        <w:spacing w:line="360" w:lineRule="auto"/>
        <w:ind w:firstLine="600" w:firstLineChars="200"/>
        <w:rPr>
          <w:rFonts w:ascii="仿宋_GB2312" w:eastAsia="仿宋_GB2312"/>
          <w:sz w:val="30"/>
          <w:szCs w:val="30"/>
        </w:rPr>
      </w:pPr>
      <w:r>
        <w:rPr>
          <w:rFonts w:hint="eastAsia" w:ascii="仿宋_GB2312" w:eastAsia="仿宋_GB2312"/>
          <w:sz w:val="30"/>
          <w:szCs w:val="30"/>
        </w:rPr>
        <w:t>本方案设计的核心目标为：按照“xxxxx</w:t>
      </w:r>
      <w:r>
        <w:rPr>
          <w:rFonts w:ascii="仿宋_GB2312" w:eastAsia="仿宋_GB2312"/>
          <w:sz w:val="30"/>
          <w:szCs w:val="30"/>
        </w:rPr>
        <w:t>标准</w:t>
      </w:r>
      <w:r>
        <w:rPr>
          <w:rFonts w:hint="eastAsia" w:ascii="仿宋_GB2312" w:eastAsia="仿宋_GB2312"/>
          <w:sz w:val="30"/>
          <w:szCs w:val="30"/>
        </w:rPr>
        <w:t>”，基于有效的安全评估，从安全技术体系、安全管理体系、安全服务体系三个层面开展全面的信息安全工作，从而保证业务系统能够长期稳定运行和不断完善和发展，使得xxx顺利完成安全检查工作。</w:t>
      </w:r>
    </w:p>
    <w:p>
      <w:pPr>
        <w:spacing w:line="360" w:lineRule="auto"/>
        <w:ind w:firstLine="600" w:firstLineChars="200"/>
        <w:rPr>
          <w:rFonts w:ascii="仿宋_GB2312" w:eastAsia="仿宋_GB2312"/>
          <w:sz w:val="30"/>
          <w:szCs w:val="30"/>
        </w:rPr>
      </w:pPr>
      <w:r>
        <w:rPr>
          <w:rFonts w:hint="eastAsia" w:ascii="仿宋_GB2312" w:eastAsia="仿宋_GB2312"/>
          <w:sz w:val="30"/>
          <w:szCs w:val="30"/>
        </w:rPr>
        <w:t>具体包括：</w:t>
      </w:r>
    </w:p>
    <w:p>
      <w:pPr>
        <w:spacing w:line="360" w:lineRule="auto"/>
        <w:ind w:firstLine="600" w:firstLineChars="200"/>
        <w:rPr>
          <w:rFonts w:ascii="仿宋_GB2312" w:eastAsia="仿宋_GB2312"/>
          <w:sz w:val="30"/>
          <w:szCs w:val="30"/>
        </w:rPr>
      </w:pPr>
      <w:r>
        <w:rPr>
          <w:rFonts w:hint="eastAsia" w:ascii="仿宋_GB2312" w:eastAsia="仿宋_GB2312"/>
          <w:sz w:val="30"/>
          <w:szCs w:val="30"/>
        </w:rPr>
        <w:t>（1）对xxx信息系统开展风险评估工作、等级保护安全工作、终端安全防护和检查工作、、安全自查工作、。</w:t>
      </w:r>
    </w:p>
    <w:p>
      <w:pPr>
        <w:spacing w:line="360" w:lineRule="auto"/>
        <w:ind w:firstLine="600" w:firstLineChars="200"/>
        <w:rPr>
          <w:rFonts w:ascii="仿宋_GB2312" w:eastAsia="仿宋_GB2312"/>
          <w:sz w:val="30"/>
          <w:szCs w:val="30"/>
        </w:rPr>
      </w:pPr>
      <w:r>
        <w:rPr>
          <w:rFonts w:hint="eastAsia" w:ascii="仿宋_GB2312" w:eastAsia="仿宋_GB2312"/>
          <w:sz w:val="30"/>
          <w:szCs w:val="30"/>
        </w:rPr>
        <w:t>（2）建立满足xxx日常信息安全保障需求的安全风险控制机制，通过第三方机构所提供的专业化安全服务，增强安全防护能力、隐患检测能力和应急响应能力，保障网络和信息系统安全、可靠、稳定运行，最大限度地降低信息安全责任事故发生的可能性。</w:t>
      </w:r>
    </w:p>
    <w:p>
      <w:pPr>
        <w:pStyle w:val="2"/>
        <w:spacing w:before="0" w:after="0" w:line="560" w:lineRule="exact"/>
        <w:ind w:left="0" w:firstLine="0"/>
        <w:rPr>
          <w:rFonts w:ascii="宋体" w:hAnsi="宋体"/>
          <w:sz w:val="36"/>
          <w:szCs w:val="36"/>
        </w:rPr>
      </w:pPr>
      <w:bookmarkStart w:id="3" w:name="_Toc360369169"/>
      <w:r>
        <w:rPr>
          <w:rFonts w:hint="eastAsia" w:ascii="宋体" w:hAnsi="宋体"/>
          <w:sz w:val="36"/>
          <w:szCs w:val="36"/>
        </w:rPr>
        <w:t>需求分析</w:t>
      </w:r>
      <w:bookmarkEnd w:id="3"/>
    </w:p>
    <w:p>
      <w:pPr>
        <w:pStyle w:val="3"/>
        <w:spacing w:before="0" w:beforeLines="0" w:after="0" w:afterLines="0" w:line="560" w:lineRule="exact"/>
        <w:ind w:left="0" w:firstLine="0"/>
        <w:rPr>
          <w:rFonts w:ascii="宋体" w:hAnsi="宋体" w:eastAsia="宋体"/>
        </w:rPr>
      </w:pPr>
      <w:bookmarkStart w:id="4" w:name="_Toc360369170"/>
      <w:r>
        <w:rPr>
          <w:rFonts w:hint="eastAsia" w:ascii="宋体" w:hAnsi="宋体" w:eastAsia="宋体"/>
        </w:rPr>
        <w:t>信息系统情况</w:t>
      </w:r>
      <w:bookmarkEnd w:id="4"/>
    </w:p>
    <w:p>
      <w:pPr>
        <w:spacing w:line="360" w:lineRule="auto"/>
        <w:ind w:firstLine="600" w:firstLineChars="200"/>
        <w:rPr>
          <w:rFonts w:ascii="仿宋_GB2312" w:eastAsia="仿宋_GB2312"/>
          <w:sz w:val="30"/>
          <w:szCs w:val="30"/>
        </w:rPr>
      </w:pPr>
      <w:r>
        <w:rPr>
          <w:rFonts w:hint="eastAsia" w:ascii="仿宋_GB2312" w:eastAsia="仿宋_GB2312"/>
          <w:sz w:val="30"/>
          <w:szCs w:val="30"/>
        </w:rPr>
        <w:t>xxx目前信息系统情况如下：</w:t>
      </w:r>
    </w:p>
    <w:tbl>
      <w:tblPr>
        <w:tblStyle w:val="13"/>
        <w:tblW w:w="837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1134"/>
        <w:gridCol w:w="2399"/>
        <w:gridCol w:w="968"/>
        <w:gridCol w:w="1169"/>
        <w:gridCol w:w="1276"/>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24"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序号</w:t>
            </w:r>
          </w:p>
        </w:tc>
        <w:tc>
          <w:tcPr>
            <w:tcW w:w="1134"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所属系统</w:t>
            </w:r>
          </w:p>
        </w:tc>
        <w:tc>
          <w:tcPr>
            <w:tcW w:w="2399"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承担业务内容</w:t>
            </w:r>
          </w:p>
        </w:tc>
        <w:tc>
          <w:tcPr>
            <w:tcW w:w="968"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备案情况</w:t>
            </w:r>
          </w:p>
        </w:tc>
        <w:tc>
          <w:tcPr>
            <w:tcW w:w="1169"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备案等级</w:t>
            </w:r>
          </w:p>
        </w:tc>
        <w:tc>
          <w:tcPr>
            <w:tcW w:w="1276"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设备位置</w:t>
            </w:r>
          </w:p>
        </w:tc>
        <w:tc>
          <w:tcPr>
            <w:tcW w:w="709" w:type="dxa"/>
            <w:shd w:val="clear" w:color="auto" w:fill="auto"/>
            <w:vAlign w:val="center"/>
          </w:tcPr>
          <w:p>
            <w:pPr>
              <w:widowControl/>
              <w:jc w:val="center"/>
              <w:rPr>
                <w:rFonts w:ascii="宋体" w:hAnsi="宋体"/>
                <w:b/>
                <w:bCs/>
                <w:kern w:val="0"/>
                <w:sz w:val="20"/>
              </w:rPr>
            </w:pPr>
            <w:r>
              <w:rPr>
                <w:rFonts w:hint="eastAsia" w:ascii="宋体" w:hAnsi="宋体"/>
                <w:b/>
                <w:bCs/>
                <w:kern w:val="0"/>
                <w:sz w:val="20"/>
              </w:rPr>
              <w:t>备注</w:t>
            </w:r>
          </w:p>
        </w:tc>
      </w:tr>
    </w:tbl>
    <w:p>
      <w:pPr>
        <w:spacing w:line="360" w:lineRule="auto"/>
        <w:ind w:firstLine="600" w:firstLineChars="200"/>
        <w:rPr>
          <w:rFonts w:ascii="仿宋_GB2312" w:eastAsia="仿宋_GB2312"/>
          <w:sz w:val="30"/>
          <w:szCs w:val="30"/>
        </w:rPr>
      </w:pPr>
      <w:r>
        <w:rPr>
          <w:rFonts w:hint="eastAsia" w:ascii="仿宋_GB2312" w:eastAsia="仿宋_GB2312"/>
          <w:sz w:val="30"/>
          <w:szCs w:val="30"/>
        </w:rPr>
        <w:t>目前xxx共有n个信息系统，均未进行备案和等保测评。</w:t>
      </w:r>
    </w:p>
    <w:p>
      <w:pPr>
        <w:pStyle w:val="3"/>
        <w:spacing w:before="0" w:beforeLines="0" w:after="0" w:afterLines="0" w:line="560" w:lineRule="exact"/>
        <w:ind w:left="0" w:firstLine="0"/>
        <w:rPr>
          <w:rFonts w:ascii="宋体" w:hAnsi="宋体" w:eastAsia="宋体"/>
        </w:rPr>
      </w:pPr>
      <w:bookmarkStart w:id="5" w:name="_Toc360369171"/>
      <w:r>
        <w:rPr>
          <w:rFonts w:hint="eastAsia" w:ascii="宋体" w:hAnsi="宋体" w:eastAsia="宋体"/>
        </w:rPr>
        <w:t>网络安全现状</w:t>
      </w:r>
      <w:bookmarkEnd w:id="5"/>
    </w:p>
    <w:p>
      <w:pPr>
        <w:spacing w:line="360" w:lineRule="auto"/>
        <w:ind w:firstLine="600" w:firstLineChars="200"/>
        <w:rPr>
          <w:rFonts w:ascii="仿宋_GB2312" w:eastAsia="仿宋_GB2312"/>
          <w:sz w:val="30"/>
          <w:szCs w:val="30"/>
        </w:rPr>
      </w:pPr>
      <w:r>
        <w:rPr>
          <w:rFonts w:hint="eastAsia" w:ascii="仿宋_GB2312" w:eastAsia="仿宋_GB2312"/>
          <w:sz w:val="30"/>
          <w:szCs w:val="30"/>
        </w:rPr>
        <w:t>网络拓扑图如下：</w:t>
      </w:r>
    </w:p>
    <w:p>
      <w:pPr>
        <w:spacing w:line="360" w:lineRule="auto"/>
      </w:pPr>
    </w:p>
    <w:p>
      <w:pPr>
        <w:spacing w:line="560" w:lineRule="exact"/>
        <w:ind w:firstLine="600" w:firstLineChars="200"/>
        <w:rPr>
          <w:rFonts w:ascii="仿宋_GB2312" w:eastAsia="仿宋_GB2312"/>
          <w:sz w:val="30"/>
          <w:szCs w:val="30"/>
        </w:rPr>
      </w:pPr>
      <w:r>
        <w:rPr>
          <w:rFonts w:hint="eastAsia" w:ascii="仿宋_GB2312" w:eastAsia="仿宋_GB2312"/>
          <w:sz w:val="30"/>
          <w:szCs w:val="30"/>
        </w:rPr>
        <w:t>xxx信息系统主要由xxx信息中心机房，和xxx区委机房网络环境，网络情况如上图，均配备有web应用防火墙、IPS、防病毒网关、下一代防火墙和安全态势感知系统等。</w:t>
      </w:r>
    </w:p>
    <w:p>
      <w:pPr>
        <w:pStyle w:val="3"/>
        <w:spacing w:before="0" w:beforeLines="0" w:after="0" w:afterLines="0" w:line="560" w:lineRule="exact"/>
        <w:ind w:left="0" w:firstLine="0"/>
        <w:rPr>
          <w:rFonts w:ascii="宋体" w:hAnsi="宋体" w:eastAsia="宋体"/>
        </w:rPr>
      </w:pPr>
      <w:bookmarkStart w:id="6" w:name="_Toc360369172"/>
      <w:r>
        <w:rPr>
          <w:rFonts w:hint="eastAsia" w:ascii="宋体" w:hAnsi="宋体" w:eastAsia="宋体"/>
        </w:rPr>
        <w:t>安全管理现状</w:t>
      </w:r>
      <w:bookmarkEnd w:id="6"/>
    </w:p>
    <w:p>
      <w:pPr>
        <w:spacing w:line="560" w:lineRule="exact"/>
        <w:ind w:firstLine="600" w:firstLineChars="200"/>
        <w:rPr>
          <w:rFonts w:ascii="仿宋_GB2312" w:eastAsia="仿宋_GB2312"/>
          <w:sz w:val="30"/>
          <w:szCs w:val="30"/>
        </w:rPr>
      </w:pPr>
      <w:r>
        <w:rPr>
          <w:rFonts w:hint="eastAsia" w:ascii="仿宋_GB2312" w:eastAsia="仿宋_GB2312"/>
          <w:sz w:val="30"/>
          <w:szCs w:val="30"/>
        </w:rPr>
        <w:t>xxx制定了用户安全管理、设备和资产管理、事件责任追究、信息发布审批、安全运维、安全审计、计算机及服务器管理安全组织机构等管理制度，缺乏满足等级保护二级要求的相应安全管理制度，需要针对xxx实际情况制定和编制体系化的安全管理制度。</w:t>
      </w:r>
    </w:p>
    <w:p>
      <w:pPr>
        <w:pStyle w:val="2"/>
        <w:spacing w:before="0" w:after="0" w:line="560" w:lineRule="exact"/>
        <w:ind w:left="0" w:firstLine="0"/>
        <w:rPr>
          <w:rFonts w:ascii="宋体" w:hAnsi="宋体"/>
          <w:sz w:val="36"/>
          <w:szCs w:val="36"/>
        </w:rPr>
      </w:pPr>
      <w:r>
        <w:rPr>
          <w:rFonts w:hint="eastAsia" w:ascii="宋体" w:hAnsi="宋体"/>
          <w:sz w:val="36"/>
          <w:szCs w:val="36"/>
        </w:rPr>
        <w:t>安全服务内容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本项目服务内容主要结合xxx实际情况，结合“xxx</w:t>
      </w:r>
      <w:r>
        <w:rPr>
          <w:rFonts w:ascii="仿宋_GB2312" w:eastAsia="仿宋_GB2312"/>
          <w:sz w:val="30"/>
          <w:szCs w:val="30"/>
        </w:rPr>
        <w:t>标准</w:t>
      </w:r>
      <w:r>
        <w:rPr>
          <w:rFonts w:hint="eastAsia" w:ascii="仿宋_GB2312" w:eastAsia="仿宋_GB2312"/>
          <w:sz w:val="30"/>
          <w:szCs w:val="30"/>
        </w:rPr>
        <w:t>”落实各项安全工作。主要服务内容如下：</w:t>
      </w:r>
    </w:p>
    <w:tbl>
      <w:tblPr>
        <w:tblStyle w:val="13"/>
        <w:tblW w:w="8998" w:type="dxa"/>
        <w:jc w:val="righ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820"/>
        <w:gridCol w:w="1300"/>
        <w:gridCol w:w="3424"/>
        <w:gridCol w:w="345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0" w:hRule="atLeast"/>
          <w:jc w:val="right"/>
        </w:trPr>
        <w:tc>
          <w:tcPr>
            <w:tcW w:w="820" w:type="dxa"/>
            <w:shd w:val="clear" w:color="auto" w:fill="auto"/>
            <w:vAlign w:val="center"/>
          </w:tcPr>
          <w:p>
            <w:pPr>
              <w:widowControl/>
              <w:jc w:val="center"/>
              <w:rPr>
                <w:rFonts w:ascii="宋体" w:hAnsi="宋体"/>
                <w:b/>
                <w:bCs/>
                <w:color w:val="000000"/>
                <w:kern w:val="0"/>
                <w:sz w:val="24"/>
                <w:szCs w:val="24"/>
              </w:rPr>
            </w:pPr>
            <w:r>
              <w:rPr>
                <w:rFonts w:hint="eastAsia" w:ascii="宋体" w:hAnsi="宋体"/>
                <w:b/>
                <w:bCs/>
                <w:color w:val="000000"/>
                <w:kern w:val="0"/>
                <w:sz w:val="24"/>
                <w:szCs w:val="24"/>
              </w:rPr>
              <w:t>序号</w:t>
            </w:r>
          </w:p>
        </w:tc>
        <w:tc>
          <w:tcPr>
            <w:tcW w:w="1300" w:type="dxa"/>
            <w:shd w:val="clear" w:color="auto" w:fill="auto"/>
            <w:vAlign w:val="center"/>
          </w:tcPr>
          <w:p>
            <w:pPr>
              <w:widowControl/>
              <w:jc w:val="center"/>
              <w:rPr>
                <w:rFonts w:ascii="宋体" w:hAnsi="宋体"/>
                <w:b/>
                <w:bCs/>
                <w:color w:val="000000"/>
                <w:kern w:val="0"/>
                <w:sz w:val="24"/>
                <w:szCs w:val="24"/>
              </w:rPr>
            </w:pPr>
            <w:r>
              <w:rPr>
                <w:rFonts w:hint="eastAsia" w:ascii="宋体" w:hAnsi="宋体"/>
                <w:b/>
                <w:bCs/>
                <w:color w:val="000000"/>
                <w:kern w:val="0"/>
                <w:sz w:val="24"/>
                <w:szCs w:val="24"/>
              </w:rPr>
              <w:t>检查项</w:t>
            </w:r>
          </w:p>
        </w:tc>
        <w:tc>
          <w:tcPr>
            <w:tcW w:w="3424" w:type="dxa"/>
            <w:shd w:val="clear" w:color="auto" w:fill="auto"/>
            <w:vAlign w:val="center"/>
          </w:tcPr>
          <w:p>
            <w:pPr>
              <w:widowControl/>
              <w:jc w:val="center"/>
              <w:rPr>
                <w:rFonts w:ascii="宋体" w:hAnsi="宋体"/>
                <w:b/>
                <w:bCs/>
                <w:color w:val="000000"/>
                <w:kern w:val="0"/>
                <w:sz w:val="24"/>
                <w:szCs w:val="24"/>
              </w:rPr>
            </w:pPr>
            <w:r>
              <w:rPr>
                <w:rFonts w:hint="eastAsia" w:ascii="宋体" w:hAnsi="宋体"/>
                <w:b/>
                <w:bCs/>
                <w:color w:val="000000"/>
                <w:kern w:val="0"/>
                <w:sz w:val="24"/>
                <w:szCs w:val="24"/>
              </w:rPr>
              <w:t>检查内容</w:t>
            </w:r>
          </w:p>
        </w:tc>
        <w:tc>
          <w:tcPr>
            <w:tcW w:w="3454" w:type="dxa"/>
            <w:shd w:val="clear" w:color="auto" w:fill="auto"/>
            <w:vAlign w:val="center"/>
          </w:tcPr>
          <w:p>
            <w:pPr>
              <w:widowControl/>
              <w:jc w:val="center"/>
              <w:rPr>
                <w:rFonts w:ascii="宋体" w:hAnsi="宋体"/>
                <w:b/>
                <w:bCs/>
                <w:color w:val="000000"/>
                <w:kern w:val="0"/>
                <w:sz w:val="24"/>
                <w:szCs w:val="24"/>
              </w:rPr>
            </w:pPr>
            <w:r>
              <w:rPr>
                <w:rFonts w:hint="eastAsia" w:ascii="宋体" w:hAnsi="宋体"/>
                <w:b/>
                <w:bCs/>
                <w:color w:val="000000"/>
                <w:kern w:val="0"/>
                <w:sz w:val="24"/>
                <w:szCs w:val="24"/>
              </w:rPr>
              <w:t>工作内容</w:t>
            </w:r>
          </w:p>
        </w:tc>
      </w:tr>
    </w:tbl>
    <w:p>
      <w:pPr>
        <w:spacing w:line="560" w:lineRule="exact"/>
        <w:rPr>
          <w:rFonts w:ascii="仿宋_GB2312" w:eastAsia="仿宋_GB2312"/>
          <w:sz w:val="30"/>
          <w:szCs w:val="30"/>
        </w:rPr>
      </w:pPr>
    </w:p>
    <w:p>
      <w:pPr>
        <w:pStyle w:val="2"/>
        <w:spacing w:before="0" w:after="0" w:line="560" w:lineRule="exact"/>
        <w:ind w:left="0" w:firstLine="0"/>
        <w:rPr>
          <w:rFonts w:ascii="宋体" w:hAnsi="宋体"/>
          <w:sz w:val="36"/>
          <w:szCs w:val="36"/>
        </w:rPr>
      </w:pPr>
      <w:bookmarkStart w:id="7" w:name="_Toc360369189"/>
      <w:r>
        <w:rPr>
          <w:rFonts w:hint="eastAsia" w:ascii="宋体" w:hAnsi="宋体"/>
          <w:sz w:val="36"/>
          <w:szCs w:val="36"/>
        </w:rPr>
        <w:t>安全服务方案</w:t>
      </w:r>
      <w:bookmarkEnd w:id="7"/>
    </w:p>
    <w:p>
      <w:pPr>
        <w:pStyle w:val="3"/>
        <w:spacing w:before="0" w:beforeLines="0" w:after="0" w:afterLines="0" w:line="560" w:lineRule="exact"/>
        <w:ind w:left="0" w:firstLine="0"/>
        <w:rPr>
          <w:rFonts w:ascii="宋体" w:hAnsi="宋体" w:eastAsia="宋体"/>
        </w:rPr>
      </w:pPr>
      <w:bookmarkStart w:id="8" w:name="_Toc341534133"/>
      <w:bookmarkStart w:id="9" w:name="_Toc341534225"/>
      <w:bookmarkStart w:id="10" w:name="_Toc374092036"/>
      <w:bookmarkStart w:id="11" w:name="_Toc360369190"/>
      <w:r>
        <w:rPr>
          <w:rFonts w:ascii="宋体" w:hAnsi="宋体" w:eastAsia="宋体"/>
        </w:rPr>
        <w:t>2019年度</w:t>
      </w:r>
      <w:r>
        <w:rPr>
          <w:rFonts w:hint="eastAsia" w:ascii="宋体" w:hAnsi="宋体" w:eastAsia="宋体"/>
        </w:rPr>
        <w:t>xxxxxxxxx</w:t>
      </w:r>
      <w:r>
        <w:rPr>
          <w:rFonts w:ascii="宋体" w:hAnsi="宋体" w:eastAsia="宋体"/>
        </w:rPr>
        <w:t>检查工作</w:t>
      </w:r>
      <w:bookmarkEnd w:id="8"/>
      <w:bookmarkEnd w:id="9"/>
      <w:bookmarkEnd w:id="10"/>
      <w:r>
        <w:rPr>
          <w:rFonts w:hint="eastAsia" w:ascii="宋体" w:hAnsi="宋体" w:eastAsia="宋体"/>
        </w:rPr>
        <w:t>梳理</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根据“XXXXXXXXXXX</w:t>
      </w:r>
      <w:r>
        <w:rPr>
          <w:rFonts w:ascii="仿宋_GB2312" w:eastAsia="仿宋_GB2312"/>
          <w:sz w:val="30"/>
          <w:szCs w:val="30"/>
        </w:rPr>
        <w:t>指标及评分标准</w:t>
      </w:r>
      <w:r>
        <w:rPr>
          <w:rFonts w:hint="eastAsia" w:ascii="仿宋_GB2312" w:eastAsia="仿宋_GB2312"/>
          <w:sz w:val="30"/>
          <w:szCs w:val="30"/>
        </w:rPr>
        <w:t>”梳理各项检查指标，并确认各项需开展的信息安全工作内容。整理上年度xx检查配套资料，对不符合和不满足指标要求的项进行重新修订。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该项工作完成后编制</w:t>
      </w:r>
      <w:r>
        <w:rPr>
          <w:rFonts w:ascii="仿宋_GB2312" w:eastAsia="仿宋_GB2312"/>
          <w:sz w:val="30"/>
          <w:szCs w:val="30"/>
        </w:rPr>
        <w:t>《</w:t>
      </w:r>
      <w:r>
        <w:rPr>
          <w:rFonts w:hint="eastAsia" w:ascii="仿宋_GB2312" w:eastAsia="仿宋_GB2312"/>
          <w:sz w:val="30"/>
          <w:szCs w:val="30"/>
        </w:rPr>
        <w:t>XXXXXXXXXXXXXXXXXX</w:t>
      </w:r>
      <w:r>
        <w:rPr>
          <w:rFonts w:ascii="仿宋_GB2312" w:eastAsia="仿宋_GB2312"/>
          <w:sz w:val="30"/>
          <w:szCs w:val="30"/>
        </w:rPr>
        <w:t>迎检文档》</w:t>
      </w:r>
    </w:p>
    <w:p>
      <w:pPr>
        <w:pStyle w:val="3"/>
        <w:spacing w:before="0" w:beforeLines="0" w:after="0" w:afterLines="0" w:line="560" w:lineRule="exact"/>
        <w:ind w:left="0" w:firstLine="0"/>
        <w:rPr>
          <w:rFonts w:ascii="宋体" w:hAnsi="宋体" w:eastAsia="宋体"/>
        </w:rPr>
      </w:pPr>
      <w:r>
        <w:rPr>
          <w:rFonts w:hint="eastAsia" w:ascii="宋体" w:hAnsi="宋体" w:eastAsia="宋体"/>
        </w:rPr>
        <w:t>协助定级备案服务</w:t>
      </w:r>
      <w:bookmarkEnd w:id="11"/>
    </w:p>
    <w:p>
      <w:pPr>
        <w:pStyle w:val="4"/>
        <w:spacing w:before="0" w:after="0" w:line="560" w:lineRule="exact"/>
        <w:ind w:left="0" w:firstLine="0"/>
        <w:rPr>
          <w:rFonts w:ascii="宋体" w:hAnsi="宋体"/>
          <w:sz w:val="30"/>
          <w:szCs w:val="30"/>
        </w:rPr>
      </w:pPr>
      <w:bookmarkStart w:id="12" w:name="_Toc360369191"/>
      <w:r>
        <w:rPr>
          <w:rFonts w:hint="eastAsia" w:ascii="宋体" w:hAnsi="宋体"/>
          <w:sz w:val="30"/>
          <w:szCs w:val="30"/>
        </w:rPr>
        <w:t>服务目的</w:t>
      </w:r>
      <w:bookmarkEnd w:id="12"/>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根据《信息安全等级保护管理办法》协助xxx完成信息系统定级、备案工作。</w:t>
      </w:r>
    </w:p>
    <w:p>
      <w:pPr>
        <w:pStyle w:val="4"/>
        <w:spacing w:before="0" w:after="0" w:line="560" w:lineRule="exact"/>
        <w:ind w:left="0" w:firstLine="0"/>
        <w:rPr>
          <w:rFonts w:ascii="宋体" w:hAnsi="宋体"/>
          <w:sz w:val="30"/>
          <w:szCs w:val="30"/>
        </w:rPr>
      </w:pPr>
      <w:bookmarkStart w:id="13" w:name="_Toc360369192"/>
      <w:r>
        <w:rPr>
          <w:rFonts w:hint="eastAsia" w:ascii="宋体" w:hAnsi="宋体"/>
          <w:sz w:val="30"/>
          <w:szCs w:val="30"/>
        </w:rPr>
        <w:t>服务内容</w:t>
      </w:r>
      <w:bookmarkEnd w:id="13"/>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协助编制《等级保护备案表》和《等级保护定级报告》；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协助完成信息安全工作小组的成立和人员职责的确定；</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协助完成定级备案资料的提交和审核工作；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协助完成系统定级的评审工作。</w:t>
      </w:r>
    </w:p>
    <w:p>
      <w:pPr>
        <w:pStyle w:val="4"/>
        <w:spacing w:before="0" w:after="0" w:line="560" w:lineRule="exact"/>
        <w:ind w:left="0" w:firstLine="0"/>
        <w:rPr>
          <w:rFonts w:ascii="宋体" w:hAnsi="宋体"/>
          <w:sz w:val="30"/>
          <w:szCs w:val="30"/>
        </w:rPr>
      </w:pPr>
      <w:bookmarkStart w:id="14" w:name="_Toc360369193"/>
      <w:r>
        <w:rPr>
          <w:rFonts w:hint="eastAsia" w:ascii="宋体" w:hAnsi="宋体"/>
          <w:sz w:val="30"/>
          <w:szCs w:val="30"/>
        </w:rPr>
        <w:t>服务数量</w:t>
      </w:r>
      <w:bookmarkEnd w:id="14"/>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在本项目周期内完成1次定级备案工作。</w:t>
      </w:r>
    </w:p>
    <w:p>
      <w:pPr>
        <w:pStyle w:val="4"/>
        <w:spacing w:before="0" w:after="0" w:line="560" w:lineRule="exact"/>
        <w:ind w:left="0" w:firstLine="0"/>
        <w:rPr>
          <w:rFonts w:ascii="仿宋_GB2312" w:eastAsia="仿宋_GB2312"/>
          <w:sz w:val="30"/>
          <w:szCs w:val="30"/>
        </w:rPr>
      </w:pPr>
      <w:bookmarkStart w:id="15" w:name="_Toc360369194"/>
      <w:r>
        <w:rPr>
          <w:rFonts w:hint="eastAsia" w:ascii="宋体" w:hAnsi="宋体"/>
          <w:sz w:val="30"/>
          <w:szCs w:val="30"/>
        </w:rPr>
        <w:t>服务方式</w:t>
      </w:r>
      <w:bookmarkEnd w:id="15"/>
    </w:p>
    <w:p>
      <w:pPr>
        <w:spacing w:line="560" w:lineRule="exact"/>
        <w:ind w:firstLine="600" w:firstLineChars="200"/>
        <w:rPr>
          <w:rFonts w:ascii="仿宋_GB2312" w:eastAsia="仿宋_GB2312"/>
          <w:sz w:val="30"/>
          <w:szCs w:val="30"/>
        </w:rPr>
      </w:pPr>
      <w:r>
        <w:rPr>
          <w:rFonts w:hint="eastAsia" w:ascii="仿宋_GB2312" w:eastAsia="仿宋_GB2312"/>
          <w:sz w:val="30"/>
          <w:szCs w:val="30"/>
        </w:rPr>
        <w:t>通过访谈和按照定级备案流程和规范编制相关文档和资料的提交，直至完成定级备案工作。</w:t>
      </w:r>
    </w:p>
    <w:p>
      <w:pPr>
        <w:pStyle w:val="4"/>
        <w:spacing w:before="0" w:after="0" w:line="560" w:lineRule="exact"/>
        <w:ind w:left="0" w:firstLine="0"/>
        <w:rPr>
          <w:rFonts w:ascii="宋体" w:hAnsi="宋体"/>
          <w:sz w:val="30"/>
          <w:szCs w:val="30"/>
        </w:rPr>
      </w:pPr>
      <w:bookmarkStart w:id="16" w:name="_Toc360369195"/>
      <w:r>
        <w:rPr>
          <w:rFonts w:hint="eastAsia" w:ascii="宋体" w:hAnsi="宋体"/>
          <w:sz w:val="30"/>
          <w:szCs w:val="30"/>
        </w:rPr>
        <w:t>服务成果</w:t>
      </w:r>
      <w:bookmarkEnd w:id="16"/>
    </w:p>
    <w:p>
      <w:pPr>
        <w:rPr>
          <w:rFonts w:ascii="仿宋_GB2312" w:eastAsia="仿宋_GB2312"/>
          <w:sz w:val="30"/>
          <w:szCs w:val="30"/>
        </w:rPr>
      </w:pPr>
      <w:r>
        <w:rPr>
          <w:rFonts w:hint="eastAsia" w:ascii="仿宋_GB2312" w:eastAsia="仿宋_GB2312"/>
          <w:sz w:val="30"/>
          <w:szCs w:val="30"/>
        </w:rPr>
        <w:t>《等级保护备案表》；</w:t>
      </w:r>
    </w:p>
    <w:p>
      <w:pPr>
        <w:rPr>
          <w:rFonts w:ascii="仿宋_GB2312" w:eastAsia="仿宋_GB2312"/>
          <w:sz w:val="30"/>
          <w:szCs w:val="30"/>
        </w:rPr>
      </w:pPr>
      <w:r>
        <w:rPr>
          <w:rFonts w:hint="eastAsia" w:ascii="仿宋_GB2312" w:eastAsia="仿宋_GB2312"/>
          <w:sz w:val="30"/>
          <w:szCs w:val="30"/>
        </w:rPr>
        <w:t>《等级保护定级报告》；</w:t>
      </w:r>
    </w:p>
    <w:p>
      <w:pPr>
        <w:rPr>
          <w:rFonts w:ascii="仿宋_GB2312" w:eastAsia="仿宋_GB2312"/>
          <w:sz w:val="30"/>
          <w:szCs w:val="30"/>
        </w:rPr>
      </w:pPr>
      <w:r>
        <w:rPr>
          <w:rFonts w:hint="eastAsia" w:ascii="仿宋_GB2312" w:eastAsia="仿宋_GB2312"/>
          <w:sz w:val="30"/>
          <w:szCs w:val="30"/>
        </w:rPr>
        <w:t>《信息安全等级保护工作小组名单表》。</w:t>
      </w:r>
    </w:p>
    <w:p>
      <w:pPr>
        <w:pStyle w:val="3"/>
        <w:spacing w:before="0" w:beforeLines="0" w:after="0" w:afterLines="0" w:line="560" w:lineRule="exact"/>
        <w:ind w:left="0" w:firstLine="0"/>
        <w:rPr>
          <w:rFonts w:ascii="宋体" w:hAnsi="宋体" w:eastAsia="宋体"/>
        </w:rPr>
      </w:pPr>
      <w:bookmarkStart w:id="17" w:name="_Toc360369196"/>
      <w:r>
        <w:rPr>
          <w:rFonts w:hint="eastAsia" w:ascii="宋体" w:hAnsi="宋体" w:eastAsia="宋体"/>
        </w:rPr>
        <w:t>等级保护差距分析服务</w:t>
      </w:r>
      <w:bookmarkEnd w:id="17"/>
    </w:p>
    <w:p>
      <w:pPr>
        <w:pStyle w:val="4"/>
        <w:spacing w:before="0" w:after="0" w:line="560" w:lineRule="exact"/>
        <w:ind w:left="0" w:firstLine="0"/>
        <w:rPr>
          <w:rFonts w:ascii="宋体" w:hAnsi="宋体"/>
          <w:sz w:val="30"/>
          <w:szCs w:val="30"/>
        </w:rPr>
      </w:pPr>
      <w:bookmarkStart w:id="18" w:name="_Toc360369197"/>
      <w:r>
        <w:rPr>
          <w:rFonts w:ascii="宋体" w:hAnsi="宋体"/>
          <w:sz w:val="30"/>
          <w:szCs w:val="30"/>
        </w:rPr>
        <w:t>服务目的</w:t>
      </w:r>
      <w:bookmarkEnd w:id="18"/>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信息安全等级保护差距分析就是依据等级保护技术标准和管理规范，比较分析信息系统安全防护能力与等级要求之间的差距。为等级化体系设计和信息安全整改加固提供数据依据。</w:t>
      </w:r>
    </w:p>
    <w:p>
      <w:pPr>
        <w:pStyle w:val="4"/>
        <w:spacing w:before="0" w:after="0" w:line="560" w:lineRule="exact"/>
        <w:ind w:left="0" w:firstLine="0"/>
        <w:rPr>
          <w:rFonts w:ascii="宋体" w:hAnsi="宋体"/>
          <w:sz w:val="30"/>
          <w:szCs w:val="30"/>
        </w:rPr>
      </w:pPr>
      <w:bookmarkStart w:id="19" w:name="_Toc360369198"/>
      <w:r>
        <w:rPr>
          <w:rFonts w:ascii="宋体" w:hAnsi="宋体"/>
          <w:sz w:val="30"/>
          <w:szCs w:val="30"/>
        </w:rPr>
        <w:t>服务内容</w:t>
      </w:r>
      <w:bookmarkEnd w:id="19"/>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信息安全等级保护差距分析工作分为4个阶段，即准备阶段、调查阶段、合规性检测阶段、差距分析阶段：</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准备阶段：完成项目组织、实施方案确定、项目启动等工作；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调查阶段：完成大量的现场资产识别、确认网络拓扑结构、掌握各信息系统的基本情况；</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合规性检测阶段：在完成系统调研的基础上，以手工检查和调研访谈的方式，按照等级保护基本要求进行标准合规性检查，获取大量的检测数据供分析使用；</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差距分析阶段：汇总分析所获取的各类检测分析数据，以系统为单元，分析信息系统在技术、管理层面与相应等级的安全保护要求的差距，并作为等级保护体系设计的依据。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信息安全等级保护差距分析将对每个定级对象按照其确定的安全保护等级，从以下方面进行评估分析：</w:t>
      </w:r>
    </w:p>
    <w:tbl>
      <w:tblPr>
        <w:tblStyle w:val="13"/>
        <w:tblW w:w="4804"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0"/>
        <w:gridCol w:w="2488"/>
        <w:gridCol w:w="4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shd w:val="clear" w:color="auto" w:fill="D9D9D9"/>
            <w:vAlign w:val="center"/>
          </w:tcPr>
          <w:p>
            <w:pPr>
              <w:spacing w:line="560" w:lineRule="exact"/>
              <w:jc w:val="center"/>
              <w:rPr>
                <w:rFonts w:ascii="仿宋_GB2312" w:eastAsia="仿宋_GB2312"/>
                <w:sz w:val="30"/>
                <w:szCs w:val="30"/>
              </w:rPr>
            </w:pPr>
            <w:r>
              <w:rPr>
                <w:rFonts w:hint="eastAsia" w:ascii="仿宋_GB2312" w:eastAsia="仿宋_GB2312"/>
                <w:sz w:val="30"/>
                <w:szCs w:val="30"/>
              </w:rPr>
              <w:t>序号</w:t>
            </w:r>
          </w:p>
        </w:tc>
        <w:tc>
          <w:tcPr>
            <w:tcW w:w="1519" w:type="pct"/>
            <w:tcBorders>
              <w:top w:val="single" w:color="000000" w:sz="4" w:space="0"/>
              <w:left w:val="single" w:color="000000" w:sz="4" w:space="0"/>
              <w:bottom w:val="single" w:color="000000" w:sz="4" w:space="0"/>
              <w:right w:val="single" w:color="000000" w:sz="4" w:space="0"/>
            </w:tcBorders>
            <w:shd w:val="clear" w:color="auto" w:fill="D9D9D9"/>
            <w:vAlign w:val="center"/>
          </w:tcPr>
          <w:p>
            <w:pPr>
              <w:spacing w:line="560" w:lineRule="exact"/>
              <w:jc w:val="center"/>
              <w:rPr>
                <w:rFonts w:ascii="仿宋_GB2312" w:eastAsia="仿宋_GB2312"/>
                <w:sz w:val="30"/>
                <w:szCs w:val="30"/>
              </w:rPr>
            </w:pPr>
            <w:r>
              <w:rPr>
                <w:rFonts w:hint="eastAsia" w:ascii="仿宋_GB2312" w:eastAsia="仿宋_GB2312"/>
                <w:sz w:val="30"/>
                <w:szCs w:val="30"/>
              </w:rPr>
              <w:t>测评类</w:t>
            </w:r>
          </w:p>
        </w:tc>
        <w:tc>
          <w:tcPr>
            <w:tcW w:w="2815" w:type="pct"/>
            <w:tcBorders>
              <w:top w:val="single" w:color="000000" w:sz="4" w:space="0"/>
              <w:left w:val="single" w:color="000000" w:sz="4" w:space="0"/>
              <w:bottom w:val="single" w:color="000000" w:sz="4" w:space="0"/>
              <w:right w:val="single" w:color="000000" w:sz="4" w:space="0"/>
            </w:tcBorders>
            <w:shd w:val="clear" w:color="auto" w:fill="D9D9D9"/>
            <w:vAlign w:val="center"/>
          </w:tcPr>
          <w:p>
            <w:pPr>
              <w:spacing w:line="560" w:lineRule="exact"/>
              <w:jc w:val="center"/>
              <w:rPr>
                <w:rFonts w:ascii="仿宋_GB2312" w:eastAsia="仿宋_GB2312"/>
                <w:sz w:val="30"/>
                <w:szCs w:val="30"/>
              </w:rPr>
            </w:pPr>
            <w:r>
              <w:rPr>
                <w:rFonts w:hint="eastAsia" w:ascii="仿宋_GB2312" w:eastAsia="仿宋_GB2312"/>
                <w:sz w:val="30"/>
                <w:szCs w:val="30"/>
              </w:rPr>
              <w:t>测评项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1</w:t>
            </w:r>
          </w:p>
        </w:tc>
        <w:tc>
          <w:tcPr>
            <w:tcW w:w="1519" w:type="pct"/>
            <w:vMerge w:val="restar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技术要求</w:t>
            </w: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物理安全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2</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网络安全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3</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主机安全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4</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应用安全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5</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数据安全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6</w:t>
            </w:r>
          </w:p>
        </w:tc>
        <w:tc>
          <w:tcPr>
            <w:tcW w:w="1519" w:type="pct"/>
            <w:vMerge w:val="restar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管理要求</w:t>
            </w: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安全管理制度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7</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安全管理机构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8</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人员安全管理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9</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系统建设管理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6"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10</w:t>
            </w:r>
          </w:p>
        </w:tc>
        <w:tc>
          <w:tcPr>
            <w:tcW w:w="1519" w:type="pct"/>
            <w:vMerge w:val="continue"/>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p>
        </w:tc>
        <w:tc>
          <w:tcPr>
            <w:tcW w:w="2815" w:type="pct"/>
            <w:tcBorders>
              <w:top w:val="single" w:color="000000" w:sz="4" w:space="0"/>
              <w:left w:val="single" w:color="000000" w:sz="4" w:space="0"/>
              <w:bottom w:val="single" w:color="000000" w:sz="4" w:space="0"/>
              <w:right w:val="single" w:color="000000" w:sz="4" w:space="0"/>
            </w:tcBorders>
            <w:vAlign w:val="center"/>
          </w:tcPr>
          <w:p>
            <w:pPr>
              <w:spacing w:line="560" w:lineRule="exact"/>
              <w:jc w:val="center"/>
              <w:rPr>
                <w:rFonts w:ascii="仿宋_GB2312" w:eastAsia="仿宋_GB2312"/>
                <w:sz w:val="30"/>
                <w:szCs w:val="30"/>
              </w:rPr>
            </w:pPr>
            <w:r>
              <w:rPr>
                <w:rFonts w:hint="eastAsia" w:ascii="仿宋_GB2312" w:eastAsia="仿宋_GB2312"/>
                <w:sz w:val="30"/>
                <w:szCs w:val="30"/>
              </w:rPr>
              <w:t>系统运维管理</w:t>
            </w:r>
          </w:p>
        </w:tc>
      </w:tr>
    </w:tbl>
    <w:p>
      <w:pPr>
        <w:spacing w:line="560" w:lineRule="exact"/>
        <w:ind w:firstLine="600" w:firstLineChars="200"/>
        <w:rPr>
          <w:rFonts w:ascii="仿宋_GB2312" w:eastAsia="仿宋_GB2312"/>
          <w:sz w:val="30"/>
          <w:szCs w:val="30"/>
        </w:rPr>
      </w:pPr>
      <w:r>
        <w:rPr>
          <w:rFonts w:hint="eastAsia" w:ascii="仿宋_GB2312" w:eastAsia="仿宋_GB2312"/>
          <w:sz w:val="30"/>
          <w:szCs w:val="30"/>
        </w:rPr>
        <w:t>以等级保护基本要求为依据，结合教育行业特点，开发出了一整套差距分析检测工具，本项目将利用该套工具完成相关数据的采集工作。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针对相关信息系统所定的安全等级，按照等级保护标准要求，项目组对信息系统进行相应级别要求的差距分析工作，对每个安全要求项进行检测，判定是否符合要求。在进行标准符合性判定时，依据现场调查和测试所获得的数据进行判断。</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本次差距分析将从技术上的物理安全、网络安全、主机系统安全、应用安全和数据安全五个层面和管理上的安全管理机构、安全管理制度、人员安全管理、系统建设管理和系统运维管理等五个方面分别进行。</w:t>
      </w:r>
    </w:p>
    <w:p>
      <w:pPr>
        <w:pStyle w:val="5"/>
        <w:spacing w:before="0" w:after="0" w:line="560" w:lineRule="exact"/>
        <w:ind w:left="0" w:firstLine="0"/>
      </w:pPr>
      <w:bookmarkStart w:id="20" w:name="_Toc360369199"/>
      <w:r>
        <w:rPr>
          <w:rFonts w:hint="eastAsia"/>
        </w:rPr>
        <w:t>信息安全技术差距分析</w:t>
      </w:r>
      <w:bookmarkEnd w:id="20"/>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根据信息系统信息安全技术要求，通过采用人工访谈、工具测试、手工检查进行信息系统主机安全、应用安全、网络安全、物理安全、数据安全的抽样调查，分析在这五个技术方面与等级保护相应级别的差距。</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1）物理安全：通过访谈、文档审查和实地察看的方式针对信息系统所处的物理环境即机房、线路、基础支撑设施等进行标准符合性识别。主要包含：物理位置选择、物理访问控制、防盗窃和防破坏、防雷击、防火、防水和防潮、防静电、温湿度控制、电力供应、电磁防护等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2）网络安全：采用安全扫描、手动检查、问卷调查、人工问询等方式对评估工作范围内的网络与安全设备、网络架构进行网络安全符合性调查。主要包含：结构安全与网段划分、网络访问控制、网络安全审计、边界完整性检查、网络入侵防范、恶意代码防范、网络设备防护等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（3）主机安全：将通过访谈、检查和测试的方式评估信息系统的主机系统安全保障情况。主要包含：身份鉴别、访问控制、安全审计、系统保护、入侵防护、恶意代码防护、资源控制等方面。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（4）应用安全：采用手动检查、问卷调查、人工问询等方式对信息系统进行应用安全符合性调查。主要包含：身份鉴别、访问控制、安全审计、通信完整性、通信保密性、抗抵赖、软件容错、资源控制等方面。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（5）数据安全：将通过访谈、检查和测试结合的方式评估信息系统的数据安全保障情况。主要检查系统的数据在采集、传输、处理和存储过程中的安全。</w:t>
      </w:r>
    </w:p>
    <w:p>
      <w:pPr>
        <w:pStyle w:val="5"/>
        <w:spacing w:before="0" w:after="0" w:line="560" w:lineRule="exact"/>
        <w:ind w:left="0" w:firstLine="0"/>
      </w:pPr>
      <w:bookmarkStart w:id="21" w:name="_Toc360369200"/>
      <w:r>
        <w:rPr>
          <w:rFonts w:hint="eastAsia"/>
        </w:rPr>
        <w:t>信息安全管理差距分析</w:t>
      </w:r>
      <w:bookmarkEnd w:id="21"/>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信息系统信息安全管理要求，通过人工访谈、文档分析、现场核查的方式分析安全管理机构、安全管理制度、人员安全管理、系统建设管理、系统运维管理，分析在这五个管理方面与等级保护相应级别保护要求的差距。</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安全管理制度：将通过访谈和检查的形式评估安全管理制度的制定、发布、评审和修订等情况。主要涉及安全主管人员、安全管理人员、各类其它人员、各类管理制度、各类操作规程文件等对象。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安全管理机构：将通过访谈和检查的形式评估安全管理机构的组成情况和机构工作组织情况。主要涉及安全主管人员、安全管理人员、相关的文件资料和工作记录等对象。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（3）人员安全管理：将通过访谈和检查的形式评估机构人员安全控制方面的情况。主要涉及安全主管人员、人事管理人员、相关管理制度、相关工作记录等对象。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4）系统建设管理：将通过访谈和检查的形式评估系统建设管理过程中的安全控制情况。主要涉及：系统定级、安全方案设计、产品采购、自行软件开发、外包软件开发、工程实施、测试验收、系统交付和系统备案等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（5）系统运维管理：将通过访谈和检查的形式评估系统运维管理过程中的安全控制情况。主要涉及安全主管人员、安全管理人员、各类运维人员、各类管理制度、操作规程文件、执行过程记录等对象。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等级保护差距分析：基于技术、管理层面的标准合规性检测结果，根据国家等级保护标准，结合行业规范，针对标准的每项具体要求，从微观角度展开，深入分析我校业务系统与相应等级要求之间的差距，并从宏观角度总结、归纳当前系统的安全保护现状及安全整改需求，为安全规划设计提供依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差距分析将包含整体安全分析的内容，在完成对物理、主机、应用、网络、数据和管理等各单元的测试分析后，从计算环境、区域边界和通信网络等方面对单元检测的结果进行验证、分析和整体评价，确认信息系统的整体安全防护能力有无缺失，是否能够对抗相应等级的安全威胁。</w:t>
      </w:r>
    </w:p>
    <w:p>
      <w:pPr>
        <w:pStyle w:val="4"/>
        <w:spacing w:before="0" w:after="0" w:line="560" w:lineRule="exact"/>
        <w:ind w:left="0" w:firstLine="0"/>
        <w:rPr>
          <w:rFonts w:ascii="宋体" w:hAnsi="宋体"/>
          <w:sz w:val="30"/>
          <w:szCs w:val="30"/>
        </w:rPr>
      </w:pPr>
      <w:bookmarkStart w:id="22" w:name="_Toc360369201"/>
      <w:r>
        <w:rPr>
          <w:rFonts w:ascii="宋体" w:hAnsi="宋体"/>
          <w:sz w:val="30"/>
          <w:szCs w:val="30"/>
        </w:rPr>
        <w:t>服务方式</w:t>
      </w:r>
      <w:bookmarkEnd w:id="22"/>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信息安全等级保护差距分析工作主要通过以下方式进行：</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访谈：是指评估人员与系统运维的有关人员就差距分析所关注的问题进行有针对性的询问和交流的过程，该过程可以帮助评估者了解现状、澄清疑问或获得证据；访谈深度（即访谈内容的详细程度）以及访谈的广度（即对系统运维方的员工角色类型以及每种类型中人数的覆盖程度）由评估人员依据不同的分析需要进行选择和判断。</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查：检查是指对评估对象（如规范、机制或行为）进行观察、调查、评审、分析或核查的过程。与访谈类似，该过程可以帮助评估者了解现状、澄清疑问或获得证据。比较典型的检查行为包括：对安全配置的核查、对安全策略的分析和评审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分析：结合信息系统的安全保护等级与检测结果进行评价，判断与标准要求的符合程度，以列表形式给出差距分析所发现的安全问题以及风险分析和评价情况。</w:t>
      </w:r>
    </w:p>
    <w:p>
      <w:pPr>
        <w:pStyle w:val="4"/>
        <w:spacing w:before="0" w:after="0" w:line="560" w:lineRule="exact"/>
        <w:ind w:left="0" w:firstLine="0"/>
        <w:rPr>
          <w:rFonts w:ascii="宋体" w:hAnsi="宋体"/>
          <w:sz w:val="30"/>
          <w:szCs w:val="30"/>
        </w:rPr>
      </w:pPr>
      <w:bookmarkStart w:id="23" w:name="_Toc360369202"/>
      <w:r>
        <w:rPr>
          <w:rFonts w:ascii="宋体" w:hAnsi="宋体"/>
          <w:sz w:val="30"/>
          <w:szCs w:val="30"/>
        </w:rPr>
        <w:t>服务数量</w:t>
      </w:r>
      <w:bookmarkEnd w:id="23"/>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在本项目服务期内提供信息安全等级保护差距分析服务的数量为1次。</w:t>
      </w:r>
    </w:p>
    <w:p>
      <w:pPr>
        <w:pStyle w:val="4"/>
        <w:spacing w:before="0" w:after="0" w:line="560" w:lineRule="exact"/>
        <w:ind w:left="0" w:firstLine="0"/>
        <w:rPr>
          <w:rFonts w:ascii="宋体" w:hAnsi="宋体"/>
          <w:sz w:val="30"/>
          <w:szCs w:val="30"/>
        </w:rPr>
      </w:pPr>
      <w:bookmarkStart w:id="24" w:name="_Toc360369203"/>
      <w:r>
        <w:rPr>
          <w:rFonts w:ascii="宋体" w:hAnsi="宋体"/>
          <w:sz w:val="30"/>
          <w:szCs w:val="30"/>
        </w:rPr>
        <w:t>服务成果</w:t>
      </w:r>
      <w:bookmarkEnd w:id="24"/>
    </w:p>
    <w:p>
      <w:pPr>
        <w:spacing w:line="560" w:lineRule="exact"/>
        <w:ind w:firstLine="600" w:firstLineChars="200"/>
        <w:rPr>
          <w:rFonts w:ascii="仿宋_GB2312" w:eastAsia="仿宋_GB2312"/>
          <w:sz w:val="30"/>
          <w:szCs w:val="30"/>
        </w:rPr>
      </w:pPr>
      <w:r>
        <w:rPr>
          <w:rFonts w:hint="eastAsia" w:ascii="仿宋_GB2312" w:eastAsia="仿宋_GB2312"/>
          <w:sz w:val="30"/>
          <w:szCs w:val="30"/>
        </w:rPr>
        <w:t>xxxx信息系统的业务系统差距分析过程中将产生众多文档，其中包括过程文档和结果文档，过程文档即通过检测所完成填写的各问卷调查表，用以支持咨询人员进行差距分析，并形成结果文档：</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《信息系统等级保护差距分析报告》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等级保护差距分析报告主要内容：差距分析是以现场调查和测试所收集的信息为依据，满足等级保护要求为目标，对现有系统安全做出的一种客观的、真实的评价。报告内容包括对xxxx信息系统现有安全防护水平与相应等级之间差距的描述和整改建议等。</w:t>
      </w:r>
    </w:p>
    <w:p>
      <w:pPr>
        <w:pStyle w:val="3"/>
        <w:spacing w:before="0" w:beforeLines="0" w:after="0" w:afterLines="0" w:line="560" w:lineRule="exact"/>
        <w:ind w:left="0" w:firstLine="0"/>
        <w:rPr>
          <w:rFonts w:ascii="宋体" w:hAnsi="宋体" w:eastAsia="宋体"/>
        </w:rPr>
      </w:pPr>
      <w:bookmarkStart w:id="25" w:name="_Toc360369229"/>
      <w:bookmarkStart w:id="26" w:name="_Toc360369204"/>
      <w:r>
        <w:rPr>
          <w:rFonts w:hint="eastAsia" w:ascii="宋体" w:hAnsi="宋体" w:eastAsia="宋体"/>
        </w:rPr>
        <w:t>风险评估</w:t>
      </w:r>
      <w:bookmarkEnd w:id="25"/>
    </w:p>
    <w:p>
      <w:pPr>
        <w:pStyle w:val="4"/>
        <w:spacing w:before="0" w:after="0" w:line="560" w:lineRule="exact"/>
        <w:ind w:left="0" w:firstLine="0"/>
        <w:rPr>
          <w:rFonts w:ascii="宋体" w:hAnsi="宋体"/>
          <w:sz w:val="30"/>
          <w:szCs w:val="30"/>
        </w:rPr>
      </w:pPr>
      <w:bookmarkStart w:id="27" w:name="_Toc391595198"/>
      <w:bookmarkStart w:id="28" w:name="_Toc360369230"/>
      <w:r>
        <w:rPr>
          <w:rFonts w:ascii="宋体" w:hAnsi="宋体"/>
          <w:sz w:val="30"/>
          <w:szCs w:val="30"/>
        </w:rPr>
        <w:t>服务目的</w:t>
      </w:r>
      <w:bookmarkEnd w:id="27"/>
      <w:bookmarkEnd w:id="28"/>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工作是针对xxx信息系统，从资产、威胁和脆弱性三方面对网络系统、主机系统、数据库系统、应用中间件、应用系统和安全管理进行了综合分析，识别出了其中的风险点，同时对比信息系统与等保相应等级间的差距，并针对性的给出了改进建议。</w:t>
      </w:r>
    </w:p>
    <w:p>
      <w:pPr>
        <w:pStyle w:val="4"/>
        <w:spacing w:before="0" w:after="0" w:line="560" w:lineRule="exact"/>
        <w:ind w:left="0" w:firstLine="0"/>
        <w:rPr>
          <w:rFonts w:ascii="宋体" w:hAnsi="宋体"/>
          <w:sz w:val="30"/>
          <w:szCs w:val="30"/>
        </w:rPr>
      </w:pPr>
      <w:bookmarkStart w:id="29" w:name="_Toc391595199"/>
      <w:bookmarkStart w:id="30" w:name="_Toc360369231"/>
      <w:r>
        <w:rPr>
          <w:rFonts w:ascii="宋体" w:hAnsi="宋体"/>
          <w:sz w:val="30"/>
          <w:szCs w:val="30"/>
        </w:rPr>
        <w:t>服务内容</w:t>
      </w:r>
      <w:bookmarkEnd w:id="29"/>
      <w:bookmarkEnd w:id="30"/>
    </w:p>
    <w:p>
      <w:pPr>
        <w:spacing w:line="560" w:lineRule="exact"/>
        <w:ind w:firstLine="600" w:firstLineChars="200"/>
        <w:rPr>
          <w:rFonts w:ascii="仿宋_GB2312" w:eastAsia="仿宋_GB2312"/>
          <w:sz w:val="30"/>
          <w:szCs w:val="30"/>
        </w:rPr>
      </w:pPr>
      <w:r>
        <w:rPr>
          <w:rFonts w:hint="eastAsia" w:ascii="仿宋_GB2312" w:eastAsia="仿宋_GB2312"/>
          <w:sz w:val="30"/>
          <w:szCs w:val="30"/>
        </w:rPr>
        <w:t>风险评估内容包含：资产识别、威胁识别、脆弱性识别、已有安全措施分析和风险综合分析，识别出当前xxx信息系统的的安全风险，并在评估分析完成后提出风险控制建议。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资产识别主要是对资产进行相对估价，而其估价准则就是依赖于对其影响的分析，主要从保密性、完整性和可用性三方面的安全属性进行影响分析，从资产的相对价值中体现出资产的重要性，以及遭受破坏后所带来影响的严重程度；</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威胁识别是对资产所受威胁发生可能性的评估，主要从威胁源的动机和能力两个方面进行分析，识别出信息系统所面临的主要威胁和发生的可能性大小；</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脆弱性识别是对资产脆弱程度的评估，主要从脆弱性被利用的难易程度、被利用成功后的严重性两方面安全属性进行分析；</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已有安全措施分析是对保障措施的有效性进行的评估活动，主要考虑安全措施在防范威胁、减少信息系统整体脆弱性方面的有效性进行分析；</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风险综合分析就是通过综合分析评估后的资产信息、威胁信息、脆弱性信息和安全措施信息，最终生成风险信息。</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风险评估的具体流程如下图所示：</w:t>
      </w:r>
    </w:p>
    <w:p>
      <w:pPr>
        <w:spacing w:after="156" w:afterLines="50" w:line="360" w:lineRule="auto"/>
        <w:ind w:firstLine="480" w:firstLineChars="200"/>
        <w:jc w:val="center"/>
        <w:rPr>
          <w:rFonts w:ascii="宋体" w:hAnsi="宋体"/>
          <w:sz w:val="24"/>
          <w:szCs w:val="24"/>
        </w:rPr>
      </w:pPr>
      <w:r>
        <w:rPr>
          <w:rFonts w:ascii="宋体" w:hAnsi="宋体"/>
          <w:sz w:val="24"/>
          <w:szCs w:val="24"/>
        </w:rPr>
        <w:drawing>
          <wp:inline distT="0" distB="0" distL="114300" distR="114300">
            <wp:extent cx="3171190" cy="3837940"/>
            <wp:effectExtent l="0" t="0" r="1397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6"/>
                    <a:stretch>
                      <a:fillRect/>
                    </a:stretch>
                  </pic:blipFill>
                  <pic:spPr>
                    <a:xfrm>
                      <a:off x="0" y="0"/>
                      <a:ext cx="3171190" cy="3837940"/>
                    </a:xfrm>
                    <a:prstGeom prst="rect">
                      <a:avLst/>
                    </a:prstGeom>
                    <a:noFill/>
                    <a:ln>
                      <a:noFill/>
                    </a:ln>
                  </pic:spPr>
                </pic:pic>
              </a:graphicData>
            </a:graphic>
          </wp:inline>
        </w:drawing>
      </w:r>
    </w:p>
    <w:p>
      <w:pPr>
        <w:pStyle w:val="4"/>
        <w:spacing w:before="0" w:after="0" w:line="560" w:lineRule="exact"/>
        <w:ind w:left="0" w:firstLine="0"/>
        <w:rPr>
          <w:rFonts w:ascii="宋体" w:hAnsi="宋体"/>
          <w:sz w:val="30"/>
          <w:szCs w:val="30"/>
        </w:rPr>
      </w:pPr>
      <w:bookmarkStart w:id="31" w:name="_Toc360369232"/>
      <w:bookmarkStart w:id="32" w:name="_Toc391595200"/>
      <w:r>
        <w:rPr>
          <w:rFonts w:ascii="宋体" w:hAnsi="宋体"/>
          <w:sz w:val="30"/>
          <w:szCs w:val="30"/>
        </w:rPr>
        <w:t>服务方式</w:t>
      </w:r>
      <w:bookmarkEnd w:id="31"/>
    </w:p>
    <w:p>
      <w:pPr>
        <w:spacing w:line="560" w:lineRule="exact"/>
        <w:ind w:firstLine="600" w:firstLineChars="200"/>
        <w:rPr>
          <w:rFonts w:ascii="仿宋_GB2312" w:eastAsia="仿宋_GB2312"/>
          <w:sz w:val="30"/>
          <w:szCs w:val="30"/>
        </w:rPr>
      </w:pPr>
      <w:r>
        <w:rPr>
          <w:rFonts w:hint="eastAsia" w:ascii="仿宋_GB2312" w:eastAsia="仿宋_GB2312"/>
          <w:sz w:val="30"/>
          <w:szCs w:val="30"/>
        </w:rPr>
        <w:t>风险评估服务过程中将采取多种方法和工具，其中包括远程漏洞扫描、现场手工检查、人员面对面沟通交流等方式。具体如下：</w:t>
      </w:r>
    </w:p>
    <w:p>
      <w:pPr>
        <w:spacing w:line="560" w:lineRule="exact"/>
        <w:ind w:firstLine="600" w:firstLineChars="200"/>
        <w:rPr>
          <w:rFonts w:ascii="仿宋_GB2312" w:eastAsia="仿宋_GB2312"/>
          <w:sz w:val="30"/>
          <w:szCs w:val="30"/>
        </w:rPr>
      </w:pPr>
      <w:bookmarkStart w:id="33" w:name="_Toc316855924"/>
      <w:bookmarkStart w:id="34" w:name="_Toc222113582"/>
      <w:bookmarkStart w:id="35" w:name="_Toc222113740"/>
      <w:r>
        <w:rPr>
          <w:rFonts w:hint="eastAsia" w:ascii="仿宋_GB2312" w:eastAsia="仿宋_GB2312"/>
          <w:sz w:val="30"/>
          <w:szCs w:val="30"/>
        </w:rPr>
        <w:t>调查问卷</w:t>
      </w:r>
      <w:bookmarkEnd w:id="33"/>
      <w:r>
        <w:rPr>
          <w:rFonts w:hint="eastAsia" w:ascii="仿宋_GB2312" w:eastAsia="仿宋_GB2312"/>
          <w:sz w:val="30"/>
          <w:szCs w:val="30"/>
        </w:rPr>
        <w:t>：在风险评估准备阶段，使用调查问卷的方式，从系统资产、技术和管理等方面了解系统现状，确定评估范围，初步分析系统保障的重要环节和系统面临的安全风险；</w:t>
      </w:r>
    </w:p>
    <w:p>
      <w:pPr>
        <w:spacing w:line="560" w:lineRule="exact"/>
        <w:ind w:firstLine="600" w:firstLineChars="200"/>
        <w:rPr>
          <w:rFonts w:ascii="仿宋_GB2312" w:eastAsia="仿宋_GB2312"/>
          <w:sz w:val="30"/>
          <w:szCs w:val="30"/>
        </w:rPr>
      </w:pPr>
      <w:bookmarkStart w:id="36" w:name="_Toc316855925"/>
      <w:r>
        <w:rPr>
          <w:rFonts w:hint="eastAsia" w:ascii="仿宋_GB2312" w:eastAsia="仿宋_GB2312"/>
          <w:sz w:val="30"/>
          <w:szCs w:val="30"/>
        </w:rPr>
        <w:t>人员访谈</w:t>
      </w:r>
      <w:bookmarkEnd w:id="36"/>
      <w:r>
        <w:rPr>
          <w:rFonts w:hint="eastAsia" w:ascii="仿宋_GB2312" w:eastAsia="仿宋_GB2312"/>
          <w:sz w:val="30"/>
          <w:szCs w:val="30"/>
        </w:rPr>
        <w:t>：在风险评估现场测试阶段，评估人员通过与系统内部开发、维护等人员的访谈，深入了解系统实际的安全状况，为风险评估提供详细数据和资料；</w:t>
      </w:r>
    </w:p>
    <w:p>
      <w:pPr>
        <w:spacing w:line="560" w:lineRule="exact"/>
        <w:ind w:firstLine="600" w:firstLineChars="200"/>
        <w:rPr>
          <w:rFonts w:ascii="仿宋_GB2312" w:eastAsia="仿宋_GB2312"/>
          <w:sz w:val="30"/>
          <w:szCs w:val="30"/>
        </w:rPr>
      </w:pPr>
      <w:bookmarkStart w:id="37" w:name="_Toc316855926"/>
      <w:r>
        <w:rPr>
          <w:rFonts w:hint="eastAsia" w:ascii="仿宋_GB2312" w:eastAsia="仿宋_GB2312"/>
          <w:sz w:val="30"/>
          <w:szCs w:val="30"/>
        </w:rPr>
        <w:t>漏洞扫描</w:t>
      </w:r>
      <w:bookmarkEnd w:id="34"/>
      <w:bookmarkEnd w:id="35"/>
      <w:bookmarkEnd w:id="37"/>
      <w:r>
        <w:rPr>
          <w:rFonts w:hint="eastAsia" w:ascii="仿宋_GB2312" w:eastAsia="仿宋_GB2312"/>
          <w:sz w:val="30"/>
          <w:szCs w:val="30"/>
        </w:rPr>
        <w:t>：针对被测系统范围内的主机系统，使用自动化扫描工具（极光漏洞扫描器）进行漏洞扫描工作，针对扫描过程中发现的高风险漏洞，将进行现场分析和验证，以判断安全漏洞可利用的概率和危害程度；</w:t>
      </w:r>
    </w:p>
    <w:p>
      <w:pPr>
        <w:spacing w:line="560" w:lineRule="exact"/>
        <w:ind w:firstLine="600" w:firstLineChars="200"/>
        <w:rPr>
          <w:rFonts w:ascii="仿宋_GB2312" w:eastAsia="仿宋_GB2312"/>
          <w:sz w:val="30"/>
          <w:szCs w:val="30"/>
        </w:rPr>
      </w:pPr>
      <w:bookmarkStart w:id="38" w:name="_Toc316855927"/>
      <w:r>
        <w:rPr>
          <w:rFonts w:hint="eastAsia" w:ascii="仿宋_GB2312" w:eastAsia="仿宋_GB2312"/>
          <w:sz w:val="30"/>
          <w:szCs w:val="30"/>
        </w:rPr>
        <w:t>手工配置核查</w:t>
      </w:r>
      <w:bookmarkEnd w:id="38"/>
      <w:r>
        <w:rPr>
          <w:rFonts w:hint="eastAsia" w:ascii="仿宋_GB2312" w:eastAsia="仿宋_GB2312"/>
          <w:sz w:val="30"/>
          <w:szCs w:val="30"/>
        </w:rPr>
        <w:t>：通过对软件系统（特别是网络设备系统、操作系统、数据库系统和应用中间件等）的安全配置查看，收集系统的安全配置信息，分析系统面临的安全风险；</w:t>
      </w:r>
    </w:p>
    <w:p>
      <w:pPr>
        <w:spacing w:line="560" w:lineRule="exact"/>
        <w:ind w:firstLine="600" w:firstLineChars="200"/>
        <w:rPr>
          <w:rFonts w:ascii="仿宋_GB2312" w:eastAsia="仿宋_GB2312"/>
          <w:sz w:val="30"/>
          <w:szCs w:val="30"/>
        </w:rPr>
      </w:pPr>
      <w:bookmarkStart w:id="39" w:name="_Toc222113742"/>
      <w:bookmarkStart w:id="40" w:name="_Toc316855928"/>
      <w:bookmarkStart w:id="41" w:name="_Toc222113584"/>
      <w:r>
        <w:rPr>
          <w:rFonts w:hint="eastAsia" w:ascii="仿宋_GB2312" w:eastAsia="仿宋_GB2312"/>
          <w:sz w:val="30"/>
          <w:szCs w:val="30"/>
        </w:rPr>
        <w:t>其中涉及到的评估工具</w:t>
      </w:r>
      <w:bookmarkEnd w:id="39"/>
      <w:bookmarkEnd w:id="40"/>
      <w:bookmarkEnd w:id="41"/>
      <w:r>
        <w:rPr>
          <w:rFonts w:hint="eastAsia" w:ascii="仿宋_GB2312" w:eastAsia="仿宋_GB2312"/>
          <w:sz w:val="30"/>
          <w:szCs w:val="30"/>
        </w:rPr>
        <w:t>有：网络抓包工具、协议分析工具、端口扫描工具、主机脆弱性扫描工具、WEB应用扫描工具、配置核查类checklist和配置信息收集脚本文件等。</w:t>
      </w:r>
    </w:p>
    <w:p>
      <w:pPr>
        <w:pStyle w:val="4"/>
        <w:spacing w:before="0" w:after="0" w:line="560" w:lineRule="exact"/>
        <w:ind w:left="0" w:firstLine="0"/>
        <w:rPr>
          <w:rFonts w:ascii="宋体" w:hAnsi="宋体"/>
          <w:sz w:val="30"/>
          <w:szCs w:val="30"/>
        </w:rPr>
      </w:pPr>
      <w:bookmarkStart w:id="42" w:name="_Toc360369233"/>
      <w:r>
        <w:rPr>
          <w:rFonts w:ascii="宋体" w:hAnsi="宋体"/>
          <w:sz w:val="30"/>
          <w:szCs w:val="30"/>
        </w:rPr>
        <w:t>服务数量</w:t>
      </w:r>
      <w:bookmarkEnd w:id="42"/>
    </w:p>
    <w:p>
      <w:pPr>
        <w:spacing w:line="560" w:lineRule="exact"/>
        <w:ind w:firstLine="600" w:firstLineChars="200"/>
        <w:rPr>
          <w:rFonts w:ascii="仿宋_GB2312" w:eastAsia="仿宋_GB2312"/>
          <w:sz w:val="30"/>
          <w:szCs w:val="30"/>
        </w:rPr>
      </w:pPr>
      <w:r>
        <w:rPr>
          <w:rFonts w:hint="eastAsia" w:ascii="仿宋_GB2312" w:eastAsia="仿宋_GB2312"/>
          <w:sz w:val="30"/>
          <w:szCs w:val="30"/>
        </w:rPr>
        <w:t>按照xx检查要求分别在上、下半年内开展1次信息安全风险评估服务。</w:t>
      </w:r>
    </w:p>
    <w:p>
      <w:pPr>
        <w:pStyle w:val="4"/>
        <w:spacing w:before="0" w:after="0" w:line="560" w:lineRule="exact"/>
        <w:ind w:left="0" w:firstLine="0"/>
        <w:rPr>
          <w:rFonts w:ascii="宋体" w:hAnsi="宋体"/>
          <w:sz w:val="30"/>
          <w:szCs w:val="30"/>
        </w:rPr>
      </w:pPr>
      <w:bookmarkStart w:id="43" w:name="_Toc360369234"/>
      <w:r>
        <w:rPr>
          <w:rFonts w:ascii="宋体" w:hAnsi="宋体"/>
          <w:sz w:val="30"/>
          <w:szCs w:val="30"/>
        </w:rPr>
        <w:t>服务成果</w:t>
      </w:r>
      <w:bookmarkEnd w:id="32"/>
      <w:bookmarkEnd w:id="43"/>
    </w:p>
    <w:p>
      <w:pPr>
        <w:spacing w:line="560" w:lineRule="exact"/>
        <w:ind w:firstLine="600" w:firstLineChars="200"/>
        <w:rPr>
          <w:rFonts w:ascii="仿宋_GB2312" w:eastAsia="仿宋_GB2312"/>
          <w:sz w:val="30"/>
          <w:szCs w:val="30"/>
        </w:rPr>
      </w:pPr>
      <w:r>
        <w:rPr>
          <w:rFonts w:hint="eastAsia" w:ascii="仿宋_GB2312" w:eastAsia="仿宋_GB2312"/>
          <w:sz w:val="30"/>
          <w:szCs w:val="30"/>
        </w:rPr>
        <w:t>评估工作完成后，提交安全风险与差距分析报告，具体文档包括：</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《信息系统风险评估综合报告》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主体报告，首先描述xxx信息系统的信息系统的安全现状，从资产、威胁和脆弱性三方面对xxx信息系统相关的网络系统、主机系统、数据库系统、应用中间件、应用系统和安全管理进行了综合分析，识别出了其中的风险点，并针对风险点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《信息系统风险评估_网络设备手工检查报告》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该报告为风险评估工作的中间过程报告，主要是对网络设备的手工配置核查工作所发现的脆弱点进行了详细的描述，并针对具体的问题提出了安全建议。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《信息系统风险评估_安全设备手工检查报告》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该报告为风险评估工作的中间过程报告，主要是对安全设备的手工配置核查工作所发现的脆弱点进行了详细的描述，并针对具体的问题提出了安全建议。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《信息系统风险评估_主机系统手工检查报告》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该报告为风险评估工作的中间过程报告，主要是对主机系统的手工配置核查工作所发现的脆弱点进行了详细的描述，并针对具体的问题提出了安全建议。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《信息系统风险评估_数据库系统手工检查报告》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该报告为风险评估工作的中间过程报告，主要是对数据库系统的手工配置核查工作所发现的脆弱点进行了详细的描述，并针对具体的问题提出了安全建议。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《信息系统风险评估_应用中间件手工检查报告》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该报告为风险评估工作的中间过程报告，主要是对应用中间件的手工配置核查工作所发现的脆弱点进行了详细的描述，并针对具体的问题提出了安全建议。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《信息系统风险评估_信息系统脆弱性扫描报告》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该报告为xxx信息系统的脆弱性扫描报告，主要是对在此次信息系统扫描评估结果的详细描述，并按高中低漏洞进行了分类。</w:t>
      </w:r>
    </w:p>
    <w:p>
      <w:pPr>
        <w:pStyle w:val="3"/>
        <w:spacing w:before="0" w:beforeLines="0" w:after="0" w:afterLines="0" w:line="560" w:lineRule="exact"/>
        <w:ind w:left="0" w:firstLine="0"/>
        <w:rPr>
          <w:rFonts w:ascii="宋体" w:hAnsi="宋体" w:eastAsia="宋体"/>
        </w:rPr>
      </w:pPr>
      <w:r>
        <w:rPr>
          <w:rFonts w:hint="eastAsia" w:ascii="宋体" w:hAnsi="宋体" w:eastAsia="宋体"/>
        </w:rPr>
        <w:t>脆弱性检测及分析</w:t>
      </w:r>
    </w:p>
    <w:p>
      <w:pPr>
        <w:spacing w:line="560" w:lineRule="exact"/>
        <w:ind w:firstLine="600" w:firstLineChars="200"/>
        <w:rPr>
          <w:rFonts w:ascii="仿宋_GB2312" w:eastAsia="仿宋_GB2312"/>
          <w:sz w:val="30"/>
          <w:szCs w:val="30"/>
        </w:rPr>
      </w:pPr>
      <w:r>
        <w:rPr>
          <w:rFonts w:ascii="仿宋_GB2312" w:eastAsia="仿宋_GB2312"/>
          <w:sz w:val="30"/>
          <w:szCs w:val="30"/>
        </w:rPr>
        <w:t>脆弱性检测及分析</w:t>
      </w:r>
      <w:r>
        <w:rPr>
          <w:rFonts w:hint="eastAsia" w:ascii="仿宋_GB2312" w:eastAsia="仿宋_GB2312"/>
          <w:sz w:val="30"/>
          <w:szCs w:val="30"/>
        </w:rPr>
        <w:t>服务主要是根据已有的安全漏洞知识库，检测网络协议、网络服务、网络设备等各种信息资产所存在的安全隐患和漏洞。扫描的方式可以采用工具进行网络扫描。</w:t>
      </w:r>
    </w:p>
    <w:p>
      <w:pPr>
        <w:pStyle w:val="4"/>
        <w:spacing w:before="0" w:after="0" w:line="560" w:lineRule="exact"/>
        <w:ind w:left="0" w:firstLine="0"/>
        <w:rPr>
          <w:rFonts w:ascii="宋体" w:hAnsi="宋体"/>
          <w:sz w:val="30"/>
          <w:szCs w:val="30"/>
        </w:rPr>
      </w:pPr>
      <w:bookmarkStart w:id="44" w:name="_Toc430872452"/>
      <w:bookmarkStart w:id="45" w:name="_Toc360369236"/>
      <w:r>
        <w:rPr>
          <w:rFonts w:hint="eastAsia" w:ascii="宋体" w:hAnsi="宋体"/>
          <w:sz w:val="30"/>
          <w:szCs w:val="30"/>
        </w:rPr>
        <w:t>服务对象</w:t>
      </w:r>
      <w:bookmarkEnd w:id="44"/>
      <w:bookmarkEnd w:id="45"/>
    </w:p>
    <w:p>
      <w:pPr>
        <w:spacing w:line="560" w:lineRule="exact"/>
        <w:ind w:firstLine="600" w:firstLineChars="200"/>
        <w:rPr>
          <w:rFonts w:ascii="仿宋_GB2312" w:eastAsia="仿宋_GB2312"/>
          <w:sz w:val="30"/>
          <w:szCs w:val="30"/>
        </w:rPr>
      </w:pPr>
      <w:r>
        <w:rPr>
          <w:rFonts w:hint="eastAsia" w:ascii="仿宋_GB2312" w:eastAsia="仿宋_GB2312"/>
          <w:sz w:val="30"/>
          <w:szCs w:val="30"/>
        </w:rPr>
        <w:t>针对xxx网络安全整体设备的</w:t>
      </w:r>
      <w:r>
        <w:rPr>
          <w:rFonts w:ascii="仿宋_GB2312" w:eastAsia="仿宋_GB2312"/>
          <w:sz w:val="30"/>
          <w:szCs w:val="30"/>
        </w:rPr>
        <w:t>脆弱性检测及分析</w:t>
      </w:r>
      <w:r>
        <w:rPr>
          <w:rFonts w:hint="eastAsia" w:ascii="仿宋_GB2312" w:eastAsia="仿宋_GB2312"/>
          <w:sz w:val="30"/>
          <w:szCs w:val="30"/>
        </w:rPr>
        <w:t>，扫描内容主要包括：本项目涵盖的业务系统服务器及重要的网络设备，包括服务器、交换机、防火墙等，以对网络设备进行安全漏洞检测和分析，对识别出的能被入侵者用来非法进入网络或者非法获取信息资产的漏洞。</w:t>
      </w:r>
    </w:p>
    <w:p>
      <w:pPr>
        <w:pStyle w:val="4"/>
        <w:spacing w:before="0" w:after="0" w:line="560" w:lineRule="exact"/>
        <w:ind w:left="0" w:firstLine="0"/>
        <w:rPr>
          <w:rFonts w:ascii="宋体" w:hAnsi="宋体"/>
          <w:sz w:val="30"/>
          <w:szCs w:val="30"/>
        </w:rPr>
      </w:pPr>
      <w:bookmarkStart w:id="46" w:name="_Toc360369237"/>
      <w:bookmarkStart w:id="47" w:name="_Toc430872453"/>
      <w:r>
        <w:rPr>
          <w:rFonts w:ascii="宋体" w:hAnsi="宋体"/>
          <w:sz w:val="30"/>
          <w:szCs w:val="30"/>
        </w:rPr>
        <w:t>服务方法</w:t>
      </w:r>
      <w:bookmarkEnd w:id="46"/>
      <w:bookmarkEnd w:id="47"/>
    </w:p>
    <w:p>
      <w:pPr>
        <w:spacing w:line="560" w:lineRule="exact"/>
        <w:ind w:firstLine="600" w:firstLineChars="200"/>
        <w:rPr>
          <w:rFonts w:ascii="仿宋_GB2312" w:eastAsia="仿宋_GB2312"/>
          <w:sz w:val="30"/>
          <w:szCs w:val="30"/>
        </w:rPr>
      </w:pPr>
      <w:r>
        <w:rPr>
          <w:rFonts w:ascii="仿宋_GB2312" w:eastAsia="仿宋_GB2312"/>
          <w:sz w:val="30"/>
          <w:szCs w:val="30"/>
        </w:rPr>
        <w:t>脆弱性检测及分析</w:t>
      </w:r>
      <w:r>
        <w:rPr>
          <w:rFonts w:hint="eastAsia" w:ascii="仿宋_GB2312" w:eastAsia="仿宋_GB2312"/>
          <w:sz w:val="30"/>
          <w:szCs w:val="30"/>
        </w:rPr>
        <w:t>服务方法主要是通过以下两个方面进行确认：</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工具检查：通过使用专业的硬件扫描设备对xxx系统服务器及其相关网络安全设备进行脆弱性扫描，获取脆弱性数据；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专家分析：通过高级安全工程师进行专门的分析，确定当前xxx系统服务器及其相关网络安全设备面临的风险。</w:t>
      </w:r>
    </w:p>
    <w:p>
      <w:pPr>
        <w:pStyle w:val="4"/>
        <w:spacing w:before="0" w:after="0" w:line="560" w:lineRule="exact"/>
        <w:ind w:left="0" w:firstLine="0"/>
        <w:rPr>
          <w:rFonts w:ascii="宋体" w:hAnsi="宋体"/>
          <w:sz w:val="30"/>
          <w:szCs w:val="30"/>
        </w:rPr>
      </w:pPr>
      <w:bookmarkStart w:id="48" w:name="_Toc360369238"/>
      <w:bookmarkStart w:id="49" w:name="_Toc430872454"/>
      <w:r>
        <w:rPr>
          <w:rFonts w:hint="eastAsia" w:ascii="宋体" w:hAnsi="宋体"/>
          <w:sz w:val="30"/>
          <w:szCs w:val="30"/>
        </w:rPr>
        <w:t>服务流程</w:t>
      </w:r>
      <w:bookmarkEnd w:id="48"/>
      <w:bookmarkEnd w:id="49"/>
    </w:p>
    <w:p>
      <w:pPr>
        <w:spacing w:line="560" w:lineRule="exact"/>
        <w:ind w:firstLine="600" w:firstLineChars="200"/>
        <w:rPr>
          <w:rFonts w:ascii="仿宋_GB2312" w:eastAsia="仿宋_GB2312"/>
          <w:sz w:val="30"/>
          <w:szCs w:val="30"/>
        </w:rPr>
      </w:pPr>
      <w:r>
        <w:rPr>
          <w:rFonts w:ascii="仿宋_GB2312" w:eastAsia="仿宋_GB2312"/>
          <w:sz w:val="30"/>
          <w:szCs w:val="30"/>
        </w:rPr>
        <w:t>脆弱性检测及分析</w:t>
      </w:r>
      <w:r>
        <w:rPr>
          <w:rFonts w:hint="eastAsia" w:ascii="仿宋_GB2312" w:eastAsia="仿宋_GB2312"/>
          <w:sz w:val="30"/>
          <w:szCs w:val="30"/>
        </w:rPr>
        <w:t>流程图如下所示</w:t>
      </w:r>
      <w:r>
        <w:rPr>
          <w:rFonts w:ascii="仿宋_GB2312" w:eastAsia="仿宋_GB2312"/>
          <w:sz w:val="30"/>
          <w:szCs w:val="30"/>
        </w:rPr>
        <w:t>:</w:t>
      </w:r>
    </w:p>
    <w:p>
      <w:pPr>
        <w:spacing w:line="360" w:lineRule="auto"/>
        <w:ind w:firstLine="420" w:firstLineChars="200"/>
        <w:rPr>
          <w:rFonts w:ascii="宋体" w:hAnsi="宋体"/>
          <w:sz w:val="24"/>
        </w:rPr>
      </w:pPr>
      <w:r>
        <mc:AlternateContent>
          <mc:Choice Requires="wpg">
            <w:drawing>
              <wp:inline distT="0" distB="0" distL="114300" distR="114300">
                <wp:extent cx="4883150" cy="3405505"/>
                <wp:effectExtent l="6350" t="12700" r="17780" b="10795"/>
                <wp:docPr id="18" name="组合 18"/>
                <wp:cNvGraphicFramePr/>
                <a:graphic xmlns:a="http://schemas.openxmlformats.org/drawingml/2006/main">
                  <a:graphicData uri="http://schemas.microsoft.com/office/word/2010/wordprocessingGroup">
                    <wpg:wgp>
                      <wpg:cNvGrpSpPr>
                        <a:grpSpLocks noRot="1"/>
                      </wpg:cNvGrpSpPr>
                      <wpg:grpSpPr>
                        <a:xfrm>
                          <a:off x="0" y="0"/>
                          <a:ext cx="4883150" cy="3405505"/>
                          <a:chOff x="357158" y="428604"/>
                          <a:chExt cx="8001056" cy="5286412"/>
                        </a:xfrm>
                      </wpg:grpSpPr>
                      <wps:wsp>
                        <wps:cNvPr id="1" name="流程图: 过程 1"/>
                        <wps:cNvSpPr/>
                        <wps:spPr>
                          <a:xfrm>
                            <a:off x="1285852" y="714356"/>
                            <a:ext cx="3071834" cy="571504"/>
                          </a:xfrm>
                          <a:prstGeom prst="flowChartProcess">
                            <a:avLst/>
                          </a:prstGeom>
                          <a:solidFill>
                            <a:srgbClr val="8EB4E3"/>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rPr>
                                  <w:sz w:val="18"/>
                                </w:rPr>
                              </w:pPr>
                              <w:r>
                                <w:rPr>
                                  <w:rFonts w:ascii="Arial" w:hAnsi="Arial" w:cs="Arial"/>
                                  <w:b/>
                                  <w:bCs/>
                                  <w:color w:val="FFFFFF"/>
                                  <w:kern w:val="24"/>
                                  <w:szCs w:val="36"/>
                                </w:rPr>
                                <w:t>确定方案</w:t>
                              </w:r>
                            </w:p>
                          </w:txbxContent>
                        </wps:txbx>
                        <wps:bodyPr anchor="ctr" upright="1"/>
                      </wps:wsp>
                      <wps:wsp>
                        <wps:cNvPr id="2" name="右箭头 2"/>
                        <wps:cNvSpPr/>
                        <wps:spPr>
                          <a:xfrm>
                            <a:off x="4643438" y="857232"/>
                            <a:ext cx="714380"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3" name="流程图: 多文档 3"/>
                        <wps:cNvSpPr/>
                        <wps:spPr>
                          <a:xfrm>
                            <a:off x="5643370" y="428604"/>
                            <a:ext cx="1622414" cy="1650048"/>
                          </a:xfrm>
                          <a:prstGeom prst="flowChartMultidocument">
                            <a:avLst/>
                          </a:prstGeom>
                          <a:solidFill>
                            <a:srgbClr val="B9CDE5"/>
                          </a:solidFill>
                          <a:ln w="25400" cap="flat" cmpd="sng">
                            <a:solidFill>
                              <a:srgbClr val="385D8A"/>
                            </a:solidFill>
                            <a:prstDash val="solid"/>
                            <a:miter/>
                            <a:headEnd type="none" w="med" len="med"/>
                            <a:tailEnd type="none" w="med" len="med"/>
                          </a:ln>
                        </wps:spPr>
                        <wps:txbx>
                          <w:txbxContent>
                            <w:p>
                              <w:pPr>
                                <w:pStyle w:val="12"/>
                                <w:spacing w:before="0" w:beforeAutospacing="0" w:after="0" w:afterAutospacing="0"/>
                                <w:jc w:val="center"/>
                              </w:pPr>
                              <w:r>
                                <w:rPr>
                                  <w:rFonts w:ascii="Arial" w:hAnsi="Arial" w:cs="Arial"/>
                                  <w:b/>
                                  <w:bCs/>
                                  <w:color w:val="FFFFFF"/>
                                  <w:kern w:val="24"/>
                                  <w:sz w:val="36"/>
                                  <w:szCs w:val="36"/>
                                </w:rPr>
                                <w:t>实施方案</w:t>
                              </w:r>
                            </w:p>
                          </w:txbxContent>
                        </wps:txbx>
                        <wps:bodyPr anchor="ctr" upright="1"/>
                      </wps:wsp>
                      <wps:wsp>
                        <wps:cNvPr id="4" name="流程图: 过程 4"/>
                        <wps:cNvSpPr/>
                        <wps:spPr>
                          <a:xfrm>
                            <a:off x="3000364" y="2000240"/>
                            <a:ext cx="2286016" cy="642942"/>
                          </a:xfrm>
                          <a:prstGeom prst="flowChartProcess">
                            <a:avLst/>
                          </a:prstGeom>
                          <a:solidFill>
                            <a:srgbClr val="8EB4E3"/>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pPr>
                              <w:r>
                                <w:rPr>
                                  <w:rFonts w:ascii="Arial" w:hAnsi="Arial" w:cs="Arial"/>
                                  <w:b/>
                                  <w:bCs/>
                                  <w:color w:val="FFFFFF"/>
                                  <w:kern w:val="24"/>
                                  <w:sz w:val="36"/>
                                  <w:szCs w:val="36"/>
                                </w:rPr>
                                <w:t>系统备份</w:t>
                              </w:r>
                            </w:p>
                          </w:txbxContent>
                        </wps:txbx>
                        <wps:bodyPr anchor="ctr" upright="1"/>
                      </wps:wsp>
                      <wps:wsp>
                        <wps:cNvPr id="5" name="右箭头 5"/>
                        <wps:cNvSpPr/>
                        <wps:spPr>
                          <a:xfrm rot="5400000">
                            <a:off x="1571604" y="1500174"/>
                            <a:ext cx="571504"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6" name="流程图: 过程 6"/>
                        <wps:cNvSpPr/>
                        <wps:spPr>
                          <a:xfrm>
                            <a:off x="357158" y="2000240"/>
                            <a:ext cx="2286016" cy="642942"/>
                          </a:xfrm>
                          <a:prstGeom prst="flowChartProcess">
                            <a:avLst/>
                          </a:prstGeom>
                          <a:solidFill>
                            <a:srgbClr val="95B3D7"/>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pPr>
                              <w:r>
                                <w:rPr>
                                  <w:rFonts w:ascii="Arial" w:hAnsi="Arial" w:cs="Arial"/>
                                  <w:b/>
                                  <w:bCs/>
                                  <w:color w:val="FFFFFF"/>
                                  <w:kern w:val="24"/>
                                  <w:sz w:val="36"/>
                                  <w:szCs w:val="36"/>
                                </w:rPr>
                                <w:t>配置策略</w:t>
                              </w:r>
                            </w:p>
                          </w:txbxContent>
                        </wps:txbx>
                        <wps:bodyPr anchor="ctr" upright="1"/>
                      </wps:wsp>
                      <wps:wsp>
                        <wps:cNvPr id="7" name="右箭头 7"/>
                        <wps:cNvSpPr/>
                        <wps:spPr>
                          <a:xfrm rot="5400000">
                            <a:off x="2571736" y="2786058"/>
                            <a:ext cx="571504"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8" name="右箭头 8"/>
                        <wps:cNvSpPr/>
                        <wps:spPr>
                          <a:xfrm rot="5400000">
                            <a:off x="3500430" y="1500174"/>
                            <a:ext cx="571504"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9" name="流程图: 过程 9"/>
                        <wps:cNvSpPr/>
                        <wps:spPr>
                          <a:xfrm>
                            <a:off x="1714480" y="3214686"/>
                            <a:ext cx="2286016" cy="642942"/>
                          </a:xfrm>
                          <a:prstGeom prst="flowChartProcess">
                            <a:avLst/>
                          </a:prstGeom>
                          <a:solidFill>
                            <a:srgbClr val="8EB4E3"/>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pPr>
                              <w:r>
                                <w:rPr>
                                  <w:rFonts w:ascii="Arial" w:hAnsi="Arial" w:cs="Arial"/>
                                  <w:b/>
                                  <w:bCs/>
                                  <w:color w:val="FFFFFF"/>
                                  <w:kern w:val="24"/>
                                  <w:sz w:val="36"/>
                                  <w:szCs w:val="36"/>
                                </w:rPr>
                                <w:t>扫描实施</w:t>
                              </w:r>
                            </w:p>
                          </w:txbxContent>
                        </wps:txbx>
                        <wps:bodyPr anchor="ctr" upright="1"/>
                      </wps:wsp>
                      <wps:wsp>
                        <wps:cNvPr id="10" name="流程图: 多文档 10"/>
                        <wps:cNvSpPr/>
                        <wps:spPr>
                          <a:xfrm>
                            <a:off x="5143504" y="4429132"/>
                            <a:ext cx="1428760" cy="1285884"/>
                          </a:xfrm>
                          <a:prstGeom prst="flowChartMultidocument">
                            <a:avLst/>
                          </a:prstGeom>
                          <a:solidFill>
                            <a:srgbClr val="B9CDE5"/>
                          </a:solidFill>
                          <a:ln w="25400" cap="flat" cmpd="sng">
                            <a:solidFill>
                              <a:srgbClr val="385D8A"/>
                            </a:solidFill>
                            <a:prstDash val="solid"/>
                            <a:miter/>
                            <a:headEnd type="none" w="med" len="med"/>
                            <a:tailEnd type="none" w="med" len="med"/>
                          </a:ln>
                        </wps:spPr>
                        <wps:txbx>
                          <w:txbxContent>
                            <w:p>
                              <w:pPr>
                                <w:pStyle w:val="12"/>
                                <w:spacing w:before="0" w:beforeAutospacing="0" w:after="0" w:afterAutospacing="0"/>
                                <w:jc w:val="center"/>
                                <w:rPr>
                                  <w:sz w:val="18"/>
                                </w:rPr>
                              </w:pPr>
                              <w:r>
                                <w:rPr>
                                  <w:rFonts w:ascii="Arial" w:hAnsi="Arial" w:cs="Arial"/>
                                  <w:b/>
                                  <w:bCs/>
                                  <w:color w:val="FFFFFF"/>
                                  <w:kern w:val="24"/>
                                  <w:szCs w:val="36"/>
                                </w:rPr>
                                <w:t>扫描报告</w:t>
                              </w:r>
                            </w:p>
                          </w:txbxContent>
                        </wps:txbx>
                        <wps:bodyPr anchor="ctr" upright="1"/>
                      </wps:wsp>
                      <wps:wsp>
                        <wps:cNvPr id="11" name="流程图: 过程 11"/>
                        <wps:cNvSpPr/>
                        <wps:spPr>
                          <a:xfrm>
                            <a:off x="1785918" y="4786322"/>
                            <a:ext cx="2286016" cy="642942"/>
                          </a:xfrm>
                          <a:prstGeom prst="flowChartProcess">
                            <a:avLst/>
                          </a:prstGeom>
                          <a:solidFill>
                            <a:srgbClr val="8EB4E3"/>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rPr>
                                  <w:sz w:val="20"/>
                                </w:rPr>
                              </w:pPr>
                              <w:r>
                                <w:rPr>
                                  <w:rFonts w:ascii="Arial" w:hAnsi="Arial" w:cs="Arial"/>
                                  <w:b/>
                                  <w:bCs/>
                                  <w:color w:val="FFFFFF"/>
                                  <w:kern w:val="24"/>
                                  <w:sz w:val="28"/>
                                  <w:szCs w:val="36"/>
                                </w:rPr>
                                <w:t>结果分析</w:t>
                              </w:r>
                            </w:p>
                          </w:txbxContent>
                        </wps:txbx>
                        <wps:bodyPr anchor="ctr" upright="1"/>
                      </wps:wsp>
                      <wps:wsp>
                        <wps:cNvPr id="12" name="右箭头 12"/>
                        <wps:cNvSpPr/>
                        <wps:spPr>
                          <a:xfrm rot="5400000">
                            <a:off x="2571736" y="4214818"/>
                            <a:ext cx="571504"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13" name="右箭头 13"/>
                        <wps:cNvSpPr/>
                        <wps:spPr>
                          <a:xfrm>
                            <a:off x="4286248" y="5072074"/>
                            <a:ext cx="714380" cy="285752"/>
                          </a:xfrm>
                          <a:prstGeom prst="rightArrow">
                            <a:avLst>
                              <a:gd name="adj1" fmla="val 50000"/>
                              <a:gd name="adj2" fmla="val 50000"/>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14" name="流程图: 过程 14"/>
                        <wps:cNvSpPr/>
                        <wps:spPr>
                          <a:xfrm>
                            <a:off x="6429388" y="3214686"/>
                            <a:ext cx="1928826" cy="714380"/>
                          </a:xfrm>
                          <a:prstGeom prst="flowChartProcess">
                            <a:avLst/>
                          </a:prstGeom>
                          <a:solidFill>
                            <a:srgbClr val="8EB4E3"/>
                          </a:solidFill>
                          <a:ln w="12700" cap="flat" cmpd="sng">
                            <a:solidFill>
                              <a:srgbClr val="B7DEE8"/>
                            </a:solidFill>
                            <a:prstDash val="solid"/>
                            <a:miter/>
                            <a:headEnd type="none" w="med" len="med"/>
                            <a:tailEnd type="none" w="med" len="med"/>
                          </a:ln>
                          <a:effectLst>
                            <a:outerShdw dist="50800" dir="5400000" algn="ctr" rotWithShape="0">
                              <a:srgbClr val="808080">
                                <a:alpha val="25000"/>
                              </a:srgbClr>
                            </a:outerShdw>
                          </a:effectLst>
                        </wps:spPr>
                        <wps:txbx>
                          <w:txbxContent>
                            <w:p>
                              <w:pPr>
                                <w:pStyle w:val="12"/>
                                <w:spacing w:before="0" w:beforeAutospacing="0" w:after="0" w:afterAutospacing="0"/>
                                <w:jc w:val="center"/>
                              </w:pPr>
                              <w:r>
                                <w:rPr>
                                  <w:rFonts w:ascii="Arial" w:hAnsi="Arial" w:cs="Arial"/>
                                  <w:b/>
                                  <w:bCs/>
                                  <w:color w:val="FFFFFF"/>
                                  <w:kern w:val="24"/>
                                  <w:sz w:val="36"/>
                                  <w:szCs w:val="36"/>
                                </w:rPr>
                                <w:t>漏洞修复</w:t>
                              </w:r>
                            </w:p>
                          </w:txbxContent>
                        </wps:txbx>
                        <wps:bodyPr anchor="ctr" upright="1"/>
                      </wps:wsp>
                      <wps:wsp>
                        <wps:cNvPr id="15" name="任意多边形 15"/>
                        <wps:cNvSpPr/>
                        <wps:spPr>
                          <a:xfrm>
                            <a:off x="6929454" y="4071942"/>
                            <a:ext cx="642942" cy="1214446"/>
                          </a:xfrm>
                          <a:custGeom>
                            <a:avLst/>
                            <a:gdLst>
                              <a:gd name="txL" fmla="*/ 0 w 642942"/>
                              <a:gd name="txT" fmla="*/ 0 h 1214446"/>
                              <a:gd name="txR" fmla="*/ 642942 w 642942"/>
                              <a:gd name="txB" fmla="*/ 1214446 h 1214446"/>
                            </a:gdLst>
                            <a:ahLst/>
                            <a:cxnLst>
                              <a:cxn ang="0">
                                <a:pos x="0" y="1053711"/>
                              </a:cxn>
                              <a:cxn ang="0">
                                <a:pos x="401839" y="1053711"/>
                              </a:cxn>
                              <a:cxn ang="0">
                                <a:pos x="401839" y="160736"/>
                              </a:cxn>
                              <a:cxn ang="0">
                                <a:pos x="321471" y="160736"/>
                              </a:cxn>
                              <a:cxn ang="0">
                                <a:pos x="482207" y="0"/>
                              </a:cxn>
                              <a:cxn ang="0">
                                <a:pos x="642942" y="160736"/>
                              </a:cxn>
                              <a:cxn ang="0">
                                <a:pos x="562574" y="160736"/>
                              </a:cxn>
                              <a:cxn ang="0">
                                <a:pos x="562574" y="1214446"/>
                              </a:cxn>
                              <a:cxn ang="0">
                                <a:pos x="0" y="1214446"/>
                              </a:cxn>
                              <a:cxn ang="0">
                                <a:pos x="0" y="1053711"/>
                              </a:cxn>
                            </a:cxnLst>
                            <a:rect l="txL" t="txT" r="txR" b="txB"/>
                            <a:pathLst>
                              <a:path w="642942" h="1214446">
                                <a:moveTo>
                                  <a:pt x="0" y="1053711"/>
                                </a:moveTo>
                                <a:lnTo>
                                  <a:pt x="401839" y="1053711"/>
                                </a:lnTo>
                                <a:lnTo>
                                  <a:pt x="401839" y="160736"/>
                                </a:lnTo>
                                <a:lnTo>
                                  <a:pt x="321471" y="160736"/>
                                </a:lnTo>
                                <a:lnTo>
                                  <a:pt x="482207" y="0"/>
                                </a:lnTo>
                                <a:lnTo>
                                  <a:pt x="642942" y="160736"/>
                                </a:lnTo>
                                <a:lnTo>
                                  <a:pt x="562574" y="160736"/>
                                </a:lnTo>
                                <a:lnTo>
                                  <a:pt x="562574" y="1214446"/>
                                </a:lnTo>
                                <a:lnTo>
                                  <a:pt x="0" y="1214446"/>
                                </a:lnTo>
                                <a:lnTo>
                                  <a:pt x="0" y="1053711"/>
                                </a:lnTo>
                                <a:close/>
                              </a:path>
                            </a:pathLst>
                          </a:cu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16" name="右箭头 16"/>
                        <wps:cNvSpPr/>
                        <wps:spPr>
                          <a:xfrm rot="10800000">
                            <a:off x="4425618" y="3462699"/>
                            <a:ext cx="1500197" cy="285752"/>
                          </a:xfrm>
                          <a:prstGeom prst="rightArrow">
                            <a:avLst>
                              <a:gd name="adj1" fmla="val 50000"/>
                              <a:gd name="adj2" fmla="val 49996"/>
                            </a:avLst>
                          </a:prstGeom>
                          <a:solidFill>
                            <a:srgbClr val="CCC1DA"/>
                          </a:solidFill>
                          <a:ln w="25400" cap="flat" cmpd="sng">
                            <a:solidFill>
                              <a:srgbClr val="385D8A"/>
                            </a:solidFill>
                            <a:prstDash val="solid"/>
                            <a:miter/>
                            <a:headEnd type="none" w="med" len="med"/>
                            <a:tailEnd type="none" w="med" len="med"/>
                          </a:ln>
                        </wps:spPr>
                        <wps:txbx>
                          <w:txbxContent>
                            <w:p>
                              <w:pPr>
                                <w:rPr>
                                  <w:rFonts w:eastAsia="Times New Roman"/>
                                </w:rPr>
                              </w:pPr>
                            </w:p>
                          </w:txbxContent>
                        </wps:txbx>
                        <wps:bodyPr anchor="ctr" upright="1"/>
                      </wps:wsp>
                      <wps:wsp>
                        <wps:cNvPr id="17" name="文本框 17"/>
                        <wps:cNvSpPr txBox="1"/>
                        <wps:spPr>
                          <a:xfrm>
                            <a:off x="4753360" y="3616483"/>
                            <a:ext cx="1142999" cy="768830"/>
                          </a:xfrm>
                          <a:prstGeom prst="rect">
                            <a:avLst/>
                          </a:prstGeom>
                          <a:noFill/>
                          <a:ln>
                            <a:noFill/>
                          </a:ln>
                        </wps:spPr>
                        <wps:txbx>
                          <w:txbxContent>
                            <w:p>
                              <w:pPr>
                                <w:pStyle w:val="12"/>
                                <w:spacing w:before="0" w:beforeAutospacing="0" w:after="0" w:afterAutospacing="0"/>
                              </w:pPr>
                              <w:r>
                                <w:rPr>
                                  <w:rFonts w:ascii="Arial" w:hAnsi="Arial" w:cs="Arial"/>
                                  <w:color w:val="000000"/>
                                  <w:kern w:val="24"/>
                                  <w:sz w:val="36"/>
                                  <w:szCs w:val="36"/>
                                </w:rPr>
                                <w:t>二次复查</w:t>
                              </w:r>
                            </w:p>
                          </w:txbxContent>
                        </wps:txbx>
                        <wps:bodyPr upright="1"/>
                      </wps:wsp>
                    </wpg:wgp>
                  </a:graphicData>
                </a:graphic>
              </wp:inline>
            </w:drawing>
          </mc:Choice>
          <mc:Fallback>
            <w:pict>
              <v:group id="_x0000_s1026" o:spid="_x0000_s1026" o:spt="203" style="height:268.15pt;width:384.5pt;" coordorigin="357158,428604" coordsize="8001056,5286412" o:gfxdata="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">
                <o:lock v:ext="edit" rotation="t" aspectratio="f"/>
                <v:shape id="_x0000_s1026" o:spid="_x0000_s1026" o:spt="109" type="#_x0000_t109" style="position:absolute;left:1285852;top:714356;height:571504;width:3071834;v-text-anchor:middle;" fillcolor="#8EB4E3" filled="t" stroked="t" coordsize="21600,21600" o:gfxdata="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4u8VugAAANoA&#10;AAAPAAAAAAAAAAEAIAAAACIAAABkcnMvZG93bnJldi54bWxQSwECFAAUAAAACACHTuJAMy8FnjsA&#10;AAA5AAAAEAAAAAAAAAABACAAAAAJAQAAZHJzL3NoYXBleG1sLnhtbFBLBQYAAAAABgAGAFsBAACz&#10;AwA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rPr>
                            <w:sz w:val="18"/>
                          </w:rPr>
                        </w:pPr>
                        <w:r>
                          <w:rPr>
                            <w:rFonts w:ascii="Arial" w:hAnsi="Arial" w:cs="Arial"/>
                            <w:b/>
                            <w:bCs/>
                            <w:color w:val="FFFFFF"/>
                            <w:kern w:val="24"/>
                            <w:szCs w:val="36"/>
                          </w:rPr>
                          <w:t>确定方案</w:t>
                        </w:r>
                      </w:p>
                    </w:txbxContent>
                  </v:textbox>
                </v:shape>
                <v:shape id="_x0000_s1026" o:spid="_x0000_s1026" o:spt="13" type="#_x0000_t13" style="position:absolute;left:4643438;top:857232;height:285752;width:714380;v-text-anchor:middle;" fillcolor="#CCC1DA" filled="t" stroked="t" coordsize="21600,21600" o:gfxdata="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ChbLugAAANoA&#10;AAAPAAAAAAAAAAEAIAAAACIAAABkcnMvZG93bnJldi54bWxQSwECFAAUAAAACACHTuJAMy8FnjsA&#10;AAA5AAAAEAAAAAAAAAABACAAAAAJAQAAZHJzL3NoYXBleG1sLnhtbFBLBQYAAAAABgAGAFsBAACz&#10;AwAAAAA=&#10;" adj="17280,5400">
                  <v:fill on="t" focussize="0,0"/>
                  <v:stroke weight="2pt" color="#385D8A" joinstyle="miter"/>
                  <v:imagedata o:title=""/>
                  <o:lock v:ext="edit" aspectratio="f"/>
                  <v:textbox>
                    <w:txbxContent>
                      <w:p>
                        <w:pPr>
                          <w:rPr>
                            <w:rFonts w:eastAsia="Times New Roman"/>
                          </w:rPr>
                        </w:pPr>
                      </w:p>
                    </w:txbxContent>
                  </v:textbox>
                </v:shape>
                <v:shape id="_x0000_s1026" o:spid="_x0000_s1026" o:spt="115" type="#_x0000_t115" style="position:absolute;left:5643370;top:428604;height:1650048;width:1622414;v-text-anchor:middle;" fillcolor="#B9CDE5" filled="t" stroked="t" coordsize="21600,21600" o:gfxdata="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QD/8G5AAAA2gAA&#10;AA8AAAAAAAAAAQAgAAAAIgAAAGRycy9kb3ducmV2LnhtbFBLAQIUABQAAAAIAIdO4kAzLwWeOwAA&#10;ADkAAAAQAAAAAAAAAAEAIAAAAAgBAABkcnMvc2hhcGV4bWwueG1sUEsFBgAAAAAGAAYAWwEAALID&#10;AAAAAA==&#10;">
                  <v:fill on="t" focussize="0,0"/>
                  <v:stroke weight="2pt" color="#385D8A" joinstyle="miter"/>
                  <v:imagedata o:title=""/>
                  <o:lock v:ext="edit" aspectratio="f"/>
                  <v:textbox>
                    <w:txbxContent>
                      <w:p>
                        <w:pPr>
                          <w:pStyle w:val="12"/>
                          <w:spacing w:before="0" w:beforeAutospacing="0" w:after="0" w:afterAutospacing="0"/>
                          <w:jc w:val="center"/>
                        </w:pPr>
                        <w:r>
                          <w:rPr>
                            <w:rFonts w:ascii="Arial" w:hAnsi="Arial" w:cs="Arial"/>
                            <w:b/>
                            <w:bCs/>
                            <w:color w:val="FFFFFF"/>
                            <w:kern w:val="24"/>
                            <w:sz w:val="36"/>
                            <w:szCs w:val="36"/>
                          </w:rPr>
                          <w:t>实施方案</w:t>
                        </w:r>
                      </w:p>
                    </w:txbxContent>
                  </v:textbox>
                </v:shape>
                <v:shape id="_x0000_s1026" o:spid="_x0000_s1026" o:spt="109" type="#_x0000_t109" style="position:absolute;left:3000364;top:2000240;height:642942;width:2286016;v-text-anchor:middle;" fillcolor="#8EB4E3" filled="t" stroked="t" coordsize="21600,21600" o:gfxdata="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VTI28AAAA&#10;2gAAAA8AAAAAAAAAAQAgAAAAIgAAAGRycy9kb3ducmV2LnhtbFBLAQIUABQAAAAIAIdO4kAzLwWe&#10;OwAAADkAAAAQAAAAAAAAAAEAIAAAAAsBAABkcnMvc2hhcGV4bWwueG1sUEsFBgAAAAAGAAYAWwEA&#10;ALUDAA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pPr>
                        <w:r>
                          <w:rPr>
                            <w:rFonts w:ascii="Arial" w:hAnsi="Arial" w:cs="Arial"/>
                            <w:b/>
                            <w:bCs/>
                            <w:color w:val="FFFFFF"/>
                            <w:kern w:val="24"/>
                            <w:sz w:val="36"/>
                            <w:szCs w:val="36"/>
                          </w:rPr>
                          <w:t>系统备份</w:t>
                        </w:r>
                      </w:p>
                    </w:txbxContent>
                  </v:textbox>
                </v:shape>
                <v:shape id="_x0000_s1026" o:spid="_x0000_s1026" o:spt="13" type="#_x0000_t13" style="position:absolute;left:1571604;top:1500174;height:285752;width:571504;rotation:5898240f;v-text-anchor:middle;" fillcolor="#CCC1DA" filled="t" stroked="t" coordsize="21600,21600" o:gfxdata="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kh91ugAAANoA&#10;AAAPAAAAAAAAAAEAIAAAACIAAABkcnMvZG93bnJldi54bWxQSwECFAAUAAAACACHTuJAMy8FnjsA&#10;AAA5AAAAEAAAAAAAAAABACAAAAAJAQAAZHJzL3NoYXBleG1sLnhtbFBLBQYAAAAABgAGAFsBAACz&#10;AwAAAAA=&#10;" adj="16200,5400">
                  <v:fill on="t" focussize="0,0"/>
                  <v:stroke weight="2pt" color="#385D8A" joinstyle="miter"/>
                  <v:imagedata o:title=""/>
                  <o:lock v:ext="edit" aspectratio="f"/>
                  <v:textbox>
                    <w:txbxContent>
                      <w:p>
                        <w:pPr>
                          <w:rPr>
                            <w:rFonts w:eastAsia="Times New Roman"/>
                          </w:rPr>
                        </w:pPr>
                      </w:p>
                    </w:txbxContent>
                  </v:textbox>
                </v:shape>
                <v:shape id="_x0000_s1026" o:spid="_x0000_s1026" o:spt="109" type="#_x0000_t109" style="position:absolute;left:357158;top:2000240;height:642942;width:2286016;v-text-anchor:middle;" fillcolor="#95B3D7" filled="t" stroked="t" coordsize="21600,21600" o:gfxdata="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OCHRLgAAADaAAAA&#10;DwAAAAAAAAABACAAAAAiAAAAZHJzL2Rvd25yZXYueG1sUEsBAhQAFAAAAAgAh07iQDMvBZ47AAAA&#10;OQAAABAAAAAAAAAAAQAgAAAABwEAAGRycy9zaGFwZXhtbC54bWxQSwUGAAAAAAYABgBbAQAAsQMA&#10;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pPr>
                        <w:r>
                          <w:rPr>
                            <w:rFonts w:ascii="Arial" w:hAnsi="Arial" w:cs="Arial"/>
                            <w:b/>
                            <w:bCs/>
                            <w:color w:val="FFFFFF"/>
                            <w:kern w:val="24"/>
                            <w:sz w:val="36"/>
                            <w:szCs w:val="36"/>
                          </w:rPr>
                          <w:t>配置策略</w:t>
                        </w:r>
                      </w:p>
                    </w:txbxContent>
                  </v:textbox>
                </v:shape>
                <v:shape id="_x0000_s1026" o:spid="_x0000_s1026" o:spt="13" type="#_x0000_t13" style="position:absolute;left:2571736;top:2786058;height:285752;width:571504;rotation:5898240f;v-text-anchor:middle;" fillcolor="#CCC1DA" filled="t" stroked="t" coordsize="21600,21600" o:gfxdata="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gwkmbsAAADa&#10;AAAADwAAAAAAAAABACAAAAAiAAAAZHJzL2Rvd25yZXYueG1sUEsBAhQAFAAAAAgAh07iQDMvBZ47&#10;AAAAOQAAABAAAAAAAAAAAQAgAAAACgEAAGRycy9zaGFwZXhtbC54bWxQSwUGAAAAAAYABgBbAQAA&#10;tAMAAAAA&#10;" adj="16200,5400">
                  <v:fill on="t" focussize="0,0"/>
                  <v:stroke weight="2pt" color="#385D8A" joinstyle="miter"/>
                  <v:imagedata o:title=""/>
                  <o:lock v:ext="edit" aspectratio="f"/>
                  <v:textbox>
                    <w:txbxContent>
                      <w:p>
                        <w:pPr>
                          <w:rPr>
                            <w:rFonts w:eastAsia="Times New Roman"/>
                          </w:rPr>
                        </w:pPr>
                      </w:p>
                    </w:txbxContent>
                  </v:textbox>
                </v:shape>
                <v:shape id="_x0000_s1026" o:spid="_x0000_s1026" o:spt="13" type="#_x0000_t13" style="position:absolute;left:3500430;top:1500174;height:285752;width:571504;rotation:5898240f;v-text-anchor:middle;" fillcolor="#CCC1DA" filled="t" stroked="t" coordsize="21600,21600" o:gfxdata="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5Ow67UAAADaAAAADwAA&#10;AAAAAAABACAAAAAiAAAAZHJzL2Rvd25yZXYueG1sUEsBAhQAFAAAAAgAh07iQDMvBZ47AAAAOQAA&#10;ABAAAAAAAAAAAQAgAAAABAEAAGRycy9zaGFwZXhtbC54bWxQSwUGAAAAAAYABgBbAQAArgMAAAAA&#10;" adj="16200,5400">
                  <v:fill on="t" focussize="0,0"/>
                  <v:stroke weight="2pt" color="#385D8A" joinstyle="miter"/>
                  <v:imagedata o:title=""/>
                  <o:lock v:ext="edit" aspectratio="f"/>
                  <v:textbox>
                    <w:txbxContent>
                      <w:p>
                        <w:pPr>
                          <w:rPr>
                            <w:rFonts w:eastAsia="Times New Roman"/>
                          </w:rPr>
                        </w:pPr>
                      </w:p>
                    </w:txbxContent>
                  </v:textbox>
                </v:shape>
                <v:shape id="_x0000_s1026" o:spid="_x0000_s1026" o:spt="109" type="#_x0000_t109" style="position:absolute;left:1714480;top:3214686;height:642942;width:2286016;v-text-anchor:middle;" fillcolor="#8EB4E3" filled="t" stroked="t" coordsize="21600,21600" o:gfxdata="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U4xO8AAAA&#10;2gAAAA8AAAAAAAAAAQAgAAAAIgAAAGRycy9kb3ducmV2LnhtbFBLAQIUABQAAAAIAIdO4kAzLwWe&#10;OwAAADkAAAAQAAAAAAAAAAEAIAAAAAsBAABkcnMvc2hhcGV4bWwueG1sUEsFBgAAAAAGAAYAWwEA&#10;ALUDAA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pPr>
                        <w:r>
                          <w:rPr>
                            <w:rFonts w:ascii="Arial" w:hAnsi="Arial" w:cs="Arial"/>
                            <w:b/>
                            <w:bCs/>
                            <w:color w:val="FFFFFF"/>
                            <w:kern w:val="24"/>
                            <w:sz w:val="36"/>
                            <w:szCs w:val="36"/>
                          </w:rPr>
                          <w:t>扫描实施</w:t>
                        </w:r>
                      </w:p>
                    </w:txbxContent>
                  </v:textbox>
                </v:shape>
                <v:shape id="_x0000_s1026" o:spid="_x0000_s1026" o:spt="115" type="#_x0000_t115" style="position:absolute;left:5143504;top:4429132;height:1285884;width:1428760;v-text-anchor:middle;" fillcolor="#B9CDE5" filled="t" stroked="t" coordsize="21600,21600" o:gfxdata="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cXk7sAAADb&#10;AAAADwAAAAAAAAABACAAAAAiAAAAZHJzL2Rvd25yZXYueG1sUEsBAhQAFAAAAAgAh07iQDMvBZ47&#10;AAAAOQAAABAAAAAAAAAAAQAgAAAACgEAAGRycy9zaGFwZXhtbC54bWxQSwUGAAAAAAYABgBbAQAA&#10;tAMAAAAA&#10;">
                  <v:fill on="t" focussize="0,0"/>
                  <v:stroke weight="2pt" color="#385D8A" joinstyle="miter"/>
                  <v:imagedata o:title=""/>
                  <o:lock v:ext="edit" aspectratio="f"/>
                  <v:textbox>
                    <w:txbxContent>
                      <w:p>
                        <w:pPr>
                          <w:pStyle w:val="12"/>
                          <w:spacing w:before="0" w:beforeAutospacing="0" w:after="0" w:afterAutospacing="0"/>
                          <w:jc w:val="center"/>
                          <w:rPr>
                            <w:sz w:val="18"/>
                          </w:rPr>
                        </w:pPr>
                        <w:r>
                          <w:rPr>
                            <w:rFonts w:ascii="Arial" w:hAnsi="Arial" w:cs="Arial"/>
                            <w:b/>
                            <w:bCs/>
                            <w:color w:val="FFFFFF"/>
                            <w:kern w:val="24"/>
                            <w:szCs w:val="36"/>
                          </w:rPr>
                          <w:t>扫描报告</w:t>
                        </w:r>
                      </w:p>
                    </w:txbxContent>
                  </v:textbox>
                </v:shape>
                <v:shape id="_x0000_s1026" o:spid="_x0000_s1026" o:spt="109" type="#_x0000_t109" style="position:absolute;left:1785918;top:4786322;height:642942;width:2286016;v-text-anchor:middle;" fillcolor="#8EB4E3" filled="t" stroked="t" coordsize="21600,21600" o:gfxdata="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Bf57sAAADb&#10;AAAADwAAAAAAAAABACAAAAAiAAAAZHJzL2Rvd25yZXYueG1sUEsBAhQAFAAAAAgAh07iQDMvBZ47&#10;AAAAOQAAABAAAAAAAAAAAQAgAAAACgEAAGRycy9zaGFwZXhtbC54bWxQSwUGAAAAAAYABgBbAQAA&#10;tAMA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rPr>
                            <w:sz w:val="20"/>
                          </w:rPr>
                        </w:pPr>
                        <w:r>
                          <w:rPr>
                            <w:rFonts w:ascii="Arial" w:hAnsi="Arial" w:cs="Arial"/>
                            <w:b/>
                            <w:bCs/>
                            <w:color w:val="FFFFFF"/>
                            <w:kern w:val="24"/>
                            <w:sz w:val="28"/>
                            <w:szCs w:val="36"/>
                          </w:rPr>
                          <w:t>结果分析</w:t>
                        </w:r>
                      </w:p>
                    </w:txbxContent>
                  </v:textbox>
                </v:shape>
                <v:shape id="_x0000_s1026" o:spid="_x0000_s1026" o:spt="13" type="#_x0000_t13" style="position:absolute;left:2571736;top:4214818;height:285752;width:571504;rotation:5898240f;v-text-anchor:middle;" fillcolor="#CCC1DA" filled="t" stroked="t" coordsize="21600,21600" o:gfxdata="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LENe5AAAA2wAA&#10;AA8AAAAAAAAAAQAgAAAAIgAAAGRycy9kb3ducmV2LnhtbFBLAQIUABQAAAAIAIdO4kAzLwWeOwAA&#10;ADkAAAAQAAAAAAAAAAEAIAAAAAgBAABkcnMvc2hhcGV4bWwueG1sUEsFBgAAAAAGAAYAWwEAALID&#10;AAAAAA==&#10;" adj="16200,5400">
                  <v:fill on="t" focussize="0,0"/>
                  <v:stroke weight="2pt" color="#385D8A" joinstyle="miter"/>
                  <v:imagedata o:title=""/>
                  <o:lock v:ext="edit" aspectratio="f"/>
                  <v:textbox>
                    <w:txbxContent>
                      <w:p>
                        <w:pPr>
                          <w:rPr>
                            <w:rFonts w:eastAsia="Times New Roman"/>
                          </w:rPr>
                        </w:pPr>
                      </w:p>
                    </w:txbxContent>
                  </v:textbox>
                </v:shape>
                <v:shape id="_x0000_s1026" o:spid="_x0000_s1026" o:spt="13" type="#_x0000_t13" style="position:absolute;left:4286248;top:5072074;height:285752;width:714380;v-text-anchor:middle;" fillcolor="#CCC1DA" filled="t" stroked="t" coordsize="21600,21600" o:gfxdata="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0gcae5AAAA2wAA&#10;AA8AAAAAAAAAAQAgAAAAIgAAAGRycy9kb3ducmV2LnhtbFBLAQIUABQAAAAIAIdO4kAzLwWeOwAA&#10;ADkAAAAQAAAAAAAAAAEAIAAAAAgBAABkcnMvc2hhcGV4bWwueG1sUEsFBgAAAAAGAAYAWwEAALID&#10;AAAAAA==&#10;" adj="17280,5400">
                  <v:fill on="t" focussize="0,0"/>
                  <v:stroke weight="2pt" color="#385D8A" joinstyle="miter"/>
                  <v:imagedata o:title=""/>
                  <o:lock v:ext="edit" aspectratio="f"/>
                  <v:textbox>
                    <w:txbxContent>
                      <w:p>
                        <w:pPr>
                          <w:rPr>
                            <w:rFonts w:eastAsia="Times New Roman"/>
                          </w:rPr>
                        </w:pPr>
                      </w:p>
                    </w:txbxContent>
                  </v:textbox>
                </v:shape>
                <v:shape id="_x0000_s1026" o:spid="_x0000_s1026" o:spt="109" type="#_x0000_t109" style="position:absolute;left:6429388;top:3214686;height:714380;width:1928826;v-text-anchor:middle;" fillcolor="#8EB4E3" filled="t" stroked="t" coordsize="21600,21600" o:gfxdata="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V/x/ugAAANsA&#10;AAAPAAAAAAAAAAEAIAAAACIAAABkcnMvZG93bnJldi54bWxQSwECFAAUAAAACACHTuJAMy8FnjsA&#10;AAA5AAAAEAAAAAAAAAABACAAAAAJAQAAZHJzL3NoYXBleG1sLnhtbFBLBQYAAAAABgAGAFsBAACz&#10;AwAAAAA=&#10;">
                  <v:fill on="t" focussize="0,0"/>
                  <v:stroke weight="1pt" color="#B7DEE8" joinstyle="miter"/>
                  <v:imagedata o:title=""/>
                  <o:lock v:ext="edit" aspectratio="f"/>
                  <v:shadow on="t" color="#808080" opacity="16384f" offset="0pt,4pt" origin="0f,0f" matrix="65536f,0f,0f,65536f"/>
                  <v:textbox>
                    <w:txbxContent>
                      <w:p>
                        <w:pPr>
                          <w:pStyle w:val="12"/>
                          <w:spacing w:before="0" w:beforeAutospacing="0" w:after="0" w:afterAutospacing="0"/>
                          <w:jc w:val="center"/>
                        </w:pPr>
                        <w:r>
                          <w:rPr>
                            <w:rFonts w:ascii="Arial" w:hAnsi="Arial" w:cs="Arial"/>
                            <w:b/>
                            <w:bCs/>
                            <w:color w:val="FFFFFF"/>
                            <w:kern w:val="24"/>
                            <w:sz w:val="36"/>
                            <w:szCs w:val="36"/>
                          </w:rPr>
                          <w:t>漏洞修复</w:t>
                        </w:r>
                      </w:p>
                    </w:txbxContent>
                  </v:textbox>
                </v:shape>
                <v:shape id="_x0000_s1026" o:spid="_x0000_s1026" o:spt="100" style="position:absolute;left:6929454;top:4071942;height:1214446;width:642942;v-text-anchor:middle;" fillcolor="#CCC1DA" filled="t" stroked="t" coordsize="642942,1214446" o:gfxdata="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eHgvugAAANsA&#10;AAAPAAAAAAAAAAEAIAAAACIAAABkcnMvZG93bnJldi54bWxQSwECFAAUAAAACACHTuJAMy8FnjsA&#10;AAA5AAAAEAAAAAAAAAABACAAAAAJAQAAZHJzL3NoYXBleG1sLnhtbFBLBQYAAAAABgAGAFsBAACz&#10;AwAAAAA=&#10;" path="m0,1053711l401839,1053711,401839,160736,321471,160736,482207,0,642942,160736,562574,160736,562574,1214446,0,1214446,0,1053711xe">
                  <v:path textboxrect="0,0,642942,1214446" o:connectlocs="0,1053711;401839,1053711;401839,160736;321471,160736;482207,0;642942,160736;562574,160736;562574,1214446;0,1214446;0,1053711" o:connectangles="0,0,0,0,0,0,0,0,0,0"/>
                  <v:fill on="t" focussize="0,0"/>
                  <v:stroke weight="2pt" color="#385D8A" joinstyle="miter"/>
                  <v:imagedata o:title=""/>
                  <o:lock v:ext="edit" aspectratio="f"/>
                  <v:textbox>
                    <w:txbxContent>
                      <w:p>
                        <w:pPr>
                          <w:rPr>
                            <w:rFonts w:eastAsia="Times New Roman"/>
                          </w:rPr>
                        </w:pPr>
                      </w:p>
                    </w:txbxContent>
                  </v:textbox>
                </v:shape>
                <v:shape id="_x0000_s1026" o:spid="_x0000_s1026" o:spt="13" type="#_x0000_t13" style="position:absolute;left:4425618;top:3462699;height:285752;width:1500197;rotation:11796480f;v-text-anchor:middle;" fillcolor="#CCC1DA" filled="t" stroked="t" coordsize="21600,21600" o:gfxdata="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YflLsAAADb&#10;AAAADwAAAAAAAAABACAAAAAiAAAAZHJzL2Rvd25yZXYueG1sUEsBAhQAFAAAAAgAh07iQDMvBZ47&#10;AAAAOQAAABAAAAAAAAAAAQAgAAAACgEAAGRycy9zaGFwZXhtbC54bWxQSwUGAAAAAAYABgBbAQAA&#10;tAMAAAAA&#10;" adj="19544,5400">
                  <v:fill on="t" focussize="0,0"/>
                  <v:stroke weight="2pt" color="#385D8A" joinstyle="miter"/>
                  <v:imagedata o:title=""/>
                  <o:lock v:ext="edit" aspectratio="f"/>
                  <v:textbox>
                    <w:txbxContent>
                      <w:p>
                        <w:pPr>
                          <w:rPr>
                            <w:rFonts w:eastAsia="Times New Roman"/>
                          </w:rPr>
                        </w:pPr>
                      </w:p>
                    </w:txbxContent>
                  </v:textbox>
                </v:shape>
                <v:shape id="_x0000_s1026" o:spid="_x0000_s1026" o:spt="202" type="#_x0000_t202" style="position:absolute;left:4753360;top:3616483;height:768830;width:1142999;"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pStyle w:val="12"/>
                          <w:spacing w:before="0" w:beforeAutospacing="0" w:after="0" w:afterAutospacing="0"/>
                        </w:pPr>
                        <w:r>
                          <w:rPr>
                            <w:rFonts w:ascii="Arial" w:hAnsi="Arial" w:cs="Arial"/>
                            <w:color w:val="000000"/>
                            <w:kern w:val="24"/>
                            <w:sz w:val="36"/>
                            <w:szCs w:val="36"/>
                          </w:rPr>
                          <w:t>二次复查</w:t>
                        </w:r>
                      </w:p>
                    </w:txbxContent>
                  </v:textbox>
                </v:shape>
                <w10:wrap type="none"/>
                <w10:anchorlock/>
              </v:group>
            </w:pict>
          </mc:Fallback>
        </mc:AlternateContent>
      </w:r>
    </w:p>
    <w:p>
      <w:pPr>
        <w:pStyle w:val="4"/>
        <w:spacing w:before="0" w:after="0" w:line="560" w:lineRule="exact"/>
        <w:ind w:left="0" w:firstLine="0"/>
        <w:rPr>
          <w:rFonts w:ascii="宋体" w:hAnsi="宋体"/>
          <w:sz w:val="30"/>
          <w:szCs w:val="30"/>
        </w:rPr>
      </w:pPr>
      <w:bookmarkStart w:id="50" w:name="_Toc360369239"/>
      <w:bookmarkStart w:id="51" w:name="_Toc430872455"/>
      <w:r>
        <w:rPr>
          <w:rFonts w:hint="eastAsia" w:ascii="宋体" w:hAnsi="宋体"/>
          <w:sz w:val="30"/>
          <w:szCs w:val="30"/>
        </w:rPr>
        <w:t>服务内容</w:t>
      </w:r>
      <w:bookmarkEnd w:id="50"/>
      <w:bookmarkEnd w:id="51"/>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本项目的</w:t>
      </w:r>
      <w:r>
        <w:rPr>
          <w:rFonts w:ascii="仿宋_GB2312" w:eastAsia="仿宋_GB2312"/>
          <w:sz w:val="30"/>
          <w:szCs w:val="30"/>
        </w:rPr>
        <w:t>脆弱性检测及分析</w:t>
      </w:r>
      <w:r>
        <w:rPr>
          <w:rFonts w:hint="eastAsia" w:ascii="仿宋_GB2312" w:eastAsia="仿宋_GB2312"/>
          <w:sz w:val="30"/>
          <w:szCs w:val="30"/>
        </w:rPr>
        <w:t>服务主要是通过评估工具以本地扫描的方式对评估范围内的系统和网络进行安全扫描，从多个接入点来查找网络结构、网络设备、服务器主机、数据和用户帐号/口令等安全对像目标存在的安全风险、漏洞和威胁。</w:t>
      </w:r>
    </w:p>
    <w:p>
      <w:pPr>
        <w:spacing w:line="560" w:lineRule="exact"/>
        <w:ind w:firstLine="600" w:firstLineChars="200"/>
        <w:rPr>
          <w:rFonts w:ascii="仿宋_GB2312" w:eastAsia="仿宋_GB2312"/>
          <w:sz w:val="30"/>
          <w:szCs w:val="30"/>
        </w:rPr>
      </w:pPr>
      <w:r>
        <w:rPr>
          <w:rFonts w:ascii="仿宋_GB2312" w:eastAsia="仿宋_GB2312"/>
          <w:sz w:val="30"/>
          <w:szCs w:val="30"/>
        </w:rPr>
        <w:t>脆弱性检测及分析</w:t>
      </w:r>
      <w:r>
        <w:rPr>
          <w:rFonts w:hint="eastAsia" w:ascii="仿宋_GB2312" w:eastAsia="仿宋_GB2312"/>
          <w:sz w:val="30"/>
          <w:szCs w:val="30"/>
        </w:rPr>
        <w:t>项目包括如下内容: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信息探测类</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网络设备与防火墙</w:t>
      </w:r>
    </w:p>
    <w:p>
      <w:pPr>
        <w:spacing w:line="560" w:lineRule="exact"/>
        <w:ind w:firstLine="600" w:firstLineChars="200"/>
        <w:rPr>
          <w:rFonts w:ascii="仿宋_GB2312" w:eastAsia="仿宋_GB2312"/>
          <w:sz w:val="30"/>
          <w:szCs w:val="30"/>
        </w:rPr>
      </w:pPr>
      <w:r>
        <w:rPr>
          <w:rFonts w:ascii="仿宋_GB2312" w:eastAsia="仿宋_GB2312"/>
          <w:sz w:val="30"/>
          <w:szCs w:val="30"/>
        </w:rPr>
        <w:t>RPC</w:t>
      </w:r>
      <w:r>
        <w:rPr>
          <w:rFonts w:hint="eastAsia" w:ascii="仿宋_GB2312" w:eastAsia="仿宋_GB2312"/>
          <w:sz w:val="30"/>
          <w:szCs w:val="30"/>
        </w:rPr>
        <w:t>服务</w:t>
      </w:r>
    </w:p>
    <w:p>
      <w:pPr>
        <w:spacing w:line="560" w:lineRule="exact"/>
        <w:ind w:firstLine="600" w:firstLineChars="200"/>
        <w:rPr>
          <w:rFonts w:ascii="仿宋_GB2312" w:eastAsia="仿宋_GB2312"/>
          <w:sz w:val="30"/>
          <w:szCs w:val="30"/>
        </w:rPr>
      </w:pPr>
      <w:r>
        <w:rPr>
          <w:rFonts w:ascii="仿宋_GB2312" w:eastAsia="仿宋_GB2312"/>
          <w:sz w:val="30"/>
          <w:szCs w:val="30"/>
        </w:rPr>
        <w:t>Web</w:t>
      </w:r>
      <w:r>
        <w:rPr>
          <w:rFonts w:hint="eastAsia" w:ascii="仿宋_GB2312" w:eastAsia="仿宋_GB2312"/>
          <w:sz w:val="30"/>
          <w:szCs w:val="30"/>
        </w:rPr>
        <w:t>服务</w:t>
      </w:r>
    </w:p>
    <w:p>
      <w:pPr>
        <w:spacing w:line="560" w:lineRule="exact"/>
        <w:ind w:firstLine="600" w:firstLineChars="200"/>
        <w:rPr>
          <w:rFonts w:ascii="仿宋_GB2312" w:eastAsia="仿宋_GB2312"/>
          <w:sz w:val="30"/>
          <w:szCs w:val="30"/>
        </w:rPr>
      </w:pPr>
      <w:r>
        <w:rPr>
          <w:rFonts w:ascii="仿宋_GB2312" w:eastAsia="仿宋_GB2312"/>
          <w:sz w:val="30"/>
          <w:szCs w:val="30"/>
        </w:rPr>
        <w:t>CGI</w:t>
      </w:r>
      <w:r>
        <w:rPr>
          <w:rFonts w:hint="eastAsia" w:ascii="仿宋_GB2312" w:eastAsia="仿宋_GB2312"/>
          <w:sz w:val="30"/>
          <w:szCs w:val="30"/>
        </w:rPr>
        <w:t>问题</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文件服务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域名服务</w:t>
      </w:r>
    </w:p>
    <w:p>
      <w:pPr>
        <w:spacing w:line="560" w:lineRule="exact"/>
        <w:ind w:firstLine="600" w:firstLineChars="200"/>
        <w:rPr>
          <w:rFonts w:ascii="仿宋_GB2312" w:eastAsia="仿宋_GB2312"/>
          <w:sz w:val="30"/>
          <w:szCs w:val="30"/>
        </w:rPr>
      </w:pPr>
      <w:r>
        <w:rPr>
          <w:rFonts w:ascii="仿宋_GB2312" w:eastAsia="仿宋_GB2312"/>
          <w:sz w:val="30"/>
          <w:szCs w:val="30"/>
        </w:rPr>
        <w:t>Mail</w:t>
      </w:r>
      <w:r>
        <w:rPr>
          <w:rFonts w:hint="eastAsia" w:ascii="仿宋_GB2312" w:eastAsia="仿宋_GB2312"/>
          <w:sz w:val="30"/>
          <w:szCs w:val="30"/>
        </w:rPr>
        <w:t>服务</w:t>
      </w:r>
    </w:p>
    <w:p>
      <w:pPr>
        <w:spacing w:line="560" w:lineRule="exact"/>
        <w:ind w:firstLine="600" w:firstLineChars="200"/>
        <w:rPr>
          <w:rFonts w:ascii="仿宋_GB2312" w:eastAsia="仿宋_GB2312"/>
          <w:sz w:val="30"/>
          <w:szCs w:val="30"/>
        </w:rPr>
      </w:pPr>
      <w:r>
        <w:rPr>
          <w:rFonts w:ascii="仿宋_GB2312" w:eastAsia="仿宋_GB2312"/>
          <w:sz w:val="30"/>
          <w:szCs w:val="30"/>
        </w:rPr>
        <w:t>Windows</w:t>
      </w:r>
      <w:r>
        <w:rPr>
          <w:rFonts w:hint="eastAsia" w:ascii="仿宋_GB2312" w:eastAsia="仿宋_GB2312"/>
          <w:sz w:val="30"/>
          <w:szCs w:val="30"/>
        </w:rPr>
        <w:t>远程访问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数据库问题</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后门程序</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其他服务</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网络拒绝服务（</w:t>
      </w:r>
      <w:r>
        <w:rPr>
          <w:rFonts w:ascii="仿宋_GB2312" w:eastAsia="仿宋_GB2312"/>
          <w:sz w:val="30"/>
          <w:szCs w:val="30"/>
        </w:rPr>
        <w:t>DOS</w:t>
      </w:r>
      <w:r>
        <w:rPr>
          <w:rFonts w:hint="eastAsia" w:ascii="仿宋_GB2312" w:eastAsia="仿宋_GB2312"/>
          <w:sz w:val="30"/>
          <w:szCs w:val="30"/>
        </w:rPr>
        <w:t>）</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其它问题</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从网络层次的角度来看，扫描项目涉及了如下三个层面的安全问题。</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（一）系统层安全</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层的安全问题来自网络运行的操作系统：UNIX系列、Linux系列、Windows系列以及专用操作系统等。安全性问题表现在两方面：一是操作系统本身的不安全因素，主要包括身份认证、访问控制、系统漏洞等；二是操作系统的安全配置存在问题。</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身份认证：通过Telnet进行口令猜测等。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访问控制：注册表普通用户可写，远程主机允许匿名FTP登录，FTP服务器存在匿名可写目录等。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系统漏洞：Windows缓冲出溢出漏洞。</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安全配置问题：部分SMB用户存在弱口令，管理员帐号不需要密码等。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（二）网络层安全</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 xml:space="preserve">该层的安全问题主要指网络信息的安全性，包括网络层身份认证、网络资源的访问控制、数据传输的保密与完整性、远程接入、路由系统的安全、入侵检查的手段等。 </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网络资源的访问控制：检测到无线访问点。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域名系统：ISC BIND SIG资源记录无效过期时间拒绝服务攻击漏洞，Windows DNS拒绝服务攻击。</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路由器：cisco IOS Web配置接口安全认证可绕过，路由器交换机采用默认密码或弱密码等。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（三）应用层安全</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该层的安全考虑网络对用户提供服务器所采用的应用软件和数据的安全性，包括：数据库软件、WEB服务、电子邮件、域名系统、应用系统、业务应用软件以及其它网络服务系统等。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数据库软件：Oracle Tnslsnr没有配置口令，MSSQL 2000 sa帐号没有设置密码。</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电子邮件系统：Sendmail头处理远程溢出漏洞，Microsoft Windows 2000 SMTP服务认证错误漏洞。</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为了确保扫描的可靠性和安全性，首先制定扫描计划。计划主要包括扫描开始时间、扫描对象、预计结束时间、扫描项目、预期影响、需要对方提供的支持等等。</w:t>
      </w:r>
    </w:p>
    <w:p>
      <w:pPr>
        <w:pStyle w:val="4"/>
        <w:spacing w:before="0" w:after="0" w:line="560" w:lineRule="exact"/>
        <w:ind w:left="0" w:firstLine="0"/>
        <w:rPr>
          <w:rFonts w:ascii="宋体" w:hAnsi="宋体"/>
          <w:sz w:val="30"/>
          <w:szCs w:val="30"/>
        </w:rPr>
      </w:pPr>
      <w:bookmarkStart w:id="52" w:name="_Toc430872456"/>
      <w:bookmarkStart w:id="53" w:name="_Toc360369240"/>
      <w:r>
        <w:rPr>
          <w:rFonts w:ascii="宋体" w:hAnsi="宋体"/>
          <w:sz w:val="30"/>
          <w:szCs w:val="30"/>
        </w:rPr>
        <w:t>扫描漏洞类别</w:t>
      </w:r>
      <w:bookmarkEnd w:id="52"/>
      <w:bookmarkEnd w:id="53"/>
    </w:p>
    <w:p>
      <w:pPr>
        <w:pStyle w:val="5"/>
        <w:spacing w:before="0" w:after="0" w:line="560" w:lineRule="exact"/>
        <w:ind w:left="0" w:firstLine="0"/>
      </w:pPr>
      <w:bookmarkStart w:id="54" w:name="_Toc360369241"/>
      <w:bookmarkStart w:id="55" w:name="_Toc71820590"/>
      <w:bookmarkStart w:id="56" w:name="_Toc430872457"/>
      <w:bookmarkStart w:id="57" w:name="_Toc71819944"/>
      <w:bookmarkStart w:id="58" w:name="_Toc71445222"/>
      <w:bookmarkStart w:id="59" w:name="_Toc71820277"/>
      <w:bookmarkStart w:id="60" w:name="_Toc71826882"/>
      <w:r>
        <w:rPr>
          <w:rFonts w:hint="eastAsia"/>
        </w:rPr>
        <w:t>拒绝服务攻击</w:t>
      </w:r>
      <w:bookmarkEnd w:id="54"/>
      <w:bookmarkEnd w:id="55"/>
      <w:bookmarkEnd w:id="56"/>
      <w:bookmarkEnd w:id="57"/>
      <w:bookmarkEnd w:id="58"/>
      <w:bookmarkEnd w:id="59"/>
      <w:bookmarkEnd w:id="60"/>
    </w:p>
    <w:p>
      <w:pPr>
        <w:spacing w:line="560" w:lineRule="exact"/>
        <w:ind w:firstLine="600" w:firstLineChars="200"/>
        <w:rPr>
          <w:rFonts w:ascii="仿宋_GB2312" w:eastAsia="仿宋_GB2312"/>
          <w:sz w:val="30"/>
          <w:szCs w:val="30"/>
        </w:rPr>
      </w:pPr>
      <w:r>
        <w:rPr>
          <w:rFonts w:hint="eastAsia" w:ascii="仿宋_GB2312" w:eastAsia="仿宋_GB2312"/>
          <w:sz w:val="30"/>
          <w:szCs w:val="30"/>
        </w:rPr>
        <w:t>拒绝服务攻击是通过向攻击目标连续发送信息，使关键系统资源过载，从而使受害工作站或服务器停止部分或全部服务。拒绝服务攻击可能是蓄意的，也可能是偶然的。当未被授权的用户过量使用资源的时候，攻击是蓄意的；当合法用户无意的操作而使得资源不可用时，则是偶然的。应该对两种拒绝服务攻击都采用预防措施。</w:t>
      </w:r>
      <w:r>
        <w:rPr>
          <w:rFonts w:ascii="仿宋_GB2312" w:eastAsia="仿宋_GB2312"/>
          <w:sz w:val="30"/>
          <w:szCs w:val="30"/>
        </w:rPr>
        <w:t>黑客频繁的攻击，特别是在一些宽带网络中，如电信、广电的网络中，这种攻击甚为严重。给ISP与ICP带来一系列的令人头痛的问题</w:t>
      </w:r>
      <w:r>
        <w:rPr>
          <w:rFonts w:hint="eastAsia" w:ascii="仿宋_GB2312" w:eastAsia="仿宋_GB2312"/>
          <w:sz w:val="30"/>
          <w:szCs w:val="30"/>
        </w:rPr>
        <w:t>：</w:t>
      </w:r>
      <w:r>
        <w:rPr>
          <w:rFonts w:ascii="仿宋_GB2312" w:eastAsia="仿宋_GB2312"/>
          <w:sz w:val="30"/>
          <w:szCs w:val="30"/>
        </w:rPr>
        <w:t>一是这种攻击没有很好的有效的防范措施；二是很难查出攻击是从何处发起的。</w:t>
      </w:r>
      <w:r>
        <w:rPr>
          <w:rFonts w:hint="eastAsia" w:ascii="仿宋_GB2312" w:eastAsia="仿宋_GB2312"/>
          <w:sz w:val="30"/>
          <w:szCs w:val="30"/>
        </w:rPr>
        <w:t>大部分操作系统（包括NT和种类繁多的UNIX）、路由器和网络组件必须在容易被DOS攻击的地方安装补丁。</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拒绝服务攻击的示例包括 SYN Flood Ping Flood 、Smurf、CPU Hong和Windows Out Of  Band (WinNuke)等类型的攻击。</w:t>
      </w:r>
    </w:p>
    <w:p>
      <w:pPr>
        <w:pStyle w:val="5"/>
        <w:spacing w:before="0" w:after="0" w:line="560" w:lineRule="exact"/>
        <w:ind w:left="0" w:firstLine="0"/>
      </w:pPr>
      <w:bookmarkStart w:id="61" w:name="_Toc71445223"/>
      <w:bookmarkStart w:id="62" w:name="_Toc71820591"/>
      <w:bookmarkStart w:id="63" w:name="_Toc430872458"/>
      <w:bookmarkStart w:id="64" w:name="_Toc71820278"/>
      <w:bookmarkStart w:id="65" w:name="_Toc360369242"/>
      <w:bookmarkStart w:id="66" w:name="_Toc71826883"/>
      <w:bookmarkStart w:id="67" w:name="_Toc71819945"/>
      <w:r>
        <w:rPr>
          <w:rFonts w:hint="eastAsia"/>
        </w:rPr>
        <w:t>远程文件访问</w:t>
      </w:r>
      <w:bookmarkEnd w:id="61"/>
      <w:bookmarkEnd w:id="62"/>
      <w:bookmarkEnd w:id="63"/>
      <w:bookmarkEnd w:id="64"/>
      <w:bookmarkEnd w:id="65"/>
      <w:bookmarkEnd w:id="66"/>
      <w:bookmarkEnd w:id="67"/>
    </w:p>
    <w:p>
      <w:pPr>
        <w:spacing w:line="560" w:lineRule="exact"/>
        <w:ind w:firstLine="600" w:firstLineChars="200"/>
        <w:rPr>
          <w:rFonts w:ascii="仿宋_GB2312" w:eastAsia="仿宋_GB2312"/>
          <w:sz w:val="30"/>
          <w:szCs w:val="30"/>
        </w:rPr>
      </w:pPr>
      <w:r>
        <w:rPr>
          <w:rFonts w:hint="eastAsia" w:ascii="仿宋_GB2312" w:eastAsia="仿宋_GB2312"/>
          <w:sz w:val="30"/>
          <w:szCs w:val="30"/>
        </w:rPr>
        <w:t>使用各种方式（如使用“..”攀升路径，在URL后添加多余的/或？等）获得远程文件的访问权。例如</w:t>
      </w:r>
      <w:r>
        <w:rPr>
          <w:rFonts w:ascii="仿宋_GB2312" w:eastAsia="仿宋_GB2312"/>
          <w:sz w:val="30"/>
          <w:szCs w:val="30"/>
        </w:rPr>
        <w:t>“网络神偷”</w:t>
      </w:r>
      <w:r>
        <w:rPr>
          <w:rFonts w:hint="eastAsia" w:ascii="仿宋_GB2312" w:eastAsia="仿宋_GB2312"/>
          <w:sz w:val="30"/>
          <w:szCs w:val="30"/>
        </w:rPr>
        <w:t>，</w:t>
      </w:r>
      <w:r>
        <w:rPr>
          <w:rFonts w:ascii="仿宋_GB2312" w:eastAsia="仿宋_GB2312"/>
          <w:sz w:val="30"/>
          <w:szCs w:val="30"/>
        </w:rPr>
        <w:t>只是一个远程文件访问工具，它使你能够对电脑进行远程控制，但也可以用来入侵别人的电脑，成为“网络安全终结者”。</w:t>
      </w:r>
    </w:p>
    <w:p>
      <w:pPr>
        <w:pStyle w:val="5"/>
        <w:spacing w:before="0" w:after="0" w:line="560" w:lineRule="exact"/>
        <w:ind w:left="0" w:firstLine="0"/>
      </w:pPr>
      <w:bookmarkStart w:id="68" w:name="_Toc430872459"/>
      <w:bookmarkStart w:id="69" w:name="_Toc360369243"/>
      <w:bookmarkStart w:id="70" w:name="_Toc71820279"/>
      <w:bookmarkStart w:id="71" w:name="_Toc71820592"/>
      <w:bookmarkStart w:id="72" w:name="_Toc71819946"/>
      <w:bookmarkStart w:id="73" w:name="_Toc71826884"/>
      <w:bookmarkStart w:id="74" w:name="_Toc71445224"/>
      <w:r>
        <w:rPr>
          <w:rFonts w:hint="eastAsia"/>
        </w:rPr>
        <w:t>普通测试</w:t>
      </w:r>
      <w:bookmarkEnd w:id="68"/>
      <w:bookmarkEnd w:id="69"/>
      <w:bookmarkEnd w:id="70"/>
      <w:bookmarkEnd w:id="71"/>
      <w:bookmarkEnd w:id="72"/>
      <w:bookmarkEnd w:id="73"/>
      <w:bookmarkEnd w:id="74"/>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检测某些软件（如Amanda客户，</w:t>
      </w:r>
      <w:r>
        <w:rPr>
          <w:rFonts w:ascii="仿宋_GB2312" w:eastAsia="仿宋_GB2312"/>
          <w:sz w:val="30"/>
          <w:szCs w:val="30"/>
        </w:rPr>
        <w:t>BIND</w:t>
      </w:r>
      <w:r>
        <w:rPr>
          <w:rFonts w:hint="eastAsia" w:ascii="仿宋_GB2312" w:eastAsia="仿宋_GB2312"/>
          <w:sz w:val="30"/>
          <w:szCs w:val="30"/>
        </w:rPr>
        <w:t>等）的版本号等一般信息。</w:t>
      </w:r>
    </w:p>
    <w:p>
      <w:pPr>
        <w:pStyle w:val="5"/>
        <w:spacing w:before="0" w:after="0" w:line="560" w:lineRule="exact"/>
        <w:ind w:left="0" w:firstLine="0"/>
      </w:pPr>
      <w:bookmarkStart w:id="75" w:name="_Toc71820593"/>
      <w:bookmarkStart w:id="76" w:name="_Toc71820280"/>
      <w:bookmarkStart w:id="77" w:name="_Toc71826885"/>
      <w:bookmarkStart w:id="78" w:name="_Toc430872460"/>
      <w:bookmarkStart w:id="79" w:name="_Toc360369244"/>
      <w:bookmarkStart w:id="80" w:name="_Toc71819947"/>
      <w:bookmarkStart w:id="81" w:name="_Toc71445225"/>
      <w:r>
        <w:rPr>
          <w:rFonts w:hint="eastAsia"/>
        </w:rPr>
        <w:t>FTP测试</w:t>
      </w:r>
      <w:bookmarkEnd w:id="75"/>
      <w:bookmarkEnd w:id="76"/>
      <w:bookmarkEnd w:id="77"/>
      <w:bookmarkEnd w:id="78"/>
      <w:bookmarkEnd w:id="79"/>
      <w:bookmarkEnd w:id="80"/>
      <w:bookmarkEnd w:id="81"/>
    </w:p>
    <w:p>
      <w:pPr>
        <w:spacing w:line="560" w:lineRule="exact"/>
        <w:ind w:firstLine="600" w:firstLineChars="200"/>
        <w:rPr>
          <w:rFonts w:ascii="仿宋_GB2312" w:eastAsia="仿宋_GB2312"/>
          <w:sz w:val="30"/>
          <w:szCs w:val="30"/>
        </w:rPr>
      </w:pPr>
      <w:r>
        <w:rPr>
          <w:rFonts w:ascii="仿宋_GB2312" w:eastAsia="仿宋_GB2312"/>
          <w:sz w:val="30"/>
          <w:szCs w:val="30"/>
        </w:rPr>
        <w:t>FTP是英文File Transfer Protocol(文件传输协议)的缩写</w:t>
      </w:r>
      <w:r>
        <w:rPr>
          <w:rFonts w:hint="eastAsia" w:ascii="仿宋_GB2312" w:eastAsia="仿宋_GB2312"/>
          <w:sz w:val="30"/>
          <w:szCs w:val="30"/>
        </w:rPr>
        <w:t>，</w:t>
      </w:r>
      <w:r>
        <w:rPr>
          <w:rFonts w:ascii="仿宋_GB2312" w:eastAsia="仿宋_GB2312"/>
          <w:sz w:val="30"/>
          <w:szCs w:val="30"/>
        </w:rPr>
        <w:t>是专门用来传输文件的协议，也就是说通过FTP我们可以在Internet网上的任意两台计算机间互传文件。</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FTP测试主要测试与FTP软件相关的一些漏洞，如AIX ftpd缓冲区溢出测试、Linux FTP后门测试等。例如WS-FTp服务器存在</w:t>
      </w:r>
      <w:r>
        <w:rPr>
          <w:rFonts w:ascii="仿宋_GB2312" w:eastAsia="仿宋_GB2312"/>
          <w:sz w:val="30"/>
          <w:szCs w:val="30"/>
        </w:rPr>
        <w:t>堆栈溢出</w:t>
      </w:r>
      <w:r>
        <w:rPr>
          <w:rFonts w:hint="eastAsia" w:ascii="仿宋_GB2312" w:eastAsia="仿宋_GB2312"/>
          <w:sz w:val="30"/>
          <w:szCs w:val="30"/>
        </w:rPr>
        <w:t>漏洞，匿名用户可以利用受该漏洞影响的FTP命令进行破坏活动。攻击者给受影响的FTP命令传送超长的字符串，如果字符串的长度超过接收内存的空间，多余字符就会覆盖堆栈中的其他内容，破坏堆栈的结构。恶意用户可以借此更改函数的返回地址，这样在这些函数执行的时候，攻击性代码就可以执行。这样，攻击者也就可以破坏系统。</w:t>
      </w:r>
    </w:p>
    <w:p>
      <w:pPr>
        <w:pStyle w:val="5"/>
        <w:spacing w:before="0" w:after="0" w:line="560" w:lineRule="exact"/>
        <w:ind w:left="0" w:firstLine="0"/>
      </w:pPr>
      <w:bookmarkStart w:id="82" w:name="_Toc71445226"/>
      <w:bookmarkStart w:id="83" w:name="_Toc71820594"/>
      <w:bookmarkStart w:id="84" w:name="_Toc71819948"/>
      <w:bookmarkStart w:id="85" w:name="_Toc430872461"/>
      <w:bookmarkStart w:id="86" w:name="_Toc71826886"/>
      <w:bookmarkStart w:id="87" w:name="_Toc71820281"/>
      <w:bookmarkStart w:id="88" w:name="_Toc360369245"/>
      <w:r>
        <w:rPr>
          <w:rFonts w:hint="eastAsia"/>
        </w:rPr>
        <w:t>CGI攻击测试</w:t>
      </w:r>
      <w:bookmarkEnd w:id="82"/>
      <w:bookmarkEnd w:id="83"/>
      <w:bookmarkEnd w:id="84"/>
      <w:bookmarkEnd w:id="85"/>
      <w:bookmarkEnd w:id="86"/>
      <w:bookmarkEnd w:id="87"/>
      <w:bookmarkEnd w:id="88"/>
    </w:p>
    <w:p>
      <w:pPr>
        <w:spacing w:line="560" w:lineRule="exact"/>
        <w:ind w:firstLine="600" w:firstLineChars="200"/>
        <w:rPr>
          <w:rFonts w:ascii="仿宋_GB2312" w:eastAsia="仿宋_GB2312"/>
          <w:sz w:val="30"/>
          <w:szCs w:val="30"/>
        </w:rPr>
      </w:pPr>
      <w:r>
        <w:rPr>
          <w:rFonts w:ascii="仿宋_GB2312" w:eastAsia="仿宋_GB2312"/>
          <w:sz w:val="30"/>
          <w:szCs w:val="30"/>
        </w:rPr>
        <w:t>CGI是Common Gateway Interface（公用网关接口）的简称，并不特指一种语言。几乎任何支持标准输入输出的语言都可以称为CGI语言，如Perl，Php，C，VC++等都可以称为CGI语言。CGI安全，主要包括两个方面，一是Web服务器的安全，一是CGI语言的安全</w:t>
      </w:r>
      <w:r>
        <w:rPr>
          <w:rFonts w:hint="eastAsia" w:ascii="仿宋_GB2312" w:eastAsia="仿宋_GB2312"/>
          <w:sz w:val="30"/>
          <w:szCs w:val="30"/>
        </w:rPr>
        <w:t>。</w:t>
      </w:r>
      <w:r>
        <w:rPr>
          <w:rFonts w:ascii="仿宋_GB2312" w:eastAsia="仿宋_GB2312"/>
          <w:sz w:val="30"/>
          <w:szCs w:val="30"/>
        </w:rPr>
        <w:t>对于不同的CGI语言，我们所说的CGI安全可能有些不同，比如说对于ASP和JSP，我们所说的CGI安全主要是指Web服务器的安全。而对于Php和Perl，我们所说的CGI安全就主要是指CGI语言的安全。</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CGI攻击测试是对由CGI程序（如</w:t>
      </w:r>
      <w:r>
        <w:rPr>
          <w:rFonts w:ascii="仿宋_GB2312" w:eastAsia="仿宋_GB2312"/>
          <w:sz w:val="30"/>
          <w:szCs w:val="30"/>
        </w:rPr>
        <w:t>get32.exe</w:t>
      </w:r>
      <w:r>
        <w:rPr>
          <w:rFonts w:hint="eastAsia" w:ascii="仿宋_GB2312" w:eastAsia="仿宋_GB2312"/>
          <w:sz w:val="30"/>
          <w:szCs w:val="30"/>
        </w:rPr>
        <w:t>）引发的安全漏洞进行测试。</w:t>
      </w:r>
    </w:p>
    <w:p>
      <w:pPr>
        <w:pStyle w:val="5"/>
        <w:spacing w:before="0" w:after="0" w:line="560" w:lineRule="exact"/>
        <w:ind w:left="0" w:firstLine="0"/>
      </w:pPr>
      <w:bookmarkStart w:id="89" w:name="_Toc71819949"/>
      <w:bookmarkStart w:id="90" w:name="_Toc360369246"/>
      <w:bookmarkStart w:id="91" w:name="_Toc71445229"/>
      <w:bookmarkStart w:id="92" w:name="_Toc430872462"/>
      <w:bookmarkStart w:id="93" w:name="_Toc71820595"/>
      <w:bookmarkStart w:id="94" w:name="_Toc71826887"/>
      <w:bookmarkStart w:id="95" w:name="_Toc71820282"/>
      <w:r>
        <w:rPr>
          <w:rFonts w:hint="eastAsia"/>
        </w:rPr>
        <w:t>远程获取root</w:t>
      </w:r>
      <w:bookmarkEnd w:id="89"/>
      <w:bookmarkEnd w:id="90"/>
      <w:bookmarkEnd w:id="91"/>
      <w:bookmarkEnd w:id="92"/>
      <w:bookmarkEnd w:id="93"/>
      <w:bookmarkEnd w:id="94"/>
      <w:bookmarkEnd w:id="95"/>
    </w:p>
    <w:p>
      <w:pPr>
        <w:spacing w:line="560" w:lineRule="exact"/>
        <w:ind w:firstLine="600" w:firstLineChars="200"/>
        <w:rPr>
          <w:rFonts w:ascii="仿宋_GB2312" w:eastAsia="仿宋_GB2312"/>
          <w:sz w:val="30"/>
          <w:szCs w:val="30"/>
        </w:rPr>
      </w:pPr>
      <w:r>
        <w:rPr>
          <w:rFonts w:hint="eastAsia" w:ascii="仿宋_GB2312" w:eastAsia="仿宋_GB2312"/>
          <w:sz w:val="30"/>
          <w:szCs w:val="30"/>
        </w:rPr>
        <w:t>有些攻击手段使得黑客能够远程获取根权限，本类测试就是集中了这些攻击手段对系统进行检测。</w:t>
      </w:r>
    </w:p>
    <w:p>
      <w:pPr>
        <w:pStyle w:val="5"/>
        <w:spacing w:before="0" w:after="0" w:line="560" w:lineRule="exact"/>
        <w:ind w:left="0" w:firstLine="0"/>
      </w:pPr>
      <w:bookmarkStart w:id="96" w:name="_Toc71820283"/>
      <w:bookmarkStart w:id="97" w:name="_Toc71819950"/>
      <w:bookmarkStart w:id="98" w:name="_Toc71826888"/>
      <w:bookmarkStart w:id="99" w:name="_Toc71445230"/>
      <w:bookmarkStart w:id="100" w:name="_Toc430872463"/>
      <w:bookmarkStart w:id="101" w:name="_Toc360369247"/>
      <w:bookmarkStart w:id="102" w:name="_Toc71820596"/>
      <w:r>
        <w:rPr>
          <w:rFonts w:hint="eastAsia"/>
        </w:rPr>
        <w:t>毫无用处的服务</w:t>
      </w:r>
      <w:bookmarkEnd w:id="96"/>
      <w:bookmarkEnd w:id="97"/>
      <w:bookmarkEnd w:id="98"/>
      <w:bookmarkEnd w:id="99"/>
      <w:bookmarkEnd w:id="100"/>
      <w:bookmarkEnd w:id="101"/>
      <w:bookmarkEnd w:id="102"/>
    </w:p>
    <w:p>
      <w:pPr>
        <w:spacing w:line="560" w:lineRule="exact"/>
        <w:ind w:firstLine="600" w:firstLineChars="200"/>
        <w:rPr>
          <w:rFonts w:ascii="仿宋_GB2312" w:eastAsia="仿宋_GB2312"/>
          <w:sz w:val="30"/>
          <w:szCs w:val="30"/>
        </w:rPr>
      </w:pPr>
      <w:r>
        <w:rPr>
          <w:rFonts w:hint="eastAsia" w:ascii="仿宋_GB2312" w:eastAsia="仿宋_GB2312"/>
          <w:sz w:val="30"/>
          <w:szCs w:val="30"/>
        </w:rPr>
        <w:t>系统并不是真的需要这些服务，但它们却能够给黑客提供信息，对系统的安全造成威胁。</w:t>
      </w:r>
    </w:p>
    <w:p>
      <w:pPr>
        <w:pStyle w:val="5"/>
        <w:spacing w:before="0" w:after="0" w:line="560" w:lineRule="exact"/>
        <w:ind w:left="0" w:firstLine="0"/>
      </w:pPr>
      <w:bookmarkStart w:id="103" w:name="_Toc71820284"/>
      <w:bookmarkStart w:id="104" w:name="_Toc71819951"/>
      <w:bookmarkStart w:id="105" w:name="_Toc430872464"/>
      <w:bookmarkStart w:id="106" w:name="_Toc71820597"/>
      <w:bookmarkStart w:id="107" w:name="_Toc71445231"/>
      <w:bookmarkStart w:id="108" w:name="_Toc71826889"/>
      <w:bookmarkStart w:id="109" w:name="_Toc360369248"/>
      <w:r>
        <w:rPr>
          <w:rFonts w:hint="eastAsia"/>
        </w:rPr>
        <w:t>后门测试</w:t>
      </w:r>
      <w:bookmarkEnd w:id="103"/>
      <w:bookmarkEnd w:id="104"/>
      <w:bookmarkEnd w:id="105"/>
      <w:bookmarkEnd w:id="106"/>
      <w:bookmarkEnd w:id="107"/>
      <w:bookmarkEnd w:id="108"/>
      <w:bookmarkEnd w:id="109"/>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检查系统中是否被安装了已知的后门程序，如</w:t>
      </w:r>
      <w:r>
        <w:rPr>
          <w:rFonts w:ascii="仿宋_GB2312" w:eastAsia="仿宋_GB2312"/>
          <w:sz w:val="30"/>
          <w:szCs w:val="30"/>
        </w:rPr>
        <w:t>BackOrifice</w:t>
      </w:r>
      <w:r>
        <w:rPr>
          <w:rFonts w:hint="eastAsia" w:ascii="仿宋_GB2312" w:eastAsia="仿宋_GB2312"/>
          <w:sz w:val="30"/>
          <w:szCs w:val="30"/>
        </w:rPr>
        <w:t>，</w:t>
      </w:r>
      <w:r>
        <w:rPr>
          <w:rFonts w:ascii="仿宋_GB2312" w:eastAsia="仿宋_GB2312"/>
          <w:sz w:val="30"/>
          <w:szCs w:val="30"/>
        </w:rPr>
        <w:t>NetSphere</w:t>
      </w:r>
      <w:r>
        <w:rPr>
          <w:rFonts w:hint="eastAsia" w:ascii="仿宋_GB2312" w:eastAsia="仿宋_GB2312"/>
          <w:sz w:val="30"/>
          <w:szCs w:val="30"/>
        </w:rPr>
        <w:t>等。</w:t>
      </w:r>
    </w:p>
    <w:p>
      <w:pPr>
        <w:pStyle w:val="5"/>
        <w:spacing w:before="0" w:after="0" w:line="560" w:lineRule="exact"/>
        <w:ind w:left="0" w:firstLine="0"/>
      </w:pPr>
      <w:bookmarkStart w:id="110" w:name="_Toc71820285"/>
      <w:bookmarkStart w:id="111" w:name="_Toc71826890"/>
      <w:bookmarkStart w:id="112" w:name="_Toc71819952"/>
      <w:bookmarkStart w:id="113" w:name="_Toc430872465"/>
      <w:bookmarkStart w:id="114" w:name="_Toc360369249"/>
      <w:bookmarkStart w:id="115" w:name="_Toc71445232"/>
      <w:bookmarkStart w:id="116" w:name="_Toc71820598"/>
      <w:r>
        <w:rPr>
          <w:rFonts w:hint="eastAsia"/>
        </w:rPr>
        <w:t>NIS测试</w:t>
      </w:r>
      <w:bookmarkEnd w:id="110"/>
      <w:bookmarkEnd w:id="111"/>
      <w:bookmarkEnd w:id="112"/>
      <w:bookmarkEnd w:id="113"/>
      <w:bookmarkEnd w:id="114"/>
      <w:bookmarkEnd w:id="115"/>
      <w:bookmarkEnd w:id="116"/>
    </w:p>
    <w:p>
      <w:pPr>
        <w:spacing w:line="560" w:lineRule="exact"/>
        <w:ind w:firstLine="600" w:firstLineChars="200"/>
        <w:rPr>
          <w:rFonts w:ascii="仿宋_GB2312" w:eastAsia="仿宋_GB2312"/>
          <w:sz w:val="30"/>
          <w:szCs w:val="30"/>
        </w:rPr>
      </w:pPr>
      <w:r>
        <w:rPr>
          <w:rFonts w:hint="eastAsia" w:ascii="仿宋_GB2312" w:eastAsia="仿宋_GB2312"/>
          <w:sz w:val="30"/>
          <w:szCs w:val="30"/>
        </w:rPr>
        <w:t>NIS是网络信息服务</w:t>
      </w:r>
      <w:r>
        <w:rPr>
          <w:rFonts w:ascii="仿宋_GB2312" w:eastAsia="仿宋_GB2312"/>
          <w:sz w:val="30"/>
          <w:szCs w:val="30"/>
        </w:rPr>
        <w:t>(Network Information Service</w:t>
      </w:r>
      <w:r>
        <w:rPr>
          <w:rFonts w:hint="eastAsia" w:ascii="仿宋_GB2312" w:eastAsia="仿宋_GB2312"/>
          <w:sz w:val="30"/>
          <w:szCs w:val="30"/>
        </w:rPr>
        <w:t>)的简称，是一个简单的客户机</w:t>
      </w:r>
      <w:r>
        <w:rPr>
          <w:rFonts w:ascii="仿宋_GB2312" w:eastAsia="仿宋_GB2312"/>
          <w:sz w:val="30"/>
          <w:szCs w:val="30"/>
        </w:rPr>
        <w:t>/</w:t>
      </w:r>
      <w:r>
        <w:rPr>
          <w:rFonts w:hint="eastAsia" w:ascii="仿宋_GB2312" w:eastAsia="仿宋_GB2312"/>
          <w:sz w:val="30"/>
          <w:szCs w:val="30"/>
        </w:rPr>
        <w:t>服务器数据库系统，在L</w:t>
      </w:r>
      <w:r>
        <w:rPr>
          <w:rFonts w:ascii="仿宋_GB2312" w:eastAsia="仿宋_GB2312"/>
          <w:sz w:val="30"/>
          <w:szCs w:val="30"/>
        </w:rPr>
        <w:t>inux</w:t>
      </w:r>
      <w:r>
        <w:rPr>
          <w:rFonts w:hint="eastAsia" w:ascii="仿宋_GB2312" w:eastAsia="仿宋_GB2312"/>
          <w:sz w:val="30"/>
          <w:szCs w:val="30"/>
        </w:rPr>
        <w:t>下常常使用它通过网络共享口令和组文件。NIS</w:t>
      </w:r>
      <w:r>
        <w:rPr>
          <w:rFonts w:ascii="仿宋_GB2312" w:eastAsia="仿宋_GB2312"/>
          <w:sz w:val="30"/>
          <w:szCs w:val="30"/>
        </w:rPr>
        <w:t xml:space="preserve"> </w:t>
      </w:r>
      <w:r>
        <w:rPr>
          <w:rFonts w:hint="eastAsia" w:ascii="仿宋_GB2312" w:eastAsia="仿宋_GB2312"/>
          <w:sz w:val="30"/>
          <w:szCs w:val="30"/>
        </w:rPr>
        <w:t>由</w:t>
      </w:r>
      <w:r>
        <w:rPr>
          <w:rFonts w:ascii="仿宋_GB2312" w:eastAsia="仿宋_GB2312"/>
          <w:sz w:val="30"/>
          <w:szCs w:val="30"/>
        </w:rPr>
        <w:t xml:space="preserve">Sun Microsystems </w:t>
      </w:r>
      <w:r>
        <w:rPr>
          <w:rFonts w:hint="eastAsia" w:ascii="仿宋_GB2312" w:eastAsia="仿宋_GB2312"/>
          <w:sz w:val="30"/>
          <w:szCs w:val="30"/>
        </w:rPr>
        <w:t>作为其</w:t>
      </w:r>
      <w:r>
        <w:rPr>
          <w:rFonts w:ascii="仿宋_GB2312" w:eastAsia="仿宋_GB2312"/>
          <w:sz w:val="30"/>
          <w:szCs w:val="30"/>
        </w:rPr>
        <w:t xml:space="preserve">SunOS </w:t>
      </w:r>
      <w:r>
        <w:rPr>
          <w:rFonts w:hint="eastAsia" w:ascii="仿宋_GB2312" w:eastAsia="仿宋_GB2312"/>
          <w:sz w:val="30"/>
          <w:szCs w:val="30"/>
        </w:rPr>
        <w:t>操作系统的一部分开发的，在最初被称为“黄页</w:t>
      </w:r>
      <w:r>
        <w:rPr>
          <w:rFonts w:ascii="仿宋_GB2312" w:eastAsia="仿宋_GB2312"/>
          <w:sz w:val="30"/>
          <w:szCs w:val="30"/>
        </w:rPr>
        <w:t>( Yellow pages)</w:t>
      </w:r>
      <w:r>
        <w:rPr>
          <w:rFonts w:hint="eastAsia" w:ascii="仿宋_GB2312" w:eastAsia="仿宋_GB2312"/>
          <w:sz w:val="30"/>
          <w:szCs w:val="30"/>
        </w:rPr>
        <w:t>”，简称为</w:t>
      </w:r>
      <w:r>
        <w:rPr>
          <w:rFonts w:ascii="仿宋_GB2312" w:eastAsia="仿宋_GB2312"/>
          <w:sz w:val="30"/>
          <w:szCs w:val="30"/>
        </w:rPr>
        <w:t>YP</w:t>
      </w:r>
      <w:r>
        <w:rPr>
          <w:rFonts w:hint="eastAsia" w:ascii="仿宋_GB2312" w:eastAsia="仿宋_GB2312"/>
          <w:sz w:val="30"/>
          <w:szCs w:val="30"/>
        </w:rPr>
        <w:t>，后来从法律角度考虑，该名字被迫改为NIS</w:t>
      </w:r>
      <w:r>
        <w:rPr>
          <w:rFonts w:ascii="仿宋_GB2312" w:eastAsia="仿宋_GB2312"/>
          <w:sz w:val="30"/>
          <w:szCs w:val="30"/>
        </w:rPr>
        <w:t xml:space="preserve"> </w:t>
      </w:r>
      <w:r>
        <w:rPr>
          <w:rFonts w:hint="eastAsia" w:ascii="仿宋_GB2312" w:eastAsia="仿宋_GB2312"/>
          <w:sz w:val="30"/>
          <w:szCs w:val="30"/>
        </w:rPr>
        <w:t>。</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NIS漏洞测试主要测试与NIS服务相关的各项安全隐患测试。</w:t>
      </w:r>
    </w:p>
    <w:p>
      <w:pPr>
        <w:pStyle w:val="5"/>
        <w:spacing w:before="0" w:after="0" w:line="560" w:lineRule="exact"/>
        <w:ind w:left="0" w:firstLine="0"/>
      </w:pPr>
      <w:bookmarkStart w:id="117" w:name="_Toc71820286"/>
      <w:bookmarkStart w:id="118" w:name="_Toc71826891"/>
      <w:bookmarkStart w:id="119" w:name="_Toc430872466"/>
      <w:bookmarkStart w:id="120" w:name="_Toc71819953"/>
      <w:bookmarkStart w:id="121" w:name="_Toc71820599"/>
      <w:bookmarkStart w:id="122" w:name="_Toc71445233"/>
      <w:bookmarkStart w:id="123" w:name="_Toc360369250"/>
      <w:r>
        <w:rPr>
          <w:rFonts w:hint="eastAsia"/>
        </w:rPr>
        <w:t>Windows测试</w:t>
      </w:r>
      <w:bookmarkEnd w:id="117"/>
      <w:bookmarkEnd w:id="118"/>
      <w:bookmarkEnd w:id="119"/>
      <w:bookmarkEnd w:id="120"/>
      <w:bookmarkEnd w:id="121"/>
      <w:bookmarkEnd w:id="122"/>
      <w:bookmarkEnd w:id="123"/>
    </w:p>
    <w:p>
      <w:pPr>
        <w:spacing w:line="560" w:lineRule="exact"/>
        <w:ind w:firstLine="600" w:firstLineChars="200"/>
        <w:rPr>
          <w:rFonts w:ascii="仿宋_GB2312" w:eastAsia="仿宋_GB2312"/>
          <w:sz w:val="30"/>
          <w:szCs w:val="30"/>
        </w:rPr>
      </w:pPr>
      <w:r>
        <w:rPr>
          <w:rFonts w:hint="eastAsia" w:ascii="仿宋_GB2312" w:eastAsia="仿宋_GB2312"/>
          <w:sz w:val="30"/>
          <w:szCs w:val="30"/>
        </w:rPr>
        <w:t>WINDOWS测试是指与Windows系统相关的各项测试，如远程读取或修改注册表信息，NetBios端口（135端口）开放带来的安全隐患等。</w:t>
      </w:r>
    </w:p>
    <w:p>
      <w:pPr>
        <w:pStyle w:val="5"/>
        <w:spacing w:before="0" w:after="0" w:line="560" w:lineRule="exact"/>
        <w:ind w:left="0" w:firstLine="0"/>
      </w:pPr>
      <w:bookmarkStart w:id="124" w:name="_Toc71820287"/>
      <w:bookmarkStart w:id="125" w:name="_Toc360369251"/>
      <w:bookmarkStart w:id="126" w:name="_Toc71445235"/>
      <w:bookmarkStart w:id="127" w:name="_Toc71826892"/>
      <w:bookmarkStart w:id="128" w:name="_Toc430872467"/>
      <w:bookmarkStart w:id="129" w:name="_Toc71820600"/>
      <w:bookmarkStart w:id="130" w:name="_Toc71819954"/>
      <w:r>
        <w:rPr>
          <w:rFonts w:hint="eastAsia"/>
        </w:rPr>
        <w:t>FINGER攻击测试</w:t>
      </w:r>
      <w:bookmarkEnd w:id="124"/>
      <w:bookmarkEnd w:id="125"/>
      <w:bookmarkEnd w:id="126"/>
      <w:bookmarkEnd w:id="127"/>
      <w:bookmarkEnd w:id="128"/>
      <w:bookmarkEnd w:id="129"/>
      <w:bookmarkEnd w:id="130"/>
    </w:p>
    <w:p>
      <w:pPr>
        <w:spacing w:line="560" w:lineRule="exact"/>
        <w:ind w:firstLine="600" w:firstLineChars="200"/>
        <w:rPr>
          <w:rFonts w:ascii="仿宋_GB2312" w:eastAsia="仿宋_GB2312"/>
          <w:sz w:val="30"/>
          <w:szCs w:val="30"/>
        </w:rPr>
      </w:pPr>
      <w:r>
        <w:rPr>
          <w:rFonts w:ascii="仿宋_GB2312" w:eastAsia="仿宋_GB2312"/>
          <w:sz w:val="30"/>
          <w:szCs w:val="30"/>
        </w:rPr>
        <w:t>一个客户机/ 服务器系统由两个程序构成：一个请求特定资源的客户机和一个提供该资源的服务器。大多数情况下，客户机程序和服务器程序在不同的计算机中运行， Finger服务是一个能提供三种主要类型信息的客户机/服务器系统。Finger功能可以帮助用户查询系统中某一个用户的细节，如其全名、住址、电话号码、登录细节等。finger是UNIX平台上一种很普通的工具，使用它的目的是提供用户在给定系统上的一些有关信息。而一台Unix主机最容易出问题的地方是fingerd，就是finger的守护进程，但它的缺点是提供的消息实在太多了。一个熟练运用finger的人可以在很短的时间内攻破一台fingerd没关的机器，这不是危言耸听，SUN Solaris的fingerd可以提供主机上所有在线用户名，所有用户名，比/etc/passwd更详细的用户信息。例如我对一台SUN机器提出finger请求，查询root情况，如果它的fingerd没有关闭或被替换，</w:t>
      </w:r>
      <w:r>
        <w:rPr>
          <w:rFonts w:hint="eastAsia" w:ascii="仿宋_GB2312" w:eastAsia="仿宋_GB2312"/>
          <w:sz w:val="30"/>
          <w:szCs w:val="30"/>
        </w:rPr>
        <w:t>它将给攻击者提供了过多的消息。操作系统的设计者认为</w:t>
      </w:r>
      <w:r>
        <w:rPr>
          <w:rFonts w:ascii="仿宋_GB2312" w:eastAsia="仿宋_GB2312"/>
          <w:sz w:val="30"/>
          <w:szCs w:val="30"/>
        </w:rPr>
        <w:t>finger是查询用户用的，当然是输出的信息越详细越好。但是在目前国内用户对口令安全认识还不够的情况下，</w:t>
      </w:r>
      <w:r>
        <w:rPr>
          <w:rFonts w:hint="eastAsia" w:ascii="仿宋_GB2312" w:eastAsia="仿宋_GB2312"/>
          <w:sz w:val="30"/>
          <w:szCs w:val="30"/>
        </w:rPr>
        <w:t>finger功能就方便了攻击者</w:t>
      </w:r>
      <w:r>
        <w:rPr>
          <w:rFonts w:ascii="仿宋_GB2312" w:eastAsia="仿宋_GB2312"/>
          <w:sz w:val="30"/>
          <w:szCs w:val="30"/>
        </w:rPr>
        <w:t>。除了对主机的finger外，路由器也有finger。尤其是接入路由器，它可以输出当前连接者的用户名及IP地址。实际上也造成了主机用户名的泄露。</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Finger攻击测试与Finger服务相关的各项安全隐患测试。</w:t>
      </w:r>
    </w:p>
    <w:p>
      <w:pPr>
        <w:pStyle w:val="5"/>
        <w:spacing w:before="0" w:after="0" w:line="560" w:lineRule="exact"/>
        <w:ind w:left="0" w:firstLine="0"/>
      </w:pPr>
      <w:bookmarkStart w:id="131" w:name="_Toc71445236"/>
      <w:bookmarkStart w:id="132" w:name="_Toc71819955"/>
      <w:bookmarkStart w:id="133" w:name="_Toc71820601"/>
      <w:bookmarkStart w:id="134" w:name="_Toc71826893"/>
      <w:bookmarkStart w:id="135" w:name="_Toc430872468"/>
      <w:bookmarkStart w:id="136" w:name="_Toc360369252"/>
      <w:bookmarkStart w:id="137" w:name="_Toc71820288"/>
      <w:r>
        <w:rPr>
          <w:rFonts w:hint="eastAsia"/>
        </w:rPr>
        <w:t>防火墙测试</w:t>
      </w:r>
      <w:bookmarkEnd w:id="131"/>
      <w:bookmarkEnd w:id="132"/>
      <w:bookmarkEnd w:id="133"/>
      <w:bookmarkEnd w:id="134"/>
      <w:bookmarkEnd w:id="135"/>
      <w:bookmarkEnd w:id="136"/>
      <w:bookmarkEnd w:id="137"/>
    </w:p>
    <w:p>
      <w:pPr>
        <w:spacing w:line="560" w:lineRule="exact"/>
        <w:ind w:firstLine="600" w:firstLineChars="200"/>
        <w:rPr>
          <w:rFonts w:ascii="仿宋_GB2312" w:eastAsia="仿宋_GB2312"/>
          <w:sz w:val="30"/>
          <w:szCs w:val="30"/>
        </w:rPr>
      </w:pPr>
      <w:r>
        <w:rPr>
          <w:rFonts w:hint="eastAsia" w:ascii="仿宋_GB2312" w:eastAsia="仿宋_GB2312"/>
          <w:sz w:val="30"/>
          <w:szCs w:val="30"/>
        </w:rPr>
        <w:t>防火墙是设计用来成为第一道防卫未经授权的用户进入一个私人的网络系统的一块硬件或一个软件（或是两者的结合） 。更普遍地讲，防火墙多用于连接互联网站点，可以把防火墙想象成门卫，所有进入的消息和发出的消息都会被仔细检查以严格遵守选定的安全标准。</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测试防火墙软件或设备中可能存在的安全隐患。</w:t>
      </w:r>
    </w:p>
    <w:p>
      <w:pPr>
        <w:pStyle w:val="5"/>
        <w:spacing w:before="0" w:after="0" w:line="560" w:lineRule="exact"/>
        <w:ind w:left="0" w:firstLine="0"/>
      </w:pPr>
      <w:bookmarkStart w:id="138" w:name="_Toc430872469"/>
      <w:bookmarkStart w:id="139" w:name="_Toc71826894"/>
      <w:bookmarkStart w:id="140" w:name="_Toc71820602"/>
      <w:bookmarkStart w:id="141" w:name="_Toc71819956"/>
      <w:bookmarkStart w:id="142" w:name="_Toc71445237"/>
      <w:bookmarkStart w:id="143" w:name="_Toc71820289"/>
      <w:bookmarkStart w:id="144" w:name="_Toc360369253"/>
      <w:r>
        <w:rPr>
          <w:rFonts w:hint="eastAsia"/>
        </w:rPr>
        <w:t>SMTP测试</w:t>
      </w:r>
      <w:bookmarkEnd w:id="138"/>
      <w:bookmarkEnd w:id="139"/>
      <w:bookmarkEnd w:id="140"/>
      <w:bookmarkEnd w:id="141"/>
      <w:bookmarkEnd w:id="142"/>
      <w:bookmarkEnd w:id="143"/>
      <w:bookmarkEnd w:id="144"/>
    </w:p>
    <w:p>
      <w:pPr>
        <w:spacing w:line="560" w:lineRule="exact"/>
        <w:ind w:firstLine="600" w:firstLineChars="200"/>
        <w:rPr>
          <w:rFonts w:ascii="仿宋_GB2312" w:eastAsia="仿宋_GB2312"/>
          <w:sz w:val="30"/>
          <w:szCs w:val="30"/>
        </w:rPr>
      </w:pPr>
      <w:r>
        <w:rPr>
          <w:rFonts w:hint="eastAsia" w:ascii="仿宋_GB2312" w:eastAsia="仿宋_GB2312"/>
          <w:sz w:val="30"/>
          <w:szCs w:val="30"/>
        </w:rPr>
        <w:t>SMTP(Simple Mail Transfer Protocol)即简单邮件传输协议,它是一组用于由源地址到目的地址传送邮件的规则,由它来控制信件的中转方式。SMTP协议属于TCP／IP协议族,它帮助每台计算机在发送或中转信件时找到下一个目的地。通过SMTP协议所指定的服务器,我们就可以把E－mail寄到收信人的服务器上了,整个过程只要几分钟。SMTP服务器则是遵循SMTP协议的发送邮件服务器，用来发送或中转你发出的电子邮件。　　</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SMTP问题测试类别中提供的漏洞项，主要用于测试与SMTP相关的软件漏洞测试（如sendmail的缓冲区溢出漏洞等）。</w:t>
      </w:r>
    </w:p>
    <w:p>
      <w:pPr>
        <w:pStyle w:val="5"/>
        <w:spacing w:before="0" w:after="0" w:line="560" w:lineRule="exact"/>
        <w:ind w:left="0" w:firstLine="0"/>
      </w:pPr>
      <w:bookmarkStart w:id="145" w:name="_Toc360369254"/>
      <w:bookmarkStart w:id="146" w:name="_Toc71820290"/>
      <w:bookmarkStart w:id="147" w:name="_Toc430872470"/>
      <w:bookmarkStart w:id="148" w:name="_Toc71820603"/>
      <w:bookmarkStart w:id="149" w:name="_Toc71826895"/>
      <w:bookmarkStart w:id="150" w:name="_Toc71445238"/>
      <w:bookmarkStart w:id="151" w:name="_Toc71819957"/>
      <w:r>
        <w:rPr>
          <w:rFonts w:hint="eastAsia"/>
        </w:rPr>
        <w:t>端口扫描</w:t>
      </w:r>
      <w:bookmarkEnd w:id="145"/>
      <w:bookmarkEnd w:id="146"/>
      <w:bookmarkEnd w:id="147"/>
      <w:bookmarkEnd w:id="148"/>
      <w:bookmarkEnd w:id="149"/>
      <w:bookmarkEnd w:id="150"/>
      <w:bookmarkEnd w:id="151"/>
    </w:p>
    <w:p>
      <w:pPr>
        <w:spacing w:line="560" w:lineRule="exact"/>
        <w:ind w:firstLine="600" w:firstLineChars="200"/>
        <w:rPr>
          <w:rFonts w:ascii="仿宋_GB2312" w:eastAsia="仿宋_GB2312"/>
          <w:sz w:val="30"/>
          <w:szCs w:val="30"/>
        </w:rPr>
      </w:pPr>
      <w:r>
        <w:rPr>
          <w:rFonts w:hint="eastAsia" w:ascii="仿宋_GB2312" w:eastAsia="仿宋_GB2312"/>
          <w:sz w:val="30"/>
          <w:szCs w:val="30"/>
        </w:rPr>
        <w:t>向目标机器的端口发起连接，根据结果判断端口是否打开。</w:t>
      </w:r>
    </w:p>
    <w:p>
      <w:pPr>
        <w:pStyle w:val="5"/>
        <w:spacing w:before="0" w:after="0" w:line="560" w:lineRule="exact"/>
        <w:ind w:left="0" w:firstLine="0"/>
      </w:pPr>
      <w:bookmarkStart w:id="152" w:name="_Toc360369255"/>
      <w:bookmarkStart w:id="153" w:name="_Toc71826896"/>
      <w:bookmarkStart w:id="154" w:name="_Toc71445241"/>
      <w:bookmarkStart w:id="155" w:name="_Toc430872471"/>
      <w:bookmarkStart w:id="156" w:name="_Toc71820604"/>
      <w:bookmarkStart w:id="157" w:name="_Toc71820291"/>
      <w:bookmarkStart w:id="158" w:name="_Toc71819958"/>
      <w:r>
        <w:rPr>
          <w:rFonts w:hint="eastAsia"/>
        </w:rPr>
        <w:t>RPC测试</w:t>
      </w:r>
      <w:bookmarkEnd w:id="152"/>
      <w:bookmarkEnd w:id="153"/>
      <w:bookmarkEnd w:id="154"/>
      <w:bookmarkEnd w:id="155"/>
      <w:bookmarkEnd w:id="156"/>
      <w:bookmarkEnd w:id="157"/>
      <w:bookmarkEnd w:id="158"/>
    </w:p>
    <w:p>
      <w:pPr>
        <w:spacing w:line="560" w:lineRule="exact"/>
        <w:ind w:firstLine="600" w:firstLineChars="200"/>
        <w:rPr>
          <w:rFonts w:ascii="仿宋_GB2312" w:eastAsia="仿宋_GB2312"/>
          <w:sz w:val="30"/>
          <w:szCs w:val="30"/>
        </w:rPr>
      </w:pPr>
      <w:r>
        <w:rPr>
          <w:rFonts w:ascii="仿宋_GB2312" w:eastAsia="仿宋_GB2312"/>
          <w:sz w:val="30"/>
          <w:szCs w:val="30"/>
        </w:rPr>
        <w:t>RPC</w:t>
      </w:r>
      <w:r>
        <w:rPr>
          <w:rFonts w:hint="eastAsia" w:ascii="仿宋_GB2312" w:eastAsia="仿宋_GB2312"/>
          <w:sz w:val="30"/>
          <w:szCs w:val="30"/>
        </w:rPr>
        <w:t>（</w:t>
      </w:r>
      <w:r>
        <w:rPr>
          <w:rFonts w:ascii="仿宋_GB2312" w:eastAsia="仿宋_GB2312"/>
          <w:sz w:val="30"/>
          <w:szCs w:val="30"/>
        </w:rPr>
        <w:t>Remote Procedure Call 的缩写</w:t>
      </w:r>
      <w:r>
        <w:rPr>
          <w:rFonts w:hint="eastAsia" w:ascii="仿宋_GB2312" w:eastAsia="仿宋_GB2312"/>
          <w:sz w:val="30"/>
          <w:szCs w:val="30"/>
        </w:rPr>
        <w:t>，</w:t>
      </w:r>
      <w:r>
        <w:rPr>
          <w:rFonts w:ascii="仿宋_GB2312" w:eastAsia="仿宋_GB2312"/>
          <w:sz w:val="30"/>
          <w:szCs w:val="30"/>
        </w:rPr>
        <w:t>远程过程调用</w:t>
      </w:r>
      <w:r>
        <w:rPr>
          <w:rFonts w:hint="eastAsia" w:ascii="仿宋_GB2312" w:eastAsia="仿宋_GB2312"/>
          <w:sz w:val="30"/>
          <w:szCs w:val="30"/>
        </w:rPr>
        <w:t>）是指应用程序对运行在远端计算机上的代码进行功能调用。为实现该调用的请求，在相互协作的计算机之间，需要使用特定的协议支持来对信息数据进行打包、发送和接收。</w:t>
      </w:r>
      <w:r>
        <w:rPr>
          <w:rFonts w:ascii="仿宋_GB2312" w:eastAsia="仿宋_GB2312"/>
          <w:sz w:val="30"/>
          <w:szCs w:val="30"/>
        </w:rPr>
        <w:t xml:space="preserve">它们广泛 </w:t>
      </w:r>
      <w:r>
        <w:rPr>
          <w:rFonts w:hint="eastAsia" w:ascii="仿宋_GB2312" w:eastAsia="仿宋_GB2312"/>
          <w:sz w:val="30"/>
          <w:szCs w:val="30"/>
        </w:rPr>
        <w:t>的应用在各种网络服务中，如文件共享服务</w:t>
      </w:r>
      <w:r>
        <w:rPr>
          <w:rFonts w:ascii="仿宋_GB2312" w:eastAsia="仿宋_GB2312"/>
          <w:sz w:val="30"/>
          <w:szCs w:val="30"/>
        </w:rPr>
        <w:t xml:space="preserve">NFS。有很多漏洞是RPC本身的缺陷导致的， </w:t>
      </w:r>
      <w:r>
        <w:rPr>
          <w:rFonts w:hint="eastAsia" w:ascii="仿宋_GB2312" w:eastAsia="仿宋_GB2312"/>
          <w:sz w:val="30"/>
          <w:szCs w:val="30"/>
        </w:rPr>
        <w:t>它们正不停的涌现出来。有很明显的证据表明，</w:t>
      </w:r>
      <w:r>
        <w:rPr>
          <w:rFonts w:ascii="仿宋_GB2312" w:eastAsia="仿宋_GB2312"/>
          <w:sz w:val="30"/>
          <w:szCs w:val="30"/>
        </w:rPr>
        <w:t>1999年末2000年初大规模的分布式拒绝</w:t>
      </w:r>
      <w:r>
        <w:rPr>
          <w:rFonts w:hint="eastAsia" w:ascii="仿宋_GB2312" w:eastAsia="仿宋_GB2312"/>
          <w:sz w:val="30"/>
          <w:szCs w:val="30"/>
        </w:rPr>
        <w:t>服务攻击中，很多被作为攻击跳板的牺牲品就是因为存在</w:t>
      </w:r>
      <w:r>
        <w:rPr>
          <w:rFonts w:ascii="仿宋_GB2312" w:eastAsia="仿宋_GB2312"/>
          <w:sz w:val="30"/>
          <w:szCs w:val="30"/>
        </w:rPr>
        <w:t xml:space="preserve">RPC漏洞。在Solar Sunrise事 </w:t>
      </w:r>
      <w:r>
        <w:rPr>
          <w:rFonts w:hint="eastAsia" w:ascii="仿宋_GB2312" w:eastAsia="仿宋_GB2312"/>
          <w:sz w:val="30"/>
          <w:szCs w:val="30"/>
        </w:rPr>
        <w:t>件期间，对美国陆军广为人知的成功攻击就是因为在数百台国防部的系统中找到了一个</w:t>
      </w:r>
      <w:r>
        <w:rPr>
          <w:rFonts w:ascii="仿宋_GB2312" w:eastAsia="仿宋_GB2312"/>
          <w:sz w:val="30"/>
          <w:szCs w:val="30"/>
        </w:rPr>
        <w:t xml:space="preserve"> RPC漏洞</w:t>
      </w:r>
      <w:r>
        <w:rPr>
          <w:rFonts w:hint="eastAsia" w:ascii="仿宋_GB2312" w:eastAsia="仿宋_GB2312"/>
          <w:sz w:val="30"/>
          <w:szCs w:val="30"/>
        </w:rPr>
        <w:t>。</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RPC测试主要对各项RPC服务（如portmatter，nfsd，nsemntd等）中存在的漏洞进行测试。</w:t>
      </w:r>
    </w:p>
    <w:p>
      <w:pPr>
        <w:pStyle w:val="5"/>
        <w:spacing w:before="0" w:after="0" w:line="560" w:lineRule="exact"/>
        <w:ind w:left="0" w:firstLine="0"/>
      </w:pPr>
      <w:bookmarkStart w:id="159" w:name="_Toc71820292"/>
      <w:bookmarkStart w:id="160" w:name="_Toc71820605"/>
      <w:bookmarkStart w:id="161" w:name="_Toc71819959"/>
      <w:bookmarkStart w:id="162" w:name="_Toc360369256"/>
      <w:bookmarkStart w:id="163" w:name="_Toc71826897"/>
      <w:bookmarkStart w:id="164" w:name="_Toc430872472"/>
      <w:bookmarkStart w:id="165" w:name="_Toc71445242"/>
      <w:r>
        <w:rPr>
          <w:rFonts w:hint="eastAsia"/>
        </w:rPr>
        <w:t>SNMP测试</w:t>
      </w:r>
      <w:bookmarkEnd w:id="159"/>
      <w:bookmarkEnd w:id="160"/>
      <w:bookmarkEnd w:id="161"/>
      <w:bookmarkEnd w:id="162"/>
      <w:bookmarkEnd w:id="163"/>
      <w:bookmarkEnd w:id="164"/>
      <w:bookmarkEnd w:id="165"/>
    </w:p>
    <w:p>
      <w:pPr>
        <w:spacing w:line="560" w:lineRule="exact"/>
        <w:ind w:firstLine="600" w:firstLineChars="200"/>
        <w:rPr>
          <w:rFonts w:ascii="仿宋_GB2312" w:eastAsia="仿宋_GB2312"/>
          <w:sz w:val="30"/>
          <w:szCs w:val="30"/>
        </w:rPr>
      </w:pPr>
      <w:r>
        <w:rPr>
          <w:rFonts w:ascii="仿宋_GB2312" w:eastAsia="仿宋_GB2312"/>
          <w:sz w:val="30"/>
          <w:szCs w:val="30"/>
        </w:rPr>
        <w:t>简单网络管理协议(SNMP)首先是由Internet工程任务组织的研究小组为了解决Internet上的路由器管理问题而提出的</w:t>
      </w:r>
      <w:r>
        <w:rPr>
          <w:rFonts w:hint="eastAsia" w:ascii="仿宋_GB2312" w:eastAsia="仿宋_GB2312"/>
          <w:sz w:val="30"/>
          <w:szCs w:val="30"/>
        </w:rPr>
        <w:t>。</w:t>
      </w:r>
      <w:r>
        <w:rPr>
          <w:rFonts w:ascii="仿宋_GB2312" w:eastAsia="仿宋_GB2312"/>
          <w:sz w:val="30"/>
          <w:szCs w:val="30"/>
        </w:rPr>
        <w:t>SNMP被设计成与协议无关，所以它可以在IP，IPX，AppleTalk，OSI以及其他用到的传输协议上被使用。SNMP是一系列协议组和规范，它们提供了一种从网络上的设备中收集网络管理信息的方法。SNMP也为设备向网络管理工作站报告问题和错误提供了一种方法。</w:t>
      </w:r>
    </w:p>
    <w:p>
      <w:pPr>
        <w:spacing w:line="560" w:lineRule="exact"/>
        <w:ind w:firstLine="600" w:firstLineChars="200"/>
        <w:rPr>
          <w:rFonts w:ascii="仿宋_GB2312" w:eastAsia="仿宋_GB2312"/>
          <w:sz w:val="30"/>
          <w:szCs w:val="30"/>
        </w:rPr>
      </w:pPr>
      <w:r>
        <w:rPr>
          <w:rFonts w:ascii="仿宋_GB2312" w:eastAsia="仿宋_GB2312"/>
          <w:sz w:val="30"/>
          <w:szCs w:val="30"/>
        </w:rPr>
        <w:t>我国目前的互联网上媒体网络高档关键服务器绝大多数采用的都是sun公司的solaris操作系统，尤以solaris 2.6版本为多，但在这个版本及早期的2.5.1中，有一个容易被系统管理员忽视的而且危害性很大的snmp漏洞，侵入者利用solaris这个snmp漏洞可以洞察服务器上的用户，文件系统，内存，cpu，磁盘占用，系统进程，路由等等资源，同时， 侵入者可以进行远程修改系统标识，杀掉系统进程，杀掉用户，中断网络连接等危害性极大的工作。</w:t>
      </w:r>
    </w:p>
    <w:p>
      <w:pPr>
        <w:pStyle w:val="5"/>
        <w:spacing w:before="0" w:after="0" w:line="560" w:lineRule="exact"/>
        <w:ind w:left="0" w:firstLine="0"/>
      </w:pPr>
      <w:bookmarkStart w:id="166" w:name="_Toc71445243"/>
      <w:bookmarkStart w:id="167" w:name="_Toc71826898"/>
      <w:bookmarkStart w:id="168" w:name="_Toc71820293"/>
      <w:bookmarkStart w:id="169" w:name="_Toc71819960"/>
      <w:bookmarkStart w:id="170" w:name="_Toc71820606"/>
      <w:bookmarkStart w:id="171" w:name="_Toc360369257"/>
      <w:bookmarkStart w:id="172" w:name="_Toc430872473"/>
      <w:r>
        <w:rPr>
          <w:rFonts w:hint="eastAsia"/>
        </w:rPr>
        <w:t>默认Unix帐号</w:t>
      </w:r>
      <w:bookmarkEnd w:id="166"/>
      <w:r>
        <w:rPr>
          <w:rFonts w:hint="eastAsia"/>
        </w:rPr>
        <w:t>检测</w:t>
      </w:r>
      <w:bookmarkEnd w:id="167"/>
      <w:bookmarkEnd w:id="168"/>
      <w:bookmarkEnd w:id="169"/>
      <w:bookmarkEnd w:id="170"/>
      <w:bookmarkEnd w:id="171"/>
      <w:bookmarkEnd w:id="172"/>
    </w:p>
    <w:p>
      <w:pPr>
        <w:spacing w:line="560" w:lineRule="exact"/>
        <w:ind w:firstLine="600" w:firstLineChars="200"/>
        <w:rPr>
          <w:rFonts w:ascii="仿宋_GB2312" w:eastAsia="仿宋_GB2312"/>
          <w:sz w:val="30"/>
          <w:szCs w:val="30"/>
        </w:rPr>
      </w:pPr>
      <w:r>
        <w:rPr>
          <w:rFonts w:hint="eastAsia" w:ascii="仿宋_GB2312" w:eastAsia="仿宋_GB2312"/>
          <w:sz w:val="30"/>
          <w:szCs w:val="30"/>
        </w:rPr>
        <w:t>针对unix系统的一些默认帐号的检测。</w:t>
      </w:r>
    </w:p>
    <w:p>
      <w:pPr>
        <w:pStyle w:val="5"/>
        <w:spacing w:before="0" w:after="0" w:line="560" w:lineRule="exact"/>
        <w:ind w:left="0" w:firstLine="0"/>
      </w:pPr>
      <w:bookmarkStart w:id="173" w:name="_Toc71445244"/>
      <w:bookmarkStart w:id="174" w:name="_Toc71819961"/>
      <w:bookmarkStart w:id="175" w:name="_Toc71820294"/>
      <w:bookmarkStart w:id="176" w:name="_Toc71826899"/>
      <w:bookmarkStart w:id="177" w:name="_Toc430872474"/>
      <w:bookmarkStart w:id="178" w:name="_Toc360369258"/>
      <w:bookmarkStart w:id="179" w:name="_Toc71820607"/>
      <w:r>
        <w:rPr>
          <w:rFonts w:hint="eastAsia"/>
        </w:rPr>
        <w:t>对等网络文件共享</w:t>
      </w:r>
      <w:bookmarkEnd w:id="173"/>
      <w:bookmarkEnd w:id="174"/>
      <w:bookmarkEnd w:id="175"/>
      <w:bookmarkEnd w:id="176"/>
      <w:bookmarkEnd w:id="177"/>
      <w:bookmarkEnd w:id="178"/>
      <w:bookmarkEnd w:id="179"/>
    </w:p>
    <w:p>
      <w:pPr>
        <w:spacing w:line="560" w:lineRule="exact"/>
        <w:ind w:firstLine="600" w:firstLineChars="200"/>
        <w:rPr>
          <w:rFonts w:ascii="仿宋_GB2312" w:eastAsia="仿宋_GB2312"/>
          <w:sz w:val="30"/>
          <w:szCs w:val="30"/>
        </w:rPr>
      </w:pPr>
      <w:r>
        <w:rPr>
          <w:rFonts w:hint="eastAsia" w:ascii="仿宋_GB2312" w:eastAsia="仿宋_GB2312"/>
          <w:sz w:val="30"/>
          <w:szCs w:val="30"/>
        </w:rPr>
        <w:t>如利用IPX等协议时的安全检测。</w:t>
      </w:r>
    </w:p>
    <w:p>
      <w:pPr>
        <w:pStyle w:val="5"/>
        <w:spacing w:before="0" w:after="0" w:line="560" w:lineRule="exact"/>
        <w:ind w:left="0" w:firstLine="0"/>
      </w:pPr>
      <w:bookmarkStart w:id="180" w:name="_Toc360369259"/>
      <w:bookmarkStart w:id="181" w:name="_Toc71826900"/>
      <w:bookmarkStart w:id="182" w:name="_Toc71819962"/>
      <w:bookmarkStart w:id="183" w:name="_Toc430872475"/>
      <w:bookmarkStart w:id="184" w:name="_Toc71445245"/>
      <w:bookmarkStart w:id="185" w:name="_Toc71820295"/>
      <w:bookmarkStart w:id="186" w:name="_Toc71820608"/>
      <w:r>
        <w:rPr>
          <w:rFonts w:hint="eastAsia"/>
        </w:rPr>
        <w:t>Netware攻击测试</w:t>
      </w:r>
      <w:bookmarkEnd w:id="180"/>
      <w:bookmarkEnd w:id="181"/>
      <w:bookmarkEnd w:id="182"/>
      <w:bookmarkEnd w:id="183"/>
      <w:bookmarkEnd w:id="184"/>
      <w:bookmarkEnd w:id="185"/>
      <w:bookmarkEnd w:id="186"/>
    </w:p>
    <w:p>
      <w:pPr>
        <w:spacing w:line="560" w:lineRule="exact"/>
        <w:ind w:firstLine="600" w:firstLineChars="200"/>
        <w:rPr>
          <w:rFonts w:ascii="仿宋_GB2312" w:eastAsia="仿宋_GB2312"/>
          <w:sz w:val="30"/>
          <w:szCs w:val="30"/>
        </w:rPr>
      </w:pPr>
      <w:r>
        <w:rPr>
          <w:rFonts w:hint="eastAsia" w:ascii="仿宋_GB2312" w:eastAsia="仿宋_GB2312"/>
          <w:sz w:val="30"/>
          <w:szCs w:val="30"/>
        </w:rPr>
        <w:t>针对Netware的漏洞的检测。</w:t>
      </w:r>
    </w:p>
    <w:p>
      <w:pPr>
        <w:pStyle w:val="5"/>
        <w:spacing w:before="0" w:after="0" w:line="560" w:lineRule="exact"/>
        <w:ind w:left="0" w:firstLine="0"/>
      </w:pPr>
      <w:bookmarkStart w:id="187" w:name="_Toc71819963"/>
      <w:bookmarkStart w:id="188" w:name="_Toc71820609"/>
      <w:bookmarkStart w:id="189" w:name="_Toc71820296"/>
      <w:bookmarkStart w:id="190" w:name="_Toc430872476"/>
      <w:bookmarkStart w:id="191" w:name="_Toc360369260"/>
      <w:bookmarkStart w:id="192" w:name="_Toc71826901"/>
      <w:bookmarkStart w:id="193" w:name="_Toc71445246"/>
      <w:r>
        <w:rPr>
          <w:rFonts w:hint="eastAsia"/>
        </w:rPr>
        <w:t>CISCO攻击测试</w:t>
      </w:r>
      <w:bookmarkEnd w:id="187"/>
      <w:bookmarkEnd w:id="188"/>
      <w:bookmarkEnd w:id="189"/>
      <w:bookmarkEnd w:id="190"/>
      <w:bookmarkEnd w:id="191"/>
      <w:bookmarkEnd w:id="192"/>
      <w:bookmarkEnd w:id="193"/>
    </w:p>
    <w:p>
      <w:pPr>
        <w:spacing w:line="560" w:lineRule="exact"/>
        <w:ind w:firstLine="600" w:firstLineChars="200"/>
        <w:rPr>
          <w:rFonts w:ascii="仿宋_GB2312" w:eastAsia="仿宋_GB2312"/>
          <w:sz w:val="30"/>
          <w:szCs w:val="30"/>
        </w:rPr>
      </w:pPr>
      <w:r>
        <w:rPr>
          <w:rFonts w:hint="eastAsia" w:ascii="仿宋_GB2312" w:eastAsia="仿宋_GB2312"/>
          <w:sz w:val="30"/>
          <w:szCs w:val="30"/>
        </w:rPr>
        <w:t>这个类型主要针对Cisco公司的路由器、交换机等网络设备的漏洞。</w:t>
      </w:r>
    </w:p>
    <w:p>
      <w:pPr>
        <w:pStyle w:val="5"/>
        <w:spacing w:before="0" w:after="0" w:line="560" w:lineRule="exact"/>
        <w:ind w:left="0" w:firstLine="0"/>
      </w:pPr>
      <w:bookmarkStart w:id="194" w:name="_Toc71445228"/>
      <w:bookmarkStart w:id="195" w:name="_Toc71819964"/>
      <w:bookmarkStart w:id="196" w:name="_Toc71820297"/>
      <w:bookmarkStart w:id="197" w:name="_Toc71820610"/>
      <w:bookmarkStart w:id="198" w:name="_Toc360369261"/>
      <w:bookmarkStart w:id="199" w:name="_Toc430872477"/>
      <w:bookmarkStart w:id="200" w:name="_Toc71826902"/>
      <w:r>
        <w:rPr>
          <w:rFonts w:hint="eastAsia"/>
        </w:rPr>
        <w:t>远程获取shell</w:t>
      </w:r>
      <w:bookmarkEnd w:id="194"/>
      <w:bookmarkEnd w:id="195"/>
      <w:bookmarkEnd w:id="196"/>
      <w:bookmarkEnd w:id="197"/>
      <w:bookmarkEnd w:id="198"/>
      <w:bookmarkEnd w:id="199"/>
      <w:bookmarkEnd w:id="200"/>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检测能够利用溢出、配置错误、弱口令等获取远程shell的插件。</w:t>
      </w:r>
    </w:p>
    <w:p>
      <w:pPr>
        <w:pStyle w:val="5"/>
        <w:spacing w:before="0" w:after="0" w:line="560" w:lineRule="exact"/>
        <w:ind w:left="0" w:firstLine="0"/>
      </w:pPr>
      <w:bookmarkStart w:id="201" w:name="_Toc71819965"/>
      <w:bookmarkStart w:id="202" w:name="_Toc71445234"/>
      <w:bookmarkStart w:id="203" w:name="_Toc71820298"/>
      <w:bookmarkStart w:id="204" w:name="_Toc430872478"/>
      <w:bookmarkStart w:id="205" w:name="_Toc360369262"/>
      <w:bookmarkStart w:id="206" w:name="_Toc71820611"/>
      <w:bookmarkStart w:id="207" w:name="_Toc71826903"/>
      <w:r>
        <w:rPr>
          <w:rFonts w:hint="eastAsia"/>
        </w:rPr>
        <w:t>windows用户管理测试</w:t>
      </w:r>
      <w:bookmarkEnd w:id="201"/>
      <w:bookmarkEnd w:id="202"/>
      <w:bookmarkEnd w:id="203"/>
      <w:bookmarkEnd w:id="204"/>
      <w:bookmarkEnd w:id="205"/>
      <w:bookmarkEnd w:id="206"/>
      <w:bookmarkEnd w:id="207"/>
    </w:p>
    <w:p>
      <w:pPr>
        <w:spacing w:line="560" w:lineRule="exact"/>
        <w:ind w:firstLine="600" w:firstLineChars="200"/>
        <w:rPr>
          <w:rFonts w:ascii="仿宋_GB2312" w:eastAsia="仿宋_GB2312"/>
          <w:sz w:val="30"/>
          <w:szCs w:val="30"/>
        </w:rPr>
      </w:pPr>
      <w:r>
        <w:rPr>
          <w:rFonts w:hint="eastAsia" w:ascii="仿宋_GB2312" w:eastAsia="仿宋_GB2312"/>
          <w:sz w:val="30"/>
          <w:szCs w:val="30"/>
        </w:rPr>
        <w:t>主要检测对windows的一些默认用户、简单密码，用户权限等。</w:t>
      </w:r>
    </w:p>
    <w:p>
      <w:pPr>
        <w:pStyle w:val="5"/>
        <w:spacing w:before="0" w:after="0" w:line="560" w:lineRule="exact"/>
        <w:ind w:left="0" w:firstLine="0"/>
      </w:pPr>
      <w:bookmarkStart w:id="208" w:name="_Toc71445239"/>
      <w:bookmarkStart w:id="209" w:name="_Toc71826904"/>
      <w:bookmarkStart w:id="210" w:name="_Toc71820299"/>
      <w:bookmarkStart w:id="211" w:name="_Toc430872479"/>
      <w:bookmarkStart w:id="212" w:name="_Toc71819966"/>
      <w:bookmarkStart w:id="213" w:name="_Toc71820612"/>
      <w:bookmarkStart w:id="214" w:name="_Toc360369263"/>
      <w:r>
        <w:rPr>
          <w:rFonts w:hint="eastAsia"/>
        </w:rPr>
        <w:t>数据库攻击测试</w:t>
      </w:r>
      <w:bookmarkEnd w:id="208"/>
      <w:bookmarkEnd w:id="209"/>
      <w:bookmarkEnd w:id="210"/>
      <w:bookmarkEnd w:id="211"/>
      <w:bookmarkEnd w:id="212"/>
      <w:bookmarkEnd w:id="213"/>
      <w:bookmarkEnd w:id="214"/>
    </w:p>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数据库安全关系到客户的切身利益，为了保障数据库安全，我们除了检查系统和应用服务漏洞外，还将模拟数据库成员对数据库应用进行</w:t>
      </w:r>
      <w:r>
        <w:rPr>
          <w:rFonts w:ascii="仿宋_GB2312" w:eastAsia="仿宋_GB2312"/>
          <w:sz w:val="30"/>
          <w:szCs w:val="30"/>
        </w:rPr>
        <w:t>脆弱性检测及分析</w:t>
      </w:r>
      <w:r>
        <w:rPr>
          <w:rFonts w:hint="eastAsia" w:ascii="仿宋_GB2312" w:eastAsia="仿宋_GB2312"/>
          <w:sz w:val="30"/>
          <w:szCs w:val="30"/>
        </w:rPr>
        <w:t>和信息统计。</w:t>
      </w:r>
    </w:p>
    <w:p>
      <w:pPr>
        <w:pStyle w:val="5"/>
        <w:spacing w:before="0" w:after="0" w:line="560" w:lineRule="exact"/>
        <w:ind w:left="0" w:firstLine="0"/>
      </w:pPr>
      <w:bookmarkStart w:id="215" w:name="_Toc71826905"/>
      <w:bookmarkStart w:id="216" w:name="_Toc71445240"/>
      <w:bookmarkStart w:id="217" w:name="_Toc430872480"/>
      <w:bookmarkStart w:id="218" w:name="_Toc360369264"/>
      <w:bookmarkStart w:id="219" w:name="_Toc71819967"/>
      <w:bookmarkStart w:id="220" w:name="_Toc71820613"/>
      <w:bookmarkStart w:id="221" w:name="_Toc71820300"/>
      <w:r>
        <w:rPr>
          <w:rFonts w:hint="eastAsia"/>
        </w:rPr>
        <w:t>DNS域名服务测试</w:t>
      </w:r>
      <w:bookmarkEnd w:id="215"/>
      <w:bookmarkEnd w:id="216"/>
      <w:bookmarkEnd w:id="217"/>
      <w:bookmarkEnd w:id="218"/>
      <w:bookmarkEnd w:id="219"/>
      <w:bookmarkEnd w:id="220"/>
      <w:bookmarkEnd w:id="221"/>
    </w:p>
    <w:p>
      <w:pPr>
        <w:spacing w:line="560" w:lineRule="exact"/>
        <w:ind w:firstLine="600" w:firstLineChars="200"/>
        <w:rPr>
          <w:rFonts w:ascii="仿宋_GB2312" w:eastAsia="仿宋_GB2312"/>
          <w:sz w:val="30"/>
          <w:szCs w:val="30"/>
        </w:rPr>
      </w:pPr>
      <w:r>
        <w:rPr>
          <w:rFonts w:hint="eastAsia" w:ascii="仿宋_GB2312" w:eastAsia="仿宋_GB2312"/>
          <w:sz w:val="30"/>
          <w:szCs w:val="30"/>
        </w:rPr>
        <w:t>DNS服务器的作用是互联网的地址簿，在互联网域名系统中寄生着缺陷。这些缺陷都可能导致在大多数域名系统服务器（DNS)上发生拒绝服务攻击。蓝盾安全扫描系统能准确扫描这些缺陷和漏洞。</w:t>
      </w:r>
    </w:p>
    <w:p/>
    <w:p>
      <w:pPr>
        <w:pStyle w:val="4"/>
        <w:spacing w:before="0" w:after="0" w:line="560" w:lineRule="exact"/>
        <w:ind w:left="0" w:firstLine="0"/>
        <w:rPr>
          <w:rFonts w:ascii="宋体" w:hAnsi="宋体"/>
          <w:sz w:val="30"/>
          <w:szCs w:val="30"/>
        </w:rPr>
      </w:pPr>
      <w:bookmarkStart w:id="222" w:name="_Toc430872481"/>
      <w:bookmarkStart w:id="223" w:name="_Toc360369265"/>
      <w:r>
        <w:rPr>
          <w:rFonts w:hint="eastAsia" w:ascii="宋体" w:hAnsi="宋体"/>
          <w:sz w:val="30"/>
          <w:szCs w:val="30"/>
        </w:rPr>
        <w:t>服务交付成果</w:t>
      </w:r>
      <w:bookmarkEnd w:id="222"/>
      <w:bookmarkEnd w:id="223"/>
    </w:p>
    <w:p>
      <w:pPr>
        <w:spacing w:line="560" w:lineRule="exact"/>
        <w:ind w:firstLine="600" w:firstLineChars="200"/>
        <w:rPr>
          <w:rFonts w:ascii="仿宋_GB2312" w:eastAsia="仿宋_GB2312"/>
          <w:sz w:val="30"/>
          <w:szCs w:val="30"/>
        </w:rPr>
      </w:pPr>
      <w:r>
        <w:rPr>
          <w:rFonts w:hint="eastAsia" w:ascii="仿宋_GB2312" w:eastAsia="仿宋_GB2312"/>
          <w:sz w:val="30"/>
          <w:szCs w:val="30"/>
        </w:rPr>
        <w:t>阶段报告在扫描会话完成之后由工具输出扫描报告，对原始数据进行整理生成原始数据报告。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最终报告通过人工和信息库分析最后形成</w:t>
      </w:r>
      <w:r>
        <w:rPr>
          <w:rFonts w:ascii="仿宋_GB2312" w:eastAsia="仿宋_GB2312"/>
          <w:sz w:val="30"/>
          <w:szCs w:val="30"/>
        </w:rPr>
        <w:t>脆弱性检测及分析</w:t>
      </w:r>
      <w:r>
        <w:rPr>
          <w:rFonts w:hint="eastAsia" w:ascii="仿宋_GB2312" w:eastAsia="仿宋_GB2312"/>
          <w:sz w:val="30"/>
          <w:szCs w:val="30"/>
        </w:rPr>
        <w:t>报告在进行</w:t>
      </w:r>
      <w:r>
        <w:rPr>
          <w:rFonts w:ascii="仿宋_GB2312" w:eastAsia="仿宋_GB2312"/>
          <w:sz w:val="30"/>
          <w:szCs w:val="30"/>
        </w:rPr>
        <w:t>脆弱性检测及分析</w:t>
      </w:r>
      <w:r>
        <w:rPr>
          <w:rFonts w:hint="eastAsia" w:ascii="仿宋_GB2312" w:eastAsia="仿宋_GB2312"/>
          <w:sz w:val="30"/>
          <w:szCs w:val="30"/>
        </w:rPr>
        <w:t>之后，扫描工具可输出原始数据报告，经数据库统计归类和人工分析之后，形成最终扫描报告。</w:t>
      </w:r>
    </w:p>
    <w:p>
      <w:pPr>
        <w:spacing w:line="560" w:lineRule="exact"/>
        <w:ind w:firstLine="600" w:firstLineChars="200"/>
        <w:rPr>
          <w:rFonts w:ascii="仿宋_GB2312" w:eastAsia="仿宋_GB2312"/>
          <w:sz w:val="30"/>
          <w:szCs w:val="30"/>
        </w:rPr>
      </w:pPr>
      <w:r>
        <w:rPr>
          <w:rFonts w:ascii="仿宋_GB2312" w:eastAsia="仿宋_GB2312"/>
          <w:sz w:val="30"/>
          <w:szCs w:val="30"/>
        </w:rPr>
        <w:t>脆弱性检测及分析</w:t>
      </w:r>
      <w:r>
        <w:rPr>
          <w:rFonts w:hint="eastAsia" w:ascii="仿宋_GB2312" w:eastAsia="仿宋_GB2312"/>
          <w:sz w:val="30"/>
          <w:szCs w:val="30"/>
        </w:rPr>
        <w:t>工作完成后提交《</w:t>
      </w:r>
      <w:r>
        <w:rPr>
          <w:rFonts w:ascii="仿宋_GB2312" w:eastAsia="仿宋_GB2312"/>
          <w:sz w:val="30"/>
          <w:szCs w:val="30"/>
        </w:rPr>
        <w:t>脆弱性检测及分析</w:t>
      </w:r>
      <w:r>
        <w:rPr>
          <w:rFonts w:hint="eastAsia" w:ascii="仿宋_GB2312" w:eastAsia="仿宋_GB2312"/>
          <w:sz w:val="30"/>
          <w:szCs w:val="30"/>
        </w:rPr>
        <w:t>结果及分析报告》</w:t>
      </w:r>
    </w:p>
    <w:p>
      <w:pPr>
        <w:pStyle w:val="3"/>
        <w:spacing w:before="0" w:beforeLines="0" w:after="0" w:afterLines="0" w:line="560" w:lineRule="exact"/>
        <w:ind w:left="0" w:firstLine="0"/>
        <w:rPr>
          <w:rFonts w:ascii="宋体" w:hAnsi="宋体" w:eastAsia="宋体"/>
        </w:rPr>
      </w:pPr>
      <w:r>
        <w:rPr>
          <w:rFonts w:hint="eastAsia" w:ascii="宋体" w:hAnsi="宋体" w:eastAsia="宋体"/>
        </w:rPr>
        <w:t>安全加固服务</w:t>
      </w:r>
      <w:bookmarkEnd w:id="26"/>
    </w:p>
    <w:p>
      <w:pPr>
        <w:pStyle w:val="4"/>
        <w:spacing w:before="0" w:after="0" w:line="560" w:lineRule="exact"/>
        <w:ind w:left="0" w:firstLine="0"/>
        <w:rPr>
          <w:rFonts w:ascii="宋体" w:hAnsi="宋体"/>
          <w:sz w:val="30"/>
          <w:szCs w:val="30"/>
        </w:rPr>
      </w:pPr>
      <w:bookmarkStart w:id="224" w:name="_Toc391595202"/>
      <w:bookmarkStart w:id="225" w:name="_Toc360369205"/>
      <w:r>
        <w:rPr>
          <w:rFonts w:ascii="宋体" w:hAnsi="宋体"/>
          <w:sz w:val="30"/>
          <w:szCs w:val="30"/>
        </w:rPr>
        <w:t>服务目的</w:t>
      </w:r>
      <w:bookmarkEnd w:id="224"/>
      <w:bookmarkEnd w:id="225"/>
    </w:p>
    <w:p>
      <w:pPr>
        <w:spacing w:line="560" w:lineRule="exact"/>
        <w:ind w:firstLine="600" w:firstLineChars="200"/>
        <w:rPr>
          <w:rFonts w:ascii="仿宋_GB2312" w:eastAsia="仿宋_GB2312"/>
          <w:sz w:val="30"/>
          <w:szCs w:val="30"/>
        </w:rPr>
      </w:pPr>
      <w:r>
        <w:rPr>
          <w:rFonts w:hint="eastAsia" w:ascii="仿宋_GB2312" w:eastAsia="仿宋_GB2312"/>
          <w:sz w:val="30"/>
          <w:szCs w:val="30"/>
        </w:rPr>
        <w:t>以等级保护风险评估报告为依据，根据网络安全特殊需求和业务流程制定安全加固方案，在不影响当前业务开展和xxxx信息系统的整体设计架构的前提下，对信息系统内的操作系统、数据库、应用中间件以及网络与安全设备的安全配置策略进行加强，及时消除因安全漏洞被恶意攻击者利用从而引发的风险。</w:t>
      </w:r>
    </w:p>
    <w:p>
      <w:pPr>
        <w:pStyle w:val="4"/>
        <w:spacing w:before="0" w:after="0" w:line="560" w:lineRule="exact"/>
        <w:ind w:left="0" w:firstLine="0"/>
        <w:rPr>
          <w:rFonts w:ascii="宋体" w:hAnsi="宋体"/>
          <w:sz w:val="30"/>
          <w:szCs w:val="30"/>
        </w:rPr>
      </w:pPr>
      <w:bookmarkStart w:id="226" w:name="_Toc391595203"/>
      <w:bookmarkStart w:id="227" w:name="_Toc360369206"/>
      <w:r>
        <w:rPr>
          <w:rFonts w:ascii="宋体" w:hAnsi="宋体"/>
          <w:sz w:val="30"/>
          <w:szCs w:val="30"/>
        </w:rPr>
        <w:t>服务内容</w:t>
      </w:r>
      <w:bookmarkEnd w:id="226"/>
      <w:bookmarkEnd w:id="227"/>
    </w:p>
    <w:p>
      <w:pPr>
        <w:spacing w:line="560" w:lineRule="exact"/>
        <w:ind w:firstLine="600" w:firstLineChars="200"/>
        <w:rPr>
          <w:rFonts w:ascii="仿宋_GB2312" w:eastAsia="仿宋_GB2312"/>
          <w:sz w:val="30"/>
          <w:szCs w:val="30"/>
        </w:rPr>
      </w:pPr>
      <w:r>
        <w:rPr>
          <w:rFonts w:hint="eastAsia" w:ascii="仿宋_GB2312" w:eastAsia="仿宋_GB2312"/>
          <w:sz w:val="30"/>
          <w:szCs w:val="30"/>
        </w:rPr>
        <w:t xml:space="preserve">派遣高级系统工程师、安全工程师及资深安全分析师，到现场，在前期信息安全等级保护差距分析工作的基础上，与xxxx相关项目负责人就每台主机、网络设备、操作系统、数据库、应用系统、安全设备等存在的风险进行评估，对存在的各类脆弱性问题进行提炼归纳，提出系统检测报告及安全加固建议，由双方组织交流会，探讨利害关系，确定加固方式，最终由项目服务人员提出最终整改建议方案。 </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在此基础之上，项目服务人员根据风险分析结果，提供脆弱性分析报告和安全加固方案，并根据加固方案进行或协助进行专业的安全加固。</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加固工作将汇同xxxx、系统开发商，网络安全运维厂商等相关单位对各自负责的应用系统、数据库系统、操作系统、网络设备和安全设备的策略配置，逐项进行核实、整改加固。并且在加固完成后再次进行复查确认工作，对加固结果和存在加固风险的问题进行记录备案。</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项目服务人员严格依据信息系统安全加固方法进行加固，制定安全加固实施方案。以下是安全加固中的一些主要项：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操作系统加固</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Linux操作系统</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shd w:val="clear" w:color="auto" w:fill="A6A6A6"/>
          </w:tcPr>
          <w:p>
            <w:pPr>
              <w:spacing w:line="360" w:lineRule="auto"/>
              <w:rPr>
                <w:rFonts w:ascii="宋体" w:hAnsi="宋体"/>
                <w:b/>
                <w:szCs w:val="21"/>
              </w:rPr>
            </w:pPr>
            <w:r>
              <w:rPr>
                <w:rFonts w:hint="eastAsia" w:ascii="宋体" w:hAnsi="宋体"/>
                <w:b/>
                <w:szCs w:val="21"/>
              </w:rPr>
              <w:t>分  类</w:t>
            </w:r>
          </w:p>
        </w:tc>
        <w:tc>
          <w:tcPr>
            <w:tcW w:w="7036" w:type="dxa"/>
            <w:shd w:val="clear" w:color="auto" w:fill="A6A6A6"/>
          </w:tcPr>
          <w:p>
            <w:pPr>
              <w:spacing w:line="360" w:lineRule="auto"/>
              <w:rPr>
                <w:rFonts w:ascii="宋体" w:hAnsi="宋体"/>
                <w:b/>
                <w:szCs w:val="21"/>
              </w:rPr>
            </w:pPr>
            <w:r>
              <w:rPr>
                <w:rFonts w:hint="eastAsia" w:ascii="宋体" w:hAnsi="宋体"/>
                <w:b/>
                <w:szCs w:val="21"/>
              </w:rPr>
              <w:t>安 全 加 固 方 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shd w:val="clear" w:color="auto" w:fill="auto"/>
            <w:vAlign w:val="center"/>
          </w:tcPr>
          <w:p>
            <w:pPr>
              <w:spacing w:line="360" w:lineRule="auto"/>
              <w:rPr>
                <w:rFonts w:ascii="宋体" w:hAnsi="宋体"/>
                <w:szCs w:val="21"/>
              </w:rPr>
            </w:pPr>
            <w:r>
              <w:rPr>
                <w:rFonts w:hint="eastAsia" w:ascii="宋体" w:hAnsi="宋体"/>
                <w:szCs w:val="21"/>
              </w:rPr>
              <w:t>账户及口令安全策略</w:t>
            </w:r>
          </w:p>
        </w:tc>
        <w:tc>
          <w:tcPr>
            <w:tcW w:w="7036" w:type="dxa"/>
          </w:tcPr>
          <w:p>
            <w:pPr>
              <w:spacing w:line="360" w:lineRule="auto"/>
              <w:rPr>
                <w:rFonts w:ascii="宋体" w:hAnsi="宋体"/>
                <w:szCs w:val="21"/>
              </w:rPr>
            </w:pPr>
            <w:r>
              <w:rPr>
                <w:rFonts w:hint="eastAsia" w:ascii="宋体" w:hAnsi="宋体"/>
                <w:szCs w:val="21"/>
              </w:rPr>
              <w:t>启用加密口令文件/etc/shadow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加强账号及口令安全策略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禁用不需要的账号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删除用户建立的过期或无用的账号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shd w:val="clear" w:color="auto" w:fill="auto"/>
          </w:tcPr>
          <w:p>
            <w:pPr>
              <w:spacing w:line="360" w:lineRule="auto"/>
              <w:rPr>
                <w:rFonts w:ascii="宋体" w:hAnsi="宋体"/>
                <w:szCs w:val="21"/>
              </w:rPr>
            </w:pPr>
            <w:r>
              <w:rPr>
                <w:rFonts w:hint="eastAsia" w:ascii="宋体" w:hAnsi="宋体"/>
                <w:szCs w:val="21"/>
              </w:rPr>
              <w:t>系统文件安全属性</w:t>
            </w:r>
          </w:p>
        </w:tc>
        <w:tc>
          <w:tcPr>
            <w:tcW w:w="7036" w:type="dxa"/>
          </w:tcPr>
          <w:p>
            <w:pPr>
              <w:spacing w:line="360" w:lineRule="auto"/>
              <w:rPr>
                <w:rFonts w:ascii="宋体" w:hAnsi="宋体"/>
                <w:szCs w:val="21"/>
              </w:rPr>
            </w:pPr>
            <w:r>
              <w:rPr>
                <w:rFonts w:hint="eastAsia" w:ascii="宋体" w:hAnsi="宋体"/>
                <w:szCs w:val="21"/>
              </w:rPr>
              <w:t>设置系统关键文件权限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设置root账号的umask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tcPr>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r>
              <w:rPr>
                <w:rFonts w:hint="eastAsia" w:ascii="宋体" w:hAnsi="宋体"/>
                <w:szCs w:val="21"/>
              </w:rPr>
              <w:t>系统访问安全</w:t>
            </w:r>
          </w:p>
        </w:tc>
        <w:tc>
          <w:tcPr>
            <w:tcW w:w="7036" w:type="dxa"/>
          </w:tcPr>
          <w:p>
            <w:pPr>
              <w:spacing w:line="360" w:lineRule="auto"/>
              <w:rPr>
                <w:rFonts w:ascii="宋体" w:hAnsi="宋体"/>
                <w:szCs w:val="21"/>
              </w:rPr>
            </w:pPr>
            <w:r>
              <w:rPr>
                <w:rFonts w:hint="eastAsia" w:ascii="宋体" w:hAnsi="宋体"/>
                <w:szCs w:val="21"/>
              </w:rPr>
              <w:t>禁止Ctrl+Alt+Delete重新启动机器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调整系统远程访问协议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限制只有授权用户可以访问at/cron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禁止root账号远程登陆ftp服务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限制某些账号可以su到root账号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配置主机防火墙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限制root直接远程登陆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禁止匿名登陆ftp服务器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修改系统在登陆时暴露有关操作系统版本信息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调整服务器的运行级别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r>
              <w:rPr>
                <w:rFonts w:hint="eastAsia" w:ascii="宋体" w:hAnsi="宋体"/>
                <w:szCs w:val="21"/>
              </w:rPr>
              <w:t>系统开放的服务或端口</w:t>
            </w:r>
          </w:p>
        </w:tc>
        <w:tc>
          <w:tcPr>
            <w:tcW w:w="7036" w:type="dxa"/>
          </w:tcPr>
          <w:p>
            <w:pPr>
              <w:spacing w:line="360" w:lineRule="auto"/>
              <w:rPr>
                <w:rFonts w:ascii="宋体" w:hAnsi="宋体"/>
                <w:szCs w:val="21"/>
              </w:rPr>
            </w:pPr>
            <w:r>
              <w:rPr>
                <w:rFonts w:hint="eastAsia" w:ascii="宋体" w:hAnsi="宋体"/>
                <w:szCs w:val="21"/>
              </w:rPr>
              <w:t>禁用不必要的ftp服务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bookmarkStart w:id="228" w:name="_Toc171012823"/>
            <w:bookmarkStart w:id="229" w:name="_Toc150675985"/>
            <w:r>
              <w:rPr>
                <w:rFonts w:hint="eastAsia" w:ascii="宋体" w:hAnsi="宋体"/>
                <w:szCs w:val="21"/>
              </w:rPr>
              <w:t>禁用不必要的snmp服务并且使用默认的snmp团体名</w:t>
            </w:r>
            <w:bookmarkEnd w:id="228"/>
            <w:bookmarkEnd w:id="22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禁用不必要的syslog服务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bookmarkStart w:id="230" w:name="_Toc171012825"/>
            <w:bookmarkStart w:id="231" w:name="_Toc150675987"/>
            <w:r>
              <w:rPr>
                <w:rFonts w:hint="eastAsia" w:ascii="宋体" w:hAnsi="宋体"/>
                <w:szCs w:val="21"/>
              </w:rPr>
              <w:t>禁用系统默认运行级别的/etc/ rc*.d目录中存在不用的服务</w:t>
            </w:r>
            <w:bookmarkEnd w:id="230"/>
            <w:bookmarkEnd w:id="23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关闭其它不需要的服务或端口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shd w:val="clear" w:color="auto" w:fill="auto"/>
            <w:vAlign w:val="center"/>
          </w:tcPr>
          <w:p>
            <w:pPr>
              <w:spacing w:line="360" w:lineRule="auto"/>
              <w:rPr>
                <w:rFonts w:ascii="宋体" w:hAnsi="宋体"/>
                <w:szCs w:val="21"/>
              </w:rPr>
            </w:pPr>
            <w:r>
              <w:rPr>
                <w:rFonts w:hint="eastAsia" w:ascii="宋体" w:hAnsi="宋体"/>
                <w:szCs w:val="21"/>
              </w:rPr>
              <w:t>安装包和安全补丁</w:t>
            </w:r>
          </w:p>
        </w:tc>
        <w:tc>
          <w:tcPr>
            <w:tcW w:w="7036" w:type="dxa"/>
          </w:tcPr>
          <w:p>
            <w:pPr>
              <w:spacing w:line="360" w:lineRule="auto"/>
              <w:rPr>
                <w:rFonts w:ascii="宋体" w:hAnsi="宋体"/>
                <w:szCs w:val="21"/>
              </w:rPr>
            </w:pPr>
            <w:r>
              <w:rPr>
                <w:rFonts w:hint="eastAsia" w:ascii="宋体" w:hAnsi="宋体"/>
                <w:szCs w:val="21"/>
              </w:rPr>
              <w:t>定期安装系统安全补丁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卸载默认安装的不需要的安装包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p>
          <w:p>
            <w:pPr>
              <w:spacing w:line="360" w:lineRule="auto"/>
              <w:rPr>
                <w:rFonts w:ascii="宋体" w:hAnsi="宋体"/>
                <w:szCs w:val="21"/>
              </w:rPr>
            </w:pPr>
            <w:r>
              <w:rPr>
                <w:rFonts w:hint="eastAsia" w:ascii="宋体" w:hAnsi="宋体"/>
                <w:szCs w:val="21"/>
              </w:rPr>
              <w:t>系统日志安全配置</w:t>
            </w:r>
          </w:p>
        </w:tc>
        <w:tc>
          <w:tcPr>
            <w:tcW w:w="7036" w:type="dxa"/>
          </w:tcPr>
          <w:p>
            <w:pPr>
              <w:spacing w:line="360" w:lineRule="auto"/>
              <w:rPr>
                <w:rFonts w:ascii="宋体" w:hAnsi="宋体"/>
                <w:szCs w:val="21"/>
              </w:rPr>
            </w:pPr>
            <w:r>
              <w:rPr>
                <w:rFonts w:hint="eastAsia" w:ascii="宋体" w:hAnsi="宋体"/>
                <w:szCs w:val="21"/>
              </w:rPr>
              <w:t>系统日志安全配置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定期审计系统运行日志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指定专用的syslog服务器记录日志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p>
          <w:p>
            <w:pPr>
              <w:spacing w:line="360" w:lineRule="auto"/>
              <w:rPr>
                <w:rFonts w:ascii="宋体" w:hAnsi="宋体"/>
                <w:szCs w:val="21"/>
              </w:rPr>
            </w:pPr>
            <w:r>
              <w:rPr>
                <w:rFonts w:hint="eastAsia" w:ascii="宋体" w:hAnsi="宋体"/>
                <w:szCs w:val="21"/>
              </w:rPr>
              <w:t>其它安全设置</w:t>
            </w:r>
          </w:p>
        </w:tc>
        <w:tc>
          <w:tcPr>
            <w:tcW w:w="7036" w:type="dxa"/>
          </w:tcPr>
          <w:p>
            <w:pPr>
              <w:spacing w:line="360" w:lineRule="auto"/>
              <w:rPr>
                <w:rFonts w:ascii="宋体" w:hAnsi="宋体"/>
                <w:szCs w:val="21"/>
              </w:rPr>
            </w:pPr>
            <w:r>
              <w:rPr>
                <w:rFonts w:hint="eastAsia" w:ascii="宋体" w:hAnsi="宋体"/>
                <w:szCs w:val="21"/>
              </w:rPr>
              <w:t>打开TCP SYN的保护机制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禁止接收、转发源路由数据包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对系统的资源使用作限制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r>
              <w:rPr>
                <w:rFonts w:hint="eastAsia" w:ascii="宋体" w:hAnsi="宋体"/>
                <w:szCs w:val="21"/>
              </w:rPr>
              <w:t>Linux系统安全补丁</w:t>
            </w:r>
          </w:p>
        </w:tc>
        <w:tc>
          <w:tcPr>
            <w:tcW w:w="7036" w:type="dxa"/>
          </w:tcPr>
          <w:p>
            <w:pPr>
              <w:spacing w:line="360" w:lineRule="auto"/>
              <w:rPr>
                <w:rFonts w:ascii="宋体" w:hAnsi="宋体"/>
                <w:szCs w:val="21"/>
              </w:rPr>
            </w:pPr>
            <w:r>
              <w:rPr>
                <w:rFonts w:hint="eastAsia" w:ascii="宋体" w:hAnsi="宋体"/>
                <w:szCs w:val="21"/>
              </w:rPr>
              <w:t>升级系统安全补丁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升级应用程序的安全补丁</w:t>
            </w:r>
          </w:p>
        </w:tc>
      </w:tr>
    </w:tbl>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数据库加固</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Oracle数据库</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shd w:val="clear" w:color="auto" w:fill="A6A6A6"/>
          </w:tcPr>
          <w:p>
            <w:pPr>
              <w:spacing w:line="360" w:lineRule="auto"/>
              <w:rPr>
                <w:rFonts w:ascii="宋体" w:hAnsi="宋体"/>
                <w:b/>
                <w:szCs w:val="21"/>
              </w:rPr>
            </w:pPr>
            <w:r>
              <w:rPr>
                <w:rFonts w:hint="eastAsia" w:ascii="宋体" w:hAnsi="宋体"/>
                <w:b/>
                <w:szCs w:val="21"/>
              </w:rPr>
              <w:t>分  类</w:t>
            </w:r>
          </w:p>
        </w:tc>
        <w:tc>
          <w:tcPr>
            <w:tcW w:w="7036" w:type="dxa"/>
            <w:shd w:val="clear" w:color="auto" w:fill="A6A6A6"/>
          </w:tcPr>
          <w:p>
            <w:pPr>
              <w:spacing w:line="360" w:lineRule="auto"/>
              <w:rPr>
                <w:rFonts w:ascii="宋体" w:hAnsi="宋体"/>
                <w:b/>
                <w:szCs w:val="21"/>
              </w:rPr>
            </w:pPr>
            <w:r>
              <w:rPr>
                <w:rFonts w:hint="eastAsia" w:ascii="宋体" w:hAnsi="宋体"/>
                <w:b/>
                <w:szCs w:val="21"/>
              </w:rPr>
              <w:t>安 全 加 固 方 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shd w:val="clear" w:color="auto" w:fill="auto"/>
            <w:vAlign w:val="center"/>
          </w:tcPr>
          <w:p>
            <w:pPr>
              <w:spacing w:line="360" w:lineRule="auto"/>
              <w:rPr>
                <w:rFonts w:ascii="宋体" w:hAnsi="宋体"/>
                <w:szCs w:val="21"/>
              </w:rPr>
            </w:pPr>
            <w:r>
              <w:rPr>
                <w:rFonts w:hint="eastAsia" w:ascii="宋体" w:hAnsi="宋体"/>
                <w:szCs w:val="21"/>
              </w:rPr>
              <w:t>用户账号及口令策略</w:t>
            </w:r>
          </w:p>
        </w:tc>
        <w:tc>
          <w:tcPr>
            <w:tcW w:w="7036" w:type="dxa"/>
          </w:tcPr>
          <w:p>
            <w:pPr>
              <w:spacing w:line="360" w:lineRule="auto"/>
              <w:rPr>
                <w:rFonts w:ascii="宋体" w:hAnsi="宋体"/>
                <w:szCs w:val="21"/>
              </w:rPr>
            </w:pPr>
            <w:r>
              <w:rPr>
                <w:rFonts w:hint="eastAsia" w:ascii="宋体" w:hAnsi="宋体"/>
                <w:szCs w:val="21"/>
              </w:rPr>
              <w:t>删除系统中的无用账号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为应用系统创建专用账号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更改默认账户的默认口令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加强自定义账户口令的复杂度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删除系统中无用的方案、表、视图和存储过程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启用口令锁定、口令有效期等功能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限制固定ip访问oracle数据库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Align w:val="center"/>
          </w:tcPr>
          <w:p>
            <w:pPr>
              <w:spacing w:line="360" w:lineRule="auto"/>
              <w:rPr>
                <w:rFonts w:ascii="宋体" w:hAnsi="宋体"/>
                <w:szCs w:val="21"/>
              </w:rPr>
            </w:pPr>
            <w:r>
              <w:rPr>
                <w:rFonts w:hint="eastAsia" w:ascii="宋体" w:hAnsi="宋体"/>
                <w:szCs w:val="21"/>
              </w:rPr>
              <w:t>补丁安装</w:t>
            </w:r>
          </w:p>
        </w:tc>
        <w:tc>
          <w:tcPr>
            <w:tcW w:w="7036" w:type="dxa"/>
          </w:tcPr>
          <w:p>
            <w:pPr>
              <w:spacing w:line="360" w:lineRule="auto"/>
              <w:rPr>
                <w:rFonts w:ascii="宋体" w:hAnsi="宋体"/>
                <w:szCs w:val="21"/>
              </w:rPr>
            </w:pPr>
            <w:r>
              <w:rPr>
                <w:rFonts w:hint="eastAsia" w:ascii="宋体" w:hAnsi="宋体"/>
                <w:szCs w:val="21"/>
              </w:rPr>
              <w:t>升级oracle的安全补丁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r>
              <w:rPr>
                <w:rFonts w:hint="eastAsia" w:ascii="宋体" w:hAnsi="宋体"/>
                <w:szCs w:val="21"/>
              </w:rPr>
              <w:t>权限设置</w:t>
            </w:r>
          </w:p>
        </w:tc>
        <w:tc>
          <w:tcPr>
            <w:tcW w:w="7036" w:type="dxa"/>
          </w:tcPr>
          <w:p>
            <w:pPr>
              <w:spacing w:line="360" w:lineRule="auto"/>
              <w:rPr>
                <w:rFonts w:ascii="宋体" w:hAnsi="宋体"/>
                <w:szCs w:val="21"/>
              </w:rPr>
            </w:pPr>
            <w:r>
              <w:rPr>
                <w:rFonts w:hint="eastAsia" w:ascii="宋体" w:hAnsi="宋体"/>
                <w:szCs w:val="21"/>
              </w:rPr>
              <w:t>设置合理的控制文件、数据文件的访问权限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设置合理的应用程序账号的角色和特权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设置合理的备份数据访问权限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开启数据库系统的资源限制功能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合理分配表空间的份额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vAlign w:val="center"/>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设置合理的日志文件的访问控制权限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shd w:val="clear" w:color="auto" w:fill="auto"/>
            <w:vAlign w:val="center"/>
          </w:tcPr>
          <w:p>
            <w:pPr>
              <w:spacing w:line="360" w:lineRule="auto"/>
              <w:rPr>
                <w:rFonts w:ascii="宋体" w:hAnsi="宋体"/>
                <w:szCs w:val="21"/>
              </w:rPr>
            </w:pPr>
            <w:r>
              <w:rPr>
                <w:rFonts w:hint="eastAsia" w:ascii="宋体" w:hAnsi="宋体"/>
                <w:szCs w:val="21"/>
              </w:rPr>
              <w:t>日志审核</w:t>
            </w:r>
          </w:p>
        </w:tc>
        <w:tc>
          <w:tcPr>
            <w:tcW w:w="7036" w:type="dxa"/>
          </w:tcPr>
          <w:p>
            <w:pPr>
              <w:spacing w:line="360" w:lineRule="auto"/>
              <w:rPr>
                <w:rFonts w:ascii="宋体" w:hAnsi="宋体"/>
                <w:szCs w:val="21"/>
              </w:rPr>
            </w:pPr>
            <w:r>
              <w:rPr>
                <w:rFonts w:hint="eastAsia" w:ascii="宋体" w:hAnsi="宋体"/>
                <w:szCs w:val="21"/>
              </w:rPr>
              <w:t>打开数据库审计的功能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shd w:val="clear" w:color="auto" w:fill="auto"/>
            <w:vAlign w:val="center"/>
          </w:tcPr>
          <w:p>
            <w:pPr>
              <w:spacing w:line="360" w:lineRule="auto"/>
              <w:rPr>
                <w:rFonts w:ascii="宋体" w:hAnsi="宋体"/>
                <w:szCs w:val="21"/>
              </w:rPr>
            </w:pPr>
          </w:p>
        </w:tc>
        <w:tc>
          <w:tcPr>
            <w:tcW w:w="7036" w:type="dxa"/>
          </w:tcPr>
          <w:p>
            <w:pPr>
              <w:spacing w:line="360" w:lineRule="auto"/>
              <w:rPr>
                <w:rFonts w:ascii="宋体" w:hAnsi="宋体"/>
                <w:szCs w:val="21"/>
              </w:rPr>
            </w:pPr>
            <w:r>
              <w:rPr>
                <w:rFonts w:hint="eastAsia" w:ascii="宋体" w:hAnsi="宋体"/>
                <w:szCs w:val="21"/>
              </w:rPr>
              <w:t>设置合理的数据库审计选项配置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restart"/>
            <w:vAlign w:val="center"/>
          </w:tcPr>
          <w:p>
            <w:pPr>
              <w:spacing w:line="360" w:lineRule="auto"/>
              <w:rPr>
                <w:rFonts w:ascii="宋体" w:hAnsi="宋体"/>
                <w:szCs w:val="21"/>
              </w:rPr>
            </w:pPr>
            <w:r>
              <w:rPr>
                <w:rFonts w:hint="eastAsia" w:ascii="宋体" w:hAnsi="宋体"/>
                <w:szCs w:val="21"/>
              </w:rPr>
              <w:t>安全性</w:t>
            </w:r>
          </w:p>
        </w:tc>
        <w:tc>
          <w:tcPr>
            <w:tcW w:w="7036" w:type="dxa"/>
          </w:tcPr>
          <w:p>
            <w:pPr>
              <w:spacing w:line="360" w:lineRule="auto"/>
              <w:rPr>
                <w:rFonts w:ascii="宋体" w:hAnsi="宋体"/>
                <w:szCs w:val="21"/>
              </w:rPr>
            </w:pPr>
            <w:r>
              <w:rPr>
                <w:rFonts w:hint="eastAsia" w:ascii="宋体" w:hAnsi="宋体"/>
                <w:szCs w:val="21"/>
              </w:rPr>
              <w:t>设置数据库的归档模式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启用程序监听操作口令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启用加密措施保护通道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486" w:type="dxa"/>
            <w:vMerge w:val="continue"/>
          </w:tcPr>
          <w:p>
            <w:pPr>
              <w:spacing w:line="360" w:lineRule="auto"/>
              <w:rPr>
                <w:rFonts w:ascii="宋体" w:hAnsi="宋体"/>
                <w:b/>
                <w:szCs w:val="21"/>
              </w:rPr>
            </w:pPr>
          </w:p>
        </w:tc>
        <w:tc>
          <w:tcPr>
            <w:tcW w:w="7036" w:type="dxa"/>
          </w:tcPr>
          <w:p>
            <w:pPr>
              <w:spacing w:line="360" w:lineRule="auto"/>
              <w:rPr>
                <w:rFonts w:ascii="宋体" w:hAnsi="宋体"/>
                <w:szCs w:val="21"/>
              </w:rPr>
            </w:pPr>
            <w:r>
              <w:rPr>
                <w:rFonts w:hint="eastAsia" w:ascii="宋体" w:hAnsi="宋体"/>
                <w:szCs w:val="21"/>
              </w:rPr>
              <w:t>制定数据库的安全管理、数据冗余等策略</w:t>
            </w:r>
          </w:p>
        </w:tc>
      </w:tr>
    </w:tbl>
    <w:p>
      <w:pPr>
        <w:pStyle w:val="4"/>
        <w:spacing w:before="0" w:after="0" w:line="560" w:lineRule="exact"/>
        <w:ind w:left="0" w:firstLine="0"/>
        <w:rPr>
          <w:rFonts w:ascii="宋体" w:hAnsi="宋体"/>
          <w:sz w:val="30"/>
          <w:szCs w:val="30"/>
        </w:rPr>
      </w:pPr>
      <w:bookmarkStart w:id="232" w:name="_Toc360369207"/>
      <w:bookmarkStart w:id="233" w:name="_Toc391595204"/>
      <w:r>
        <w:rPr>
          <w:rFonts w:ascii="宋体" w:hAnsi="宋体"/>
          <w:sz w:val="30"/>
          <w:szCs w:val="30"/>
        </w:rPr>
        <w:t>服务方式</w:t>
      </w:r>
      <w:bookmarkEnd w:id="232"/>
    </w:p>
    <w:p>
      <w:pPr>
        <w:spacing w:line="560" w:lineRule="exact"/>
        <w:ind w:firstLine="600" w:firstLineChars="200"/>
        <w:rPr>
          <w:rFonts w:ascii="仿宋_GB2312" w:eastAsia="仿宋_GB2312"/>
          <w:sz w:val="30"/>
          <w:szCs w:val="30"/>
        </w:rPr>
      </w:pPr>
      <w:r>
        <w:rPr>
          <w:rFonts w:hint="eastAsia" w:ascii="仿宋_GB2312" w:eastAsia="仿宋_GB2312"/>
          <w:sz w:val="30"/>
          <w:szCs w:val="30"/>
        </w:rPr>
        <w:t>采用由项目服务人员提出建设意见，由双方组织交流会，确定优化与加固方式，最终由项目服务人员提出最终优化方案，双方认可优化与加固方案后由项目服务人员组织优化与加固实施的方式。</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安全加固流程描述（项目实施中，可以根据实际情况需要，对流程进行调整、合并和展开等）。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确定加固范围：确定实施范围，如应用系统、资产等；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制定加固实施方案：确定实施人员、加固工具、进度计划等，为实施提供指导；</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向此次项目负责人汇报：就安全加固实施方案向xxxx汇报，并得到同意；</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加固实施：根据安全加固实施方案在xxxx的配合下进行加固实施；</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检验加固结果：验证安全加固的有效性；</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提交加固报告、总结汇报：总结配置加固实施情况，并进行汇报。</w:t>
      </w:r>
    </w:p>
    <w:p>
      <w:pPr>
        <w:pStyle w:val="5"/>
        <w:spacing w:before="0" w:after="0" w:line="560" w:lineRule="exact"/>
        <w:ind w:left="0" w:firstLine="0"/>
      </w:pPr>
      <w:bookmarkStart w:id="234" w:name="_Toc360369208"/>
      <w:bookmarkStart w:id="235" w:name="_Toc355313836"/>
      <w:r>
        <w:rPr>
          <w:rFonts w:hint="eastAsia"/>
        </w:rPr>
        <w:t>准备阶段</w:t>
      </w:r>
      <w:bookmarkEnd w:id="234"/>
      <w:bookmarkEnd w:id="235"/>
    </w:p>
    <w:p>
      <w:pPr>
        <w:spacing w:line="560" w:lineRule="exact"/>
        <w:ind w:firstLine="602" w:firstLineChars="200"/>
        <w:rPr>
          <w:rFonts w:ascii="仿宋_GB2312" w:eastAsia="仿宋_GB2312"/>
          <w:b/>
          <w:sz w:val="30"/>
          <w:szCs w:val="30"/>
        </w:rPr>
      </w:pPr>
      <w:bookmarkStart w:id="236" w:name="_Toc294605445"/>
      <w:r>
        <w:rPr>
          <w:rFonts w:hint="eastAsia" w:ascii="仿宋_GB2312" w:eastAsia="仿宋_GB2312"/>
          <w:b/>
          <w:sz w:val="30"/>
          <w:szCs w:val="30"/>
        </w:rPr>
        <w:t>确定加固范围</w:t>
      </w:r>
      <w:bookmarkEnd w:id="236"/>
    </w:p>
    <w:p>
      <w:pPr>
        <w:spacing w:line="560" w:lineRule="exact"/>
        <w:ind w:firstLine="600" w:firstLineChars="200"/>
        <w:rPr>
          <w:rFonts w:ascii="仿宋_GB2312" w:eastAsia="仿宋_GB2312"/>
          <w:sz w:val="30"/>
          <w:szCs w:val="30"/>
        </w:rPr>
      </w:pPr>
      <w:r>
        <w:rPr>
          <w:rFonts w:hint="eastAsia" w:ascii="仿宋_GB2312" w:eastAsia="仿宋_GB2312"/>
          <w:sz w:val="30"/>
          <w:szCs w:val="30"/>
        </w:rPr>
        <w:t>配置加固范围的确定是确定加固工具和方法、制定进度计划的必要前提，在配置加固实施之前，需要确定本次加固实施范围，在确定配置加固范围时，将主要基于信息安全风险评估和信息安全等级保护差距分析结果，同时与xxxx进行充分沟通和讨论，对安全加固范围进行合理调整，并向xxxx进行汇报。</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本次项目配置加固的范围主要包括此次项目范围内的相关资产，具体包括如下方面。</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网络设备：指承载应用系统的基础网络设施，如：路由器、交换机等；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安全设备：指对网络和应用提供安全防护的设备，如：防火墙、安全审计等；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主机系统：指承载应用系统的主机操作系统，如：Windows、Linux等；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数据库系统：指对应用系统数据进行管理的数据库系统，如：MSSQL等；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应用中间件系统：指业务应用服务器的中间件，如：IIS等。</w:t>
      </w:r>
    </w:p>
    <w:p>
      <w:pPr>
        <w:spacing w:line="560" w:lineRule="exact"/>
        <w:ind w:firstLine="602" w:firstLineChars="200"/>
        <w:rPr>
          <w:rFonts w:ascii="仿宋_GB2312" w:eastAsia="仿宋_GB2312"/>
          <w:b/>
          <w:sz w:val="30"/>
          <w:szCs w:val="30"/>
        </w:rPr>
      </w:pPr>
      <w:bookmarkStart w:id="237" w:name="_Toc294605446"/>
      <w:r>
        <w:rPr>
          <w:rFonts w:hint="eastAsia" w:ascii="仿宋_GB2312" w:eastAsia="仿宋_GB2312"/>
          <w:b/>
          <w:sz w:val="30"/>
          <w:szCs w:val="30"/>
        </w:rPr>
        <w:t>确定参与人员</w:t>
      </w:r>
      <w:bookmarkEnd w:id="237"/>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确定的配置加固范围和对象类型，分别确定xxxx和项目服务人员安全加固负责人，建立起有效的沟通机制，确保在整个加固过程中保持顺畅的信息交互，及时协调加固过程中出现的问题，保障配置加固顺利进行。</w:t>
      </w:r>
    </w:p>
    <w:p>
      <w:pPr>
        <w:spacing w:line="560" w:lineRule="exact"/>
        <w:ind w:firstLine="602" w:firstLineChars="200"/>
        <w:rPr>
          <w:rFonts w:ascii="仿宋_GB2312" w:eastAsia="仿宋_GB2312"/>
          <w:b/>
          <w:sz w:val="30"/>
          <w:szCs w:val="30"/>
        </w:rPr>
      </w:pPr>
      <w:bookmarkStart w:id="238" w:name="_Toc294605447"/>
      <w:r>
        <w:rPr>
          <w:rFonts w:hint="eastAsia" w:ascii="仿宋_GB2312" w:eastAsia="仿宋_GB2312"/>
          <w:b/>
          <w:sz w:val="30"/>
          <w:szCs w:val="30"/>
        </w:rPr>
        <w:t>确定加固过程风险控制策略</w:t>
      </w:r>
      <w:bookmarkEnd w:id="238"/>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根据xxxx信息系统的业务连续性要求、应用系统运行稳定性要求等，确定本次配置加固风险控制策略，编制加固方案，并进行汇报，经集体讨论并修改后，打印输出纸版，由xxxx签字批准。</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为保证xxxx信息系统的业务连续性，在对网络设备、安全设备、服务器操作系统、数据库以及应用中间件进行安全加固时，将主要采取以下风险控制策略（需要根据实际项目情况进行调整）：</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时间选择：为减轻安全加固对网络和主机的影响，加固实施尽量安排在业务量不大的时段或晚上。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应用系统备份和恢复：为防范应用系统在安全加固过程中发生服务终止或数据损坏等情况时影响业务连续性，项目服务人员将协助xxxx对配置加固对象进行系统和数据的备份，并制定针对性的系统恢复流程，一旦在安全加固过程中发生系统中止或数据损坏，项目服务人员将协助xxxx在最短的时间内恢复系统和数据，保证业务连续性。</w:t>
      </w:r>
    </w:p>
    <w:p>
      <w:pPr>
        <w:spacing w:line="560" w:lineRule="exact"/>
        <w:ind w:firstLine="602" w:firstLineChars="200"/>
        <w:rPr>
          <w:rFonts w:ascii="宋体" w:hAnsi="宋体"/>
          <w:b/>
          <w:sz w:val="24"/>
        </w:rPr>
      </w:pPr>
      <w:bookmarkStart w:id="239" w:name="_Toc294605448"/>
      <w:r>
        <w:rPr>
          <w:rFonts w:hint="eastAsia" w:ascii="仿宋_GB2312" w:eastAsia="仿宋_GB2312"/>
          <w:b/>
          <w:sz w:val="30"/>
          <w:szCs w:val="30"/>
        </w:rPr>
        <w:t>编制配置安全加固实施方案</w:t>
      </w:r>
      <w:bookmarkEnd w:id="239"/>
    </w:p>
    <w:p>
      <w:pPr>
        <w:spacing w:line="560" w:lineRule="exact"/>
        <w:ind w:firstLine="600" w:firstLineChars="200"/>
        <w:rPr>
          <w:rFonts w:ascii="仿宋_GB2312" w:eastAsia="仿宋_GB2312"/>
          <w:sz w:val="30"/>
          <w:szCs w:val="30"/>
        </w:rPr>
      </w:pPr>
      <w:r>
        <w:rPr>
          <w:rFonts w:hint="eastAsia" w:ascii="仿宋_GB2312" w:eastAsia="仿宋_GB2312"/>
          <w:sz w:val="30"/>
          <w:szCs w:val="30"/>
        </w:rPr>
        <w:t>项目服务人员根据前期确定的配置加固范围、业务系统安全需求、业务连续性要求、实施人员、风险控制策略等，编制安全加固方案，由xxxx发起会议，双方进行交流，探讨利害关系，确定优化与加固方式，最终确定配置安全加固方案，并由xxxx人批准。</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拟制定的配置安全加固方案包括如下方面（需要根据实际项目情况进行调整）。</w:t>
      </w:r>
    </w:p>
    <w:p>
      <w:pPr>
        <w:spacing w:line="560" w:lineRule="exact"/>
        <w:ind w:firstLine="600" w:firstLineChars="200"/>
        <w:rPr>
          <w:rFonts w:ascii="仿宋_GB2312" w:eastAsia="仿宋_GB2312"/>
          <w:sz w:val="30"/>
          <w:szCs w:val="30"/>
        </w:rPr>
      </w:pPr>
      <w:bookmarkStart w:id="240" w:name="OLE_LINK6"/>
      <w:r>
        <w:rPr>
          <w:rFonts w:hint="eastAsia" w:ascii="仿宋_GB2312" w:eastAsia="仿宋_GB2312"/>
          <w:sz w:val="30"/>
          <w:szCs w:val="30"/>
        </w:rPr>
        <w:t>网络设备配置加固</w:t>
      </w:r>
      <w:bookmarkEnd w:id="240"/>
      <w:r>
        <w:rPr>
          <w:rFonts w:hint="eastAsia" w:ascii="仿宋_GB2312" w:eastAsia="仿宋_GB2312"/>
          <w:sz w:val="30"/>
          <w:szCs w:val="30"/>
        </w:rPr>
        <w:t>（路由器、交换机等）；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安全设备配置加固（防火墙、IDS、防病毒系统等）；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主机系统配置加固；</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数据库系统配置加固；</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应用中间件配置加固等。</w:t>
      </w:r>
    </w:p>
    <w:p>
      <w:pPr>
        <w:pStyle w:val="5"/>
        <w:spacing w:before="0" w:after="0" w:line="560" w:lineRule="exact"/>
        <w:ind w:left="0" w:firstLine="0"/>
      </w:pPr>
      <w:bookmarkStart w:id="241" w:name="_Toc294605449"/>
      <w:bookmarkStart w:id="242" w:name="_Toc360369209"/>
      <w:bookmarkStart w:id="243" w:name="_Toc355313837"/>
      <w:r>
        <w:rPr>
          <w:rFonts w:hint="eastAsia"/>
        </w:rPr>
        <w:t>实施阶段</w:t>
      </w:r>
      <w:bookmarkEnd w:id="241"/>
      <w:bookmarkEnd w:id="242"/>
      <w:bookmarkEnd w:id="243"/>
    </w:p>
    <w:p>
      <w:pPr>
        <w:spacing w:line="560" w:lineRule="exact"/>
        <w:ind w:firstLine="600" w:firstLineChars="200"/>
        <w:rPr>
          <w:rFonts w:ascii="仿宋_GB2312" w:eastAsia="仿宋_GB2312"/>
          <w:sz w:val="30"/>
          <w:szCs w:val="30"/>
        </w:rPr>
      </w:pPr>
      <w:r>
        <w:rPr>
          <w:rFonts w:hint="eastAsia" w:ascii="仿宋_GB2312" w:eastAsia="仿宋_GB2312"/>
          <w:sz w:val="30"/>
          <w:szCs w:val="30"/>
        </w:rPr>
        <w:t>实施阶段将根据安全加固方案，在不影响xxxx信息系统当前业务开展的前提下，由项目服务人员进行安全加固，加固工作将会同xxxx系统运维相关负责人就每台设备的配置策略，逐项进行核实、整改加固。并且在加固完成后再次进行复查确认工作，对加固结果和存在加固风险的问题进行记录备案。</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安全加固实施的主要内容是首先对系统和数据进行备份，然后进行加固操作，最后通过漏洞扫描和人工检测等综合手段检验安全安全优化和配置加固的效果。</w:t>
      </w:r>
    </w:p>
    <w:p>
      <w:pPr>
        <w:pStyle w:val="4"/>
        <w:spacing w:before="0" w:after="0" w:line="560" w:lineRule="exact"/>
        <w:ind w:left="0" w:firstLine="0"/>
        <w:rPr>
          <w:rFonts w:ascii="宋体" w:hAnsi="宋体"/>
          <w:sz w:val="30"/>
          <w:szCs w:val="30"/>
        </w:rPr>
      </w:pPr>
      <w:bookmarkStart w:id="244" w:name="_Toc360369210"/>
      <w:r>
        <w:rPr>
          <w:rFonts w:ascii="宋体" w:hAnsi="宋体"/>
          <w:sz w:val="30"/>
          <w:szCs w:val="30"/>
        </w:rPr>
        <w:t>服务数量</w:t>
      </w:r>
      <w:bookmarkEnd w:id="244"/>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在本项目服务期内提供1次安全加固服务。</w:t>
      </w:r>
    </w:p>
    <w:p>
      <w:pPr>
        <w:pStyle w:val="4"/>
        <w:spacing w:before="0" w:after="0" w:line="560" w:lineRule="exact"/>
        <w:ind w:left="0" w:firstLine="0"/>
        <w:rPr>
          <w:rFonts w:ascii="宋体" w:hAnsi="宋体"/>
          <w:sz w:val="30"/>
          <w:szCs w:val="30"/>
        </w:rPr>
      </w:pPr>
      <w:bookmarkStart w:id="245" w:name="_Toc360369211"/>
      <w:r>
        <w:rPr>
          <w:rFonts w:ascii="宋体" w:hAnsi="宋体"/>
          <w:sz w:val="30"/>
          <w:szCs w:val="30"/>
        </w:rPr>
        <w:t>服务成果</w:t>
      </w:r>
      <w:bookmarkEnd w:id="233"/>
      <w:bookmarkEnd w:id="245"/>
    </w:p>
    <w:p>
      <w:pPr>
        <w:spacing w:line="560" w:lineRule="exact"/>
        <w:ind w:firstLine="600" w:firstLineChars="200"/>
        <w:rPr>
          <w:rFonts w:ascii="仿宋_GB2312" w:eastAsia="仿宋_GB2312"/>
          <w:sz w:val="30"/>
          <w:szCs w:val="30"/>
        </w:rPr>
      </w:pPr>
      <w:r>
        <w:rPr>
          <w:rFonts w:hint="eastAsia" w:ascii="仿宋_GB2312" w:eastAsia="仿宋_GB2312"/>
          <w:sz w:val="30"/>
          <w:szCs w:val="30"/>
        </w:rPr>
        <w:t>此安全加固工作的成果文档是：</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《信息系统安全加固方案》</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本方案针对xxxx信息系统的具体的安全加固实施方案，其中包括实施流程，加固实施方法等。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《信息系统安全加固风险规避及应急方案》</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本方案是针对xxxx在实施安全加固过程中风险的规避及应急处置与恢复措施方法、流程等。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《信息系统安全加固报告》</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本方案是对此次加固工作的总结，并对加固后系统残余风险的分析。</w:t>
      </w:r>
    </w:p>
    <w:p>
      <w:pPr>
        <w:pStyle w:val="3"/>
        <w:spacing w:before="0" w:beforeLines="0" w:after="0" w:afterLines="0" w:line="560" w:lineRule="exact"/>
        <w:ind w:left="0" w:firstLine="0"/>
        <w:rPr>
          <w:rFonts w:ascii="宋体" w:hAnsi="宋体" w:eastAsia="宋体"/>
        </w:rPr>
      </w:pPr>
      <w:bookmarkStart w:id="246" w:name="_Toc360369212"/>
      <w:bookmarkStart w:id="247" w:name="_Toc391595175"/>
      <w:bookmarkStart w:id="248" w:name="_Toc304814085"/>
      <w:r>
        <w:rPr>
          <w:rFonts w:hint="eastAsia" w:ascii="宋体" w:hAnsi="宋体" w:eastAsia="宋体"/>
        </w:rPr>
        <w:t>网络安全管理体系建设服务</w:t>
      </w:r>
      <w:bookmarkEnd w:id="246"/>
    </w:p>
    <w:p>
      <w:pPr>
        <w:pStyle w:val="4"/>
        <w:spacing w:before="0" w:after="0" w:line="560" w:lineRule="exact"/>
        <w:ind w:left="0" w:firstLine="0"/>
        <w:rPr>
          <w:rFonts w:ascii="宋体" w:hAnsi="宋体"/>
          <w:sz w:val="30"/>
          <w:szCs w:val="30"/>
        </w:rPr>
      </w:pPr>
      <w:bookmarkStart w:id="249" w:name="_Toc360369213"/>
      <w:r>
        <w:rPr>
          <w:rFonts w:ascii="宋体" w:hAnsi="宋体"/>
          <w:sz w:val="30"/>
          <w:szCs w:val="30"/>
        </w:rPr>
        <w:t>服务目的</w:t>
      </w:r>
      <w:bookmarkEnd w:id="249"/>
    </w:p>
    <w:p>
      <w:pPr>
        <w:spacing w:line="560" w:lineRule="exact"/>
        <w:ind w:firstLine="600" w:firstLineChars="200"/>
        <w:rPr>
          <w:rFonts w:ascii="仿宋_GB2312" w:eastAsia="仿宋_GB2312"/>
          <w:sz w:val="30"/>
          <w:szCs w:val="30"/>
        </w:rPr>
      </w:pPr>
      <w:r>
        <w:rPr>
          <w:rFonts w:hint="eastAsia" w:ascii="仿宋_GB2312" w:eastAsia="仿宋_GB2312"/>
          <w:sz w:val="30"/>
          <w:szCs w:val="30"/>
        </w:rPr>
        <w:t>以等级保护差距分析结果为依据，依照安全保障体系设计所提及的建设内容，按照等级保护标准要求，制定等级保护管理体系框架，明确管理方针、策略，以及相应的规定、操作规程、业务流程和记录表单；从贴合xxxx信息系统实际业务流程的原则出发，按照等级保护标准对安全管理的要求，编写管理制度文件，并进行反复沟通和修订，确保所制定的文件的适用性，且满足各系统相应保护等级的安全管理要求。通过制定和完善管理制度，明确责任权力，规范操作，加强对人员、设备和业务系统的管理，完备应急响应机制，将显著提升信息安全管理水平，有效控制系统所面临的安全风险，从而确保业务系统的安全、稳定运行。</w:t>
      </w:r>
    </w:p>
    <w:p>
      <w:pPr>
        <w:pStyle w:val="4"/>
        <w:spacing w:before="0" w:after="0" w:line="560" w:lineRule="exact"/>
        <w:ind w:left="0" w:firstLine="0"/>
        <w:rPr>
          <w:rFonts w:ascii="宋体" w:hAnsi="宋体"/>
          <w:sz w:val="30"/>
          <w:szCs w:val="30"/>
        </w:rPr>
      </w:pPr>
      <w:bookmarkStart w:id="250" w:name="_Toc360369214"/>
      <w:r>
        <w:rPr>
          <w:rFonts w:ascii="宋体" w:hAnsi="宋体"/>
          <w:sz w:val="30"/>
          <w:szCs w:val="30"/>
        </w:rPr>
        <w:t>服务方式</w:t>
      </w:r>
      <w:bookmarkEnd w:id="250"/>
    </w:p>
    <w:p>
      <w:pPr>
        <w:spacing w:line="560" w:lineRule="exact"/>
        <w:ind w:firstLine="600" w:firstLineChars="200"/>
        <w:rPr>
          <w:rFonts w:ascii="仿宋_GB2312" w:eastAsia="仿宋_GB2312"/>
          <w:sz w:val="30"/>
          <w:szCs w:val="30"/>
        </w:rPr>
      </w:pPr>
      <w:r>
        <w:rPr>
          <w:rFonts w:hint="eastAsia" w:ascii="仿宋_GB2312" w:eastAsia="仿宋_GB2312"/>
          <w:sz w:val="30"/>
          <w:szCs w:val="30"/>
        </w:rPr>
        <w:t>信息安全等级保护制度建设的工作方式主要如下：</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调研访谈：采用定制的调研问卷进行访谈，了解xxxx的详细情况，如组织机构（部门设置、人员职务、外部联系和接口）、业务流程（目标、流程、人员、物理位置、外部联系和接口）、信息资产（网络拓扑、主机和设备资料）、内部文件（运维程序、安全管理制度、建设方案）、原有管理相关文件及需遵守的法律法规文件等。</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项目会议：安全咨询顾问通过组织差距分析实施人员召开会议，以调研访谈记录和差距分析结果为依据，研究制定安全管理制度框架和编写相应的管理制度。</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沟通交流：与xxxx相关人员就管理制度框架、管理制度内容进行反复的沟通、讨论和修订，确保安全管理制度贴合xxxx的业务实际，并满足等级保护标准和相关政策要求。</w:t>
      </w:r>
    </w:p>
    <w:p>
      <w:pPr>
        <w:pStyle w:val="4"/>
        <w:spacing w:before="0" w:after="0" w:line="560" w:lineRule="exact"/>
        <w:ind w:left="0" w:firstLine="0"/>
        <w:rPr>
          <w:rFonts w:ascii="宋体" w:hAnsi="宋体"/>
          <w:sz w:val="30"/>
          <w:szCs w:val="30"/>
        </w:rPr>
      </w:pPr>
      <w:bookmarkStart w:id="251" w:name="_Toc360369215"/>
      <w:r>
        <w:rPr>
          <w:rFonts w:ascii="宋体" w:hAnsi="宋体"/>
          <w:sz w:val="30"/>
          <w:szCs w:val="30"/>
        </w:rPr>
        <w:t>服务数量</w:t>
      </w:r>
      <w:bookmarkEnd w:id="251"/>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在本项目服务期内提供1次信息安全等级保护体系建设服务。</w:t>
      </w:r>
    </w:p>
    <w:p>
      <w:pPr>
        <w:pStyle w:val="4"/>
        <w:spacing w:before="0" w:after="0" w:line="560" w:lineRule="exact"/>
        <w:ind w:left="0" w:firstLine="0"/>
        <w:rPr>
          <w:rFonts w:ascii="宋体" w:hAnsi="宋体"/>
          <w:sz w:val="30"/>
          <w:szCs w:val="30"/>
        </w:rPr>
      </w:pPr>
      <w:bookmarkStart w:id="252" w:name="_Toc360369216"/>
      <w:r>
        <w:rPr>
          <w:rFonts w:ascii="宋体" w:hAnsi="宋体"/>
          <w:sz w:val="30"/>
          <w:szCs w:val="30"/>
        </w:rPr>
        <w:t>服务内容及成果</w:t>
      </w:r>
      <w:bookmarkEnd w:id="252"/>
    </w:p>
    <w:bookmarkEnd w:id="247"/>
    <w:p>
      <w:pPr>
        <w:spacing w:line="560" w:lineRule="exact"/>
        <w:ind w:firstLine="600" w:firstLineChars="200"/>
        <w:rPr>
          <w:rFonts w:ascii="仿宋_GB2312" w:eastAsia="仿宋_GB2312"/>
          <w:sz w:val="30"/>
          <w:szCs w:val="30"/>
        </w:rPr>
      </w:pPr>
      <w:r>
        <w:rPr>
          <w:rFonts w:ascii="仿宋_GB2312" w:eastAsia="仿宋_GB2312"/>
          <w:sz w:val="30"/>
          <w:szCs w:val="30"/>
        </w:rPr>
        <w:t>完整的信息安全保障体系应该是安全管理和安全技术实施的结合，两者缺一不可。为了</w:t>
      </w:r>
      <w:r>
        <w:rPr>
          <w:rFonts w:hint="eastAsia" w:ascii="仿宋_GB2312" w:eastAsia="仿宋_GB2312"/>
          <w:sz w:val="30"/>
          <w:szCs w:val="30"/>
        </w:rPr>
        <w:t>xxxx</w:t>
      </w:r>
      <w:r>
        <w:rPr>
          <w:rFonts w:ascii="仿宋_GB2312" w:eastAsia="仿宋_GB2312"/>
          <w:sz w:val="30"/>
          <w:szCs w:val="30"/>
        </w:rPr>
        <w:t>信息</w:t>
      </w:r>
      <w:r>
        <w:rPr>
          <w:rFonts w:hint="eastAsia" w:ascii="仿宋_GB2312" w:eastAsia="仿宋_GB2312"/>
          <w:sz w:val="30"/>
          <w:szCs w:val="30"/>
        </w:rPr>
        <w:t>信息系统</w:t>
      </w:r>
      <w:r>
        <w:rPr>
          <w:rFonts w:ascii="仿宋_GB2312" w:eastAsia="仿宋_GB2312"/>
          <w:sz w:val="30"/>
          <w:szCs w:val="30"/>
        </w:rPr>
        <w:t>的多层保护，真正达到信息安全保障目标，下图为</w:t>
      </w:r>
      <w:r>
        <w:rPr>
          <w:rFonts w:hint="eastAsia" w:ascii="仿宋_GB2312" w:eastAsia="仿宋_GB2312"/>
          <w:sz w:val="30"/>
          <w:szCs w:val="30"/>
        </w:rPr>
        <w:t>xxxx</w:t>
      </w:r>
      <w:r>
        <w:rPr>
          <w:rFonts w:ascii="仿宋_GB2312" w:eastAsia="仿宋_GB2312"/>
          <w:sz w:val="30"/>
          <w:szCs w:val="30"/>
        </w:rPr>
        <w:t>信息网络平台安全管理体系建设模型：</w:t>
      </w:r>
    </w:p>
    <w:p>
      <w:pPr>
        <w:spacing w:line="360" w:lineRule="auto"/>
        <w:jc w:val="center"/>
        <w:rPr>
          <w:rFonts w:ascii="宋体" w:hAnsi="宋体"/>
          <w:sz w:val="24"/>
        </w:rPr>
      </w:pPr>
      <w:r>
        <w:rPr>
          <w:rFonts w:hint="eastAsia" w:ascii="宋体" w:hAnsi="宋体"/>
        </w:rPr>
        <w:drawing>
          <wp:inline distT="0" distB="0" distL="114300" distR="114300">
            <wp:extent cx="4872355" cy="4225290"/>
            <wp:effectExtent l="0" t="0" r="4445" b="11430"/>
            <wp:docPr id="20" name="图片 3" descr="安全管理体系架构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安全管理体系架构2"/>
                    <pic:cNvPicPr>
                      <a:picLocks noChangeAspect="1"/>
                    </pic:cNvPicPr>
                  </pic:nvPicPr>
                  <pic:blipFill>
                    <a:blip r:embed="rId7"/>
                    <a:stretch>
                      <a:fillRect/>
                    </a:stretch>
                  </pic:blipFill>
                  <pic:spPr>
                    <a:xfrm>
                      <a:off x="0" y="0"/>
                      <a:ext cx="4872355" cy="4225290"/>
                    </a:xfrm>
                    <a:prstGeom prst="rect">
                      <a:avLst/>
                    </a:prstGeom>
                    <a:noFill/>
                    <a:ln>
                      <a:noFill/>
                    </a:ln>
                  </pic:spPr>
                </pic:pic>
              </a:graphicData>
            </a:graphic>
          </wp:inline>
        </w:drawing>
      </w:r>
    </w:p>
    <w:p>
      <w:pPr>
        <w:spacing w:line="560" w:lineRule="exact"/>
        <w:ind w:firstLine="600" w:firstLineChars="200"/>
        <w:rPr>
          <w:rFonts w:ascii="仿宋_GB2312" w:eastAsia="仿宋_GB2312"/>
          <w:sz w:val="30"/>
          <w:szCs w:val="30"/>
        </w:rPr>
      </w:pPr>
      <w:r>
        <w:rPr>
          <w:rFonts w:ascii="仿宋_GB2312" w:eastAsia="仿宋_GB2312"/>
          <w:sz w:val="30"/>
          <w:szCs w:val="30"/>
        </w:rPr>
        <w:t>模型最核心的部分就是安全策略，安全策略在整个安全管理体系的设计、实施、维护和改进过程中都起着重要的指导作用，是一切信息安全实践活动的方针和指南。人员、技术和操作三个要素，构成了整个安全管理体系的骨架，从本质上讲，安全策略的全部内容就是对这三个要素的阐述，三个要素中，人是唯一具有能动性的，是第一位的。</w:t>
      </w:r>
    </w:p>
    <w:p>
      <w:pPr>
        <w:spacing w:line="560" w:lineRule="exact"/>
        <w:ind w:firstLine="600" w:firstLineChars="200"/>
        <w:rPr>
          <w:rFonts w:ascii="仿宋_GB2312" w:eastAsia="仿宋_GB2312"/>
          <w:sz w:val="30"/>
          <w:szCs w:val="30"/>
        </w:rPr>
      </w:pPr>
      <w:r>
        <w:rPr>
          <w:rFonts w:ascii="仿宋_GB2312" w:eastAsia="仿宋_GB2312"/>
          <w:sz w:val="30"/>
          <w:szCs w:val="30"/>
        </w:rPr>
        <w:t>在模型的外围，是构成信息安全完整功能的保护、检测、响应和恢复四个环节，信息安全三要素在这四个环节中都有渗透，并最终表现出信息安全完整的目标形态。概括来说，模型各层次间的关系是：在策略核心的指导下，三个要素紧密 结合协同作用，最终实现信息安全的四项功能，构成完整的信息安全体系。模型的核心思想在于：通过人员组织、安全技术以及运行操作三个支撑体系的综合作用，构成一个完整的信息安全管理体系。</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在实现安全管理体系的建设的过程中，文档化管理是非常重要的工作。无论是人员管理、资产管理，还是技术管理和操作管理，都应该建立起完备的文档化体系，一方面让安全活动有所依据，另一方面也便于追溯和审查。安全管理体系建设的文档体系应该包括但不限于信息安全方针、策略、政策、规范，实施组织人员管理、资产管理、技术管理和操作运维管理所需的程序、文档、流程及其他围绕安全管理体系建设活动的相关文档。 </w:t>
      </w:r>
    </w:p>
    <w:p>
      <w:pPr>
        <w:spacing w:line="560" w:lineRule="exact"/>
        <w:ind w:firstLine="600" w:firstLineChars="200"/>
        <w:rPr>
          <w:rFonts w:ascii="仿宋_GB2312" w:eastAsia="仿宋_GB2312"/>
          <w:sz w:val="30"/>
          <w:szCs w:val="30"/>
        </w:rPr>
      </w:pPr>
      <w:r>
        <w:rPr>
          <w:rFonts w:ascii="仿宋_GB2312" w:eastAsia="仿宋_GB2312"/>
          <w:sz w:val="30"/>
          <w:szCs w:val="30"/>
        </w:rPr>
        <w:t>以风险评估结果为依据，结合业务应用具体情况，建设信息安全运维管理体系，健全安全管理和运维机制，科学有效地控制安全风险，同时培养信息安全人才队伍，整体提升</w:t>
      </w:r>
      <w:r>
        <w:rPr>
          <w:rFonts w:hint="eastAsia" w:ascii="仿宋_GB2312" w:eastAsia="仿宋_GB2312"/>
          <w:sz w:val="30"/>
          <w:szCs w:val="30"/>
        </w:rPr>
        <w:t>xxxx</w:t>
      </w:r>
      <w:r>
        <w:rPr>
          <w:rFonts w:ascii="仿宋_GB2312" w:eastAsia="仿宋_GB2312"/>
          <w:sz w:val="30"/>
          <w:szCs w:val="30"/>
        </w:rPr>
        <w:t>信息安全保障水平。</w:t>
      </w:r>
    </w:p>
    <w:p>
      <w:pPr>
        <w:spacing w:line="560" w:lineRule="exact"/>
        <w:ind w:firstLine="600" w:firstLineChars="200"/>
      </w:pPr>
      <w:r>
        <w:rPr>
          <w:rFonts w:ascii="仿宋_GB2312" w:eastAsia="仿宋_GB2312"/>
          <w:sz w:val="30"/>
          <w:szCs w:val="30"/>
        </w:rPr>
        <w:t>依据ISO27001和ISO27002这两个国际标准</w:t>
      </w:r>
      <w:r>
        <w:rPr>
          <w:rFonts w:hint="eastAsia" w:ascii="仿宋_GB2312" w:eastAsia="仿宋_GB2312"/>
          <w:sz w:val="30"/>
          <w:szCs w:val="30"/>
        </w:rPr>
        <w:t>，严格遵守信息安全等级保护基本要求</w:t>
      </w:r>
      <w:r>
        <w:rPr>
          <w:rFonts w:ascii="仿宋_GB2312" w:eastAsia="仿宋_GB2312"/>
          <w:sz w:val="30"/>
          <w:szCs w:val="30"/>
        </w:rPr>
        <w:t>，结合</w:t>
      </w:r>
      <w:r>
        <w:rPr>
          <w:rFonts w:hint="eastAsia" w:ascii="仿宋_GB2312" w:eastAsia="仿宋_GB2312"/>
          <w:sz w:val="30"/>
          <w:szCs w:val="30"/>
        </w:rPr>
        <w:t>xxxx</w:t>
      </w:r>
      <w:r>
        <w:rPr>
          <w:rFonts w:ascii="仿宋_GB2312" w:eastAsia="仿宋_GB2312"/>
          <w:sz w:val="30"/>
          <w:szCs w:val="30"/>
        </w:rPr>
        <w:t>信息系统的实际情况，建立信息安全等保管理体系，它是组织在整体或特定范围内建立信息安全方针和目标，以及完成这些目标所用方法的体系。基于对业务风险的认识，信息安全等保管理体系包括建立、实施、操作、监视、复查、维护和改进信息安全等一系列的管理活动，并且表现为组织结构、策略方针、计划活动、目标与原则、人员与责任、过程与方法、资源等诸多要素的集合。</w:t>
      </w:r>
    </w:p>
    <w:p>
      <w:pPr>
        <w:pStyle w:val="6"/>
        <w:spacing w:before="120"/>
        <w:jc w:val="center"/>
        <w:rPr>
          <w:rFonts w:ascii="宋体" w:hAnsi="宋体"/>
        </w:rPr>
      </w:pPr>
    </w:p>
    <w:p>
      <w:pPr>
        <w:spacing w:line="560" w:lineRule="exact"/>
        <w:ind w:firstLine="600" w:firstLineChars="200"/>
        <w:rPr>
          <w:rFonts w:ascii="宋体" w:hAnsi="宋体"/>
        </w:rPr>
      </w:pPr>
      <w:r>
        <w:rPr>
          <w:rFonts w:hint="eastAsia" w:ascii="仿宋_GB2312" w:eastAsia="仿宋_GB2312"/>
          <w:sz w:val="30"/>
          <w:szCs w:val="30"/>
        </w:rPr>
        <w:t>针对xxxx信息安全等级保护制度建设主要包括以下方面内容：</w:t>
      </w:r>
    </w:p>
    <w:p>
      <w:pPr>
        <w:pStyle w:val="5"/>
        <w:spacing w:before="0" w:after="0" w:line="560" w:lineRule="exact"/>
        <w:ind w:left="0" w:firstLine="0"/>
      </w:pPr>
      <w:bookmarkStart w:id="253" w:name="_Toc325127070"/>
      <w:bookmarkStart w:id="254" w:name="_Toc391595176"/>
      <w:bookmarkStart w:id="255" w:name="_Toc351562491"/>
      <w:bookmarkStart w:id="256" w:name="_Toc360369217"/>
      <w:r>
        <w:t>安全管理机构</w:t>
      </w:r>
      <w:bookmarkEnd w:id="253"/>
      <w:bookmarkEnd w:id="254"/>
      <w:bookmarkEnd w:id="255"/>
      <w:r>
        <w:t>设计</w:t>
      </w:r>
      <w:bookmarkEnd w:id="256"/>
    </w:p>
    <w:p>
      <w:pPr>
        <w:numPr>
          <w:ilvl w:val="0"/>
          <w:numId w:val="2"/>
        </w:numPr>
        <w:spacing w:line="560" w:lineRule="exact"/>
        <w:ind w:left="0" w:firstLine="600" w:firstLineChars="200"/>
        <w:rPr>
          <w:rFonts w:ascii="仿宋_GB2312" w:eastAsia="仿宋_GB2312"/>
          <w:sz w:val="30"/>
          <w:szCs w:val="30"/>
        </w:rPr>
      </w:pPr>
      <w:bookmarkStart w:id="257" w:name="_Toc325127072"/>
      <w:bookmarkStart w:id="258" w:name="_Toc391595178"/>
      <w:r>
        <w:rPr>
          <w:rFonts w:ascii="仿宋_GB2312" w:eastAsia="仿宋_GB2312"/>
          <w:sz w:val="30"/>
          <w:szCs w:val="30"/>
        </w:rPr>
        <w:t>设计内容</w:t>
      </w:r>
      <w:bookmarkEnd w:id="257"/>
      <w:bookmarkEnd w:id="258"/>
    </w:p>
    <w:p>
      <w:pPr>
        <w:spacing w:line="560" w:lineRule="exact"/>
        <w:ind w:firstLine="602" w:firstLineChars="200"/>
        <w:rPr>
          <w:rFonts w:ascii="仿宋_GB2312" w:eastAsia="仿宋_GB2312"/>
          <w:b/>
          <w:sz w:val="30"/>
          <w:szCs w:val="30"/>
        </w:rPr>
      </w:pPr>
      <w:r>
        <w:rPr>
          <w:rFonts w:ascii="仿宋_GB2312" w:eastAsia="仿宋_GB2312"/>
          <w:b/>
          <w:sz w:val="30"/>
          <w:szCs w:val="30"/>
        </w:rPr>
        <w:t>岗位职责</w:t>
      </w:r>
    </w:p>
    <w:p>
      <w:pPr>
        <w:spacing w:line="560" w:lineRule="exact"/>
        <w:ind w:firstLine="600" w:firstLineChars="200"/>
        <w:rPr>
          <w:rFonts w:ascii="仿宋_GB2312" w:eastAsia="仿宋_GB2312"/>
          <w:sz w:val="30"/>
          <w:szCs w:val="30"/>
        </w:rPr>
      </w:pPr>
      <w:r>
        <w:rPr>
          <w:rFonts w:ascii="仿宋_GB2312" w:eastAsia="仿宋_GB2312"/>
          <w:sz w:val="30"/>
          <w:szCs w:val="30"/>
        </w:rPr>
        <w:t>应有指导和管理信息安全工作的委员会或领导小组，其最高领导应由单位主管领导委任或授权；</w:t>
      </w:r>
    </w:p>
    <w:p>
      <w:pPr>
        <w:spacing w:line="560" w:lineRule="exact"/>
        <w:ind w:firstLine="600" w:firstLineChars="200"/>
        <w:rPr>
          <w:rFonts w:ascii="仿宋_GB2312" w:eastAsia="仿宋_GB2312"/>
          <w:sz w:val="30"/>
          <w:szCs w:val="30"/>
        </w:rPr>
      </w:pPr>
      <w:r>
        <w:rPr>
          <w:rFonts w:ascii="仿宋_GB2312" w:eastAsia="仿宋_GB2312"/>
          <w:sz w:val="30"/>
          <w:szCs w:val="30"/>
        </w:rPr>
        <w:t>应设立专职的安全管理机构（即信息安全管理工作的职能部门），设立安全主管人、安全管理各个方面的负责人，定义各负责人的职责；</w:t>
      </w:r>
    </w:p>
    <w:p>
      <w:pPr>
        <w:spacing w:line="560" w:lineRule="exact"/>
        <w:ind w:firstLine="600" w:firstLineChars="200"/>
        <w:rPr>
          <w:rFonts w:ascii="仿宋_GB2312" w:eastAsia="仿宋_GB2312"/>
          <w:sz w:val="30"/>
          <w:szCs w:val="30"/>
        </w:rPr>
      </w:pPr>
      <w:r>
        <w:rPr>
          <w:rFonts w:ascii="仿宋_GB2312" w:eastAsia="仿宋_GB2312"/>
          <w:sz w:val="30"/>
          <w:szCs w:val="30"/>
        </w:rPr>
        <w:t>应设立系统管理人员、网络管理人员、安全管理人员岗位，定义各个工作岗位的职责；</w:t>
      </w:r>
    </w:p>
    <w:p>
      <w:pPr>
        <w:spacing w:line="560" w:lineRule="exact"/>
        <w:ind w:firstLine="600" w:firstLineChars="200"/>
        <w:rPr>
          <w:rFonts w:ascii="仿宋_GB2312" w:eastAsia="仿宋_GB2312"/>
          <w:sz w:val="30"/>
          <w:szCs w:val="30"/>
        </w:rPr>
      </w:pPr>
      <w:r>
        <w:rPr>
          <w:rFonts w:ascii="仿宋_GB2312" w:eastAsia="仿宋_GB2312"/>
          <w:sz w:val="30"/>
          <w:szCs w:val="30"/>
        </w:rPr>
        <w:t>应制定文件，明确安全管理机构各个部门和岗位的职责、分工和技能要求；</w:t>
      </w:r>
    </w:p>
    <w:p>
      <w:pPr>
        <w:spacing w:line="560" w:lineRule="exact"/>
        <w:ind w:firstLine="600" w:firstLineChars="200"/>
        <w:rPr>
          <w:rFonts w:ascii="仿宋_GB2312" w:eastAsia="仿宋_GB2312"/>
          <w:sz w:val="30"/>
          <w:szCs w:val="30"/>
        </w:rPr>
      </w:pPr>
      <w:r>
        <w:rPr>
          <w:rFonts w:ascii="仿宋_GB2312" w:eastAsia="仿宋_GB2312"/>
          <w:sz w:val="30"/>
          <w:szCs w:val="30"/>
        </w:rPr>
        <w:t>应有日常安全管理工作执行情况的文件或工作记录。</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人员配备 </w:t>
      </w:r>
    </w:p>
    <w:p>
      <w:pPr>
        <w:spacing w:line="560" w:lineRule="exact"/>
        <w:ind w:firstLine="600" w:firstLineChars="200"/>
        <w:rPr>
          <w:rFonts w:ascii="仿宋_GB2312" w:eastAsia="仿宋_GB2312"/>
          <w:sz w:val="30"/>
          <w:szCs w:val="30"/>
        </w:rPr>
      </w:pPr>
      <w:r>
        <w:rPr>
          <w:rFonts w:ascii="仿宋_GB2312" w:eastAsia="仿宋_GB2312"/>
          <w:sz w:val="30"/>
          <w:szCs w:val="30"/>
        </w:rPr>
        <w:t>应配备一定数量的系统管理人员、网络管理人员、安全管理人员等；</w:t>
      </w:r>
    </w:p>
    <w:p>
      <w:pPr>
        <w:spacing w:line="560" w:lineRule="exact"/>
        <w:ind w:firstLine="600" w:firstLineChars="200"/>
        <w:rPr>
          <w:rFonts w:ascii="仿宋_GB2312" w:eastAsia="仿宋_GB2312"/>
          <w:sz w:val="30"/>
          <w:szCs w:val="30"/>
        </w:rPr>
      </w:pPr>
      <w:r>
        <w:rPr>
          <w:rFonts w:ascii="仿宋_GB2312" w:eastAsia="仿宋_GB2312"/>
          <w:sz w:val="30"/>
          <w:szCs w:val="30"/>
        </w:rPr>
        <w:t>应配备专职安全管理人员（包括机房管理员、系统管理员、数据库管理员、网络管理员、安全员等重要岗位人员）），职位不可兼任；</w:t>
      </w:r>
    </w:p>
    <w:p>
      <w:pPr>
        <w:spacing w:line="560" w:lineRule="exact"/>
        <w:ind w:firstLine="600" w:firstLineChars="200"/>
        <w:rPr>
          <w:rFonts w:ascii="仿宋_GB2312" w:eastAsia="仿宋_GB2312"/>
          <w:sz w:val="30"/>
          <w:szCs w:val="30"/>
        </w:rPr>
      </w:pPr>
      <w:r>
        <w:rPr>
          <w:rFonts w:ascii="仿宋_GB2312" w:eastAsia="仿宋_GB2312"/>
          <w:sz w:val="30"/>
          <w:szCs w:val="30"/>
        </w:rPr>
        <w:t>应对关键岗位（哪些是关键岗位）进行定期（周期多长？）轮岗。</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授权和审批 </w:t>
      </w:r>
    </w:p>
    <w:p>
      <w:pPr>
        <w:spacing w:line="560" w:lineRule="exact"/>
        <w:ind w:firstLine="600" w:firstLineChars="200"/>
        <w:rPr>
          <w:rFonts w:ascii="仿宋_GB2312" w:eastAsia="仿宋_GB2312"/>
          <w:sz w:val="30"/>
          <w:szCs w:val="30"/>
        </w:rPr>
      </w:pPr>
      <w:r>
        <w:rPr>
          <w:rFonts w:ascii="仿宋_GB2312" w:eastAsia="仿宋_GB2312"/>
          <w:sz w:val="30"/>
          <w:szCs w:val="30"/>
        </w:rPr>
        <w:t>应授权审批部门及批准人，对信息系统中的关键活动进行审批；</w:t>
      </w:r>
    </w:p>
    <w:p>
      <w:pPr>
        <w:spacing w:line="560" w:lineRule="exact"/>
        <w:ind w:firstLine="600" w:firstLineChars="200"/>
        <w:rPr>
          <w:rFonts w:ascii="仿宋_GB2312" w:eastAsia="仿宋_GB2312"/>
          <w:sz w:val="30"/>
          <w:szCs w:val="30"/>
        </w:rPr>
      </w:pPr>
      <w:r>
        <w:rPr>
          <w:rFonts w:ascii="仿宋_GB2312" w:eastAsia="仿宋_GB2312"/>
          <w:sz w:val="30"/>
          <w:szCs w:val="30"/>
        </w:rPr>
        <w:t>应列表说明须审批的事项（如列表说明哪些事项应经过信息安全领导小组审批，哪些事项应经过安全管理机构审批，哪些关键活动应经过哪些部门双重审批等）、审批部门和可批准人；</w:t>
      </w:r>
    </w:p>
    <w:p>
      <w:pPr>
        <w:spacing w:line="560" w:lineRule="exact"/>
        <w:ind w:firstLine="600" w:firstLineChars="200"/>
        <w:rPr>
          <w:rFonts w:ascii="仿宋_GB2312" w:eastAsia="仿宋_GB2312"/>
          <w:sz w:val="30"/>
          <w:szCs w:val="30"/>
        </w:rPr>
      </w:pPr>
      <w:r>
        <w:rPr>
          <w:rFonts w:ascii="仿宋_GB2312" w:eastAsia="仿宋_GB2312"/>
          <w:sz w:val="30"/>
          <w:szCs w:val="30"/>
        </w:rPr>
        <w:t>审批部门及批准人应明确对关键活动的审批范围（如网络系统、应用系统、数据库管理系统、重要服务器和设备等重要资源的访问，重要管理制度的制定和发布，人员的配备、培训，产品的采购，第三方人员的访问、管理，与合作单位的合作项目等）；</w:t>
      </w:r>
    </w:p>
    <w:p>
      <w:pPr>
        <w:spacing w:line="560" w:lineRule="exact"/>
        <w:ind w:firstLine="600" w:firstLineChars="200"/>
        <w:rPr>
          <w:rFonts w:ascii="仿宋_GB2312" w:eastAsia="仿宋_GB2312"/>
          <w:sz w:val="30"/>
          <w:szCs w:val="30"/>
        </w:rPr>
      </w:pPr>
      <w:r>
        <w:rPr>
          <w:rFonts w:ascii="仿宋_GB2312" w:eastAsia="仿宋_GB2312"/>
          <w:sz w:val="30"/>
          <w:szCs w:val="30"/>
        </w:rPr>
        <w:t>应建立各审批事项的审批程序，按照审批程序执行审批过程；</w:t>
      </w:r>
    </w:p>
    <w:p>
      <w:pPr>
        <w:spacing w:line="560" w:lineRule="exact"/>
        <w:ind w:firstLine="600" w:firstLineChars="200"/>
        <w:rPr>
          <w:rFonts w:ascii="仿宋_GB2312" w:eastAsia="仿宋_GB2312"/>
          <w:sz w:val="30"/>
          <w:szCs w:val="30"/>
        </w:rPr>
      </w:pPr>
      <w:r>
        <w:rPr>
          <w:rFonts w:ascii="仿宋_GB2312" w:eastAsia="仿宋_GB2312"/>
          <w:sz w:val="30"/>
          <w:szCs w:val="30"/>
        </w:rPr>
        <w:t>应建立关键活动的双重审批制度；</w:t>
      </w:r>
    </w:p>
    <w:p>
      <w:pPr>
        <w:spacing w:line="560" w:lineRule="exact"/>
        <w:ind w:firstLine="600" w:firstLineChars="200"/>
        <w:rPr>
          <w:rFonts w:ascii="仿宋_GB2312" w:eastAsia="仿宋_GB2312"/>
          <w:sz w:val="30"/>
          <w:szCs w:val="30"/>
        </w:rPr>
      </w:pPr>
      <w:r>
        <w:rPr>
          <w:rFonts w:ascii="仿宋_GB2312" w:eastAsia="仿宋_GB2312"/>
          <w:sz w:val="30"/>
          <w:szCs w:val="30"/>
        </w:rPr>
        <w:t>不再适用的权限应及时取消授权；</w:t>
      </w:r>
    </w:p>
    <w:p>
      <w:pPr>
        <w:spacing w:line="560" w:lineRule="exact"/>
        <w:ind w:firstLine="600" w:firstLineChars="200"/>
        <w:rPr>
          <w:rFonts w:ascii="仿宋_GB2312" w:eastAsia="仿宋_GB2312"/>
          <w:sz w:val="30"/>
          <w:szCs w:val="30"/>
        </w:rPr>
      </w:pPr>
      <w:r>
        <w:rPr>
          <w:rFonts w:ascii="仿宋_GB2312" w:eastAsia="仿宋_GB2312"/>
          <w:sz w:val="30"/>
          <w:szCs w:val="30"/>
        </w:rPr>
        <w:t>应定期审查、更新需授权和审批的项目；</w:t>
      </w:r>
    </w:p>
    <w:p>
      <w:pPr>
        <w:spacing w:line="560" w:lineRule="exact"/>
        <w:ind w:firstLine="600" w:firstLineChars="200"/>
        <w:rPr>
          <w:rFonts w:ascii="仿宋_GB2312" w:eastAsia="仿宋_GB2312"/>
          <w:sz w:val="30"/>
          <w:szCs w:val="30"/>
        </w:rPr>
      </w:pPr>
      <w:r>
        <w:rPr>
          <w:rFonts w:ascii="仿宋_GB2312" w:eastAsia="仿宋_GB2312"/>
          <w:sz w:val="30"/>
          <w:szCs w:val="30"/>
        </w:rPr>
        <w:t>应记录授权过程并保存授权文档。</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沟通和合作 </w:t>
      </w:r>
    </w:p>
    <w:p>
      <w:pPr>
        <w:spacing w:line="560" w:lineRule="exact"/>
        <w:ind w:firstLine="600" w:firstLineChars="200"/>
        <w:rPr>
          <w:rFonts w:ascii="仿宋_GB2312" w:eastAsia="仿宋_GB2312"/>
          <w:sz w:val="30"/>
          <w:szCs w:val="30"/>
        </w:rPr>
      </w:pPr>
      <w:r>
        <w:rPr>
          <w:rFonts w:ascii="仿宋_GB2312" w:eastAsia="仿宋_GB2312"/>
          <w:sz w:val="30"/>
          <w:szCs w:val="30"/>
        </w:rPr>
        <w:t>应加强各类管理人员和组织内部机构之间的合作与沟通，定期或不定期召开协调会议，共同协助处理信息安全问题；</w:t>
      </w:r>
    </w:p>
    <w:p>
      <w:pPr>
        <w:spacing w:line="560" w:lineRule="exact"/>
        <w:ind w:firstLine="600" w:firstLineChars="200"/>
        <w:rPr>
          <w:rFonts w:ascii="仿宋_GB2312" w:eastAsia="仿宋_GB2312"/>
          <w:sz w:val="30"/>
          <w:szCs w:val="30"/>
        </w:rPr>
      </w:pPr>
      <w:r>
        <w:rPr>
          <w:rFonts w:ascii="仿宋_GB2312" w:eastAsia="仿宋_GB2312"/>
          <w:sz w:val="30"/>
          <w:szCs w:val="30"/>
        </w:rPr>
        <w:t>信息安全职能部门应定期或不定期召集相关部门和人员召开安全工作会议，协调安全工作的实施；</w:t>
      </w:r>
    </w:p>
    <w:p>
      <w:pPr>
        <w:spacing w:line="560" w:lineRule="exact"/>
        <w:ind w:firstLine="600" w:firstLineChars="200"/>
        <w:rPr>
          <w:rFonts w:ascii="仿宋_GB2312" w:eastAsia="仿宋_GB2312"/>
          <w:sz w:val="30"/>
          <w:szCs w:val="30"/>
        </w:rPr>
      </w:pPr>
      <w:r>
        <w:rPr>
          <w:rFonts w:ascii="仿宋_GB2312" w:eastAsia="仿宋_GB2312"/>
          <w:sz w:val="30"/>
          <w:szCs w:val="30"/>
        </w:rPr>
        <w:t>信息安全领导小组或者安全管理委员会定期召开例会，对信息安全工作进行指导、决策；</w:t>
      </w:r>
    </w:p>
    <w:p>
      <w:pPr>
        <w:spacing w:line="560" w:lineRule="exact"/>
        <w:ind w:firstLine="600" w:firstLineChars="200"/>
        <w:rPr>
          <w:rFonts w:ascii="仿宋_GB2312" w:eastAsia="仿宋_GB2312"/>
          <w:sz w:val="30"/>
          <w:szCs w:val="30"/>
        </w:rPr>
      </w:pPr>
      <w:r>
        <w:rPr>
          <w:rFonts w:ascii="仿宋_GB2312" w:eastAsia="仿宋_GB2312"/>
          <w:sz w:val="30"/>
          <w:szCs w:val="30"/>
        </w:rPr>
        <w:t>应加强与</w:t>
      </w:r>
      <w:r>
        <w:rPr>
          <w:rFonts w:hint="eastAsia" w:ascii="仿宋_GB2312" w:eastAsia="仿宋_GB2312"/>
          <w:sz w:val="30"/>
          <w:szCs w:val="30"/>
        </w:rPr>
        <w:t>上级主管单位</w:t>
      </w:r>
      <w:r>
        <w:rPr>
          <w:rFonts w:ascii="仿宋_GB2312" w:eastAsia="仿宋_GB2312"/>
          <w:sz w:val="30"/>
          <w:szCs w:val="30"/>
        </w:rPr>
        <w:t>、公安机关、电信公司的合作与沟通，以便在发生安全事件时能够得到及时的支持；</w:t>
      </w:r>
    </w:p>
    <w:p>
      <w:pPr>
        <w:spacing w:line="560" w:lineRule="exact"/>
        <w:ind w:firstLine="600" w:firstLineChars="200"/>
        <w:rPr>
          <w:rFonts w:ascii="仿宋_GB2312" w:eastAsia="仿宋_GB2312"/>
          <w:sz w:val="30"/>
          <w:szCs w:val="30"/>
        </w:rPr>
      </w:pPr>
      <w:r>
        <w:rPr>
          <w:rFonts w:ascii="仿宋_GB2312" w:eastAsia="仿宋_GB2312"/>
          <w:sz w:val="30"/>
          <w:szCs w:val="30"/>
        </w:rPr>
        <w:t>应加强与供应商、业界专家、专业的安全公司、安全组织的合作与沟通，获取信息安全的最新发展动态，当发生紧急事件的时候能够及时得到支持和帮助；</w:t>
      </w:r>
    </w:p>
    <w:p>
      <w:pPr>
        <w:spacing w:line="560" w:lineRule="exact"/>
        <w:ind w:firstLine="600" w:firstLineChars="200"/>
        <w:rPr>
          <w:rFonts w:ascii="仿宋_GB2312" w:eastAsia="仿宋_GB2312"/>
          <w:sz w:val="30"/>
          <w:szCs w:val="30"/>
        </w:rPr>
      </w:pPr>
      <w:r>
        <w:rPr>
          <w:rFonts w:ascii="仿宋_GB2312" w:eastAsia="仿宋_GB2312"/>
          <w:sz w:val="30"/>
          <w:szCs w:val="30"/>
        </w:rPr>
        <w:t>应文件说明外联单位、合作内容和联系方式；</w:t>
      </w:r>
    </w:p>
    <w:p>
      <w:pPr>
        <w:spacing w:line="560" w:lineRule="exact"/>
        <w:ind w:firstLine="600" w:firstLineChars="200"/>
        <w:rPr>
          <w:rFonts w:ascii="仿宋_GB2312" w:eastAsia="仿宋_GB2312"/>
          <w:sz w:val="30"/>
          <w:szCs w:val="30"/>
        </w:rPr>
      </w:pPr>
      <w:r>
        <w:rPr>
          <w:rFonts w:ascii="仿宋_GB2312" w:eastAsia="仿宋_GB2312"/>
          <w:sz w:val="30"/>
          <w:szCs w:val="30"/>
        </w:rPr>
        <w:t>应聘请信息安全专家作为常年的安全顾问，指导信息安全建设，参与安全规划和安全评审等。</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审核和检查 </w:t>
      </w:r>
    </w:p>
    <w:p>
      <w:pPr>
        <w:spacing w:line="560" w:lineRule="exact"/>
        <w:ind w:firstLine="600" w:firstLineChars="200"/>
        <w:rPr>
          <w:rFonts w:ascii="仿宋_GB2312" w:eastAsia="仿宋_GB2312"/>
          <w:sz w:val="30"/>
          <w:szCs w:val="30"/>
        </w:rPr>
      </w:pPr>
      <w:r>
        <w:rPr>
          <w:rFonts w:ascii="仿宋_GB2312" w:eastAsia="仿宋_GB2312"/>
          <w:sz w:val="30"/>
          <w:szCs w:val="30"/>
        </w:rPr>
        <w:t>应由安全管理人员定期进行安全检查，检查内容包括用户账号情况、系统漏洞情况、系统审计情况等（结果文件：安全管理制度、安全检查表格、安全检查报告）；</w:t>
      </w:r>
    </w:p>
    <w:p>
      <w:pPr>
        <w:spacing w:line="560" w:lineRule="exact"/>
        <w:ind w:firstLine="600" w:firstLineChars="200"/>
        <w:rPr>
          <w:rFonts w:ascii="仿宋_GB2312" w:eastAsia="仿宋_GB2312"/>
          <w:sz w:val="30"/>
          <w:szCs w:val="30"/>
        </w:rPr>
      </w:pPr>
      <w:r>
        <w:rPr>
          <w:rFonts w:ascii="仿宋_GB2312" w:eastAsia="仿宋_GB2312"/>
          <w:sz w:val="30"/>
          <w:szCs w:val="30"/>
        </w:rPr>
        <w:t>应由安全管理部门组织相关人员定期进行全面检查，检查内容包括现有安全技术措施的有效性、安全配置与安全策略的一致性、安全管理制度的执行情况等；</w:t>
      </w:r>
    </w:p>
    <w:p>
      <w:pPr>
        <w:spacing w:line="560" w:lineRule="exact"/>
        <w:ind w:firstLine="600" w:firstLineChars="200"/>
        <w:rPr>
          <w:rFonts w:ascii="仿宋_GB2312" w:eastAsia="仿宋_GB2312"/>
          <w:sz w:val="30"/>
          <w:szCs w:val="30"/>
        </w:rPr>
      </w:pPr>
      <w:r>
        <w:rPr>
          <w:rFonts w:ascii="仿宋_GB2312" w:eastAsia="仿宋_GB2312"/>
          <w:sz w:val="30"/>
          <w:szCs w:val="30"/>
        </w:rPr>
        <w:t>应由安全管理部门组织相关人员定期分析、评审异常行为的审计记录，发现可疑行为,形成审计分析报告，并采取必要的应对措施；</w:t>
      </w:r>
    </w:p>
    <w:p>
      <w:pPr>
        <w:spacing w:line="560" w:lineRule="exact"/>
        <w:ind w:firstLine="600" w:firstLineChars="200"/>
        <w:rPr>
          <w:rFonts w:ascii="仿宋_GB2312" w:eastAsia="仿宋_GB2312"/>
          <w:sz w:val="30"/>
          <w:szCs w:val="30"/>
        </w:rPr>
      </w:pPr>
      <w:r>
        <w:rPr>
          <w:rFonts w:ascii="仿宋_GB2312" w:eastAsia="仿宋_GB2312"/>
          <w:sz w:val="30"/>
          <w:szCs w:val="30"/>
        </w:rPr>
        <w:t>应制定安全检查表格实施安全检查，汇总安全检查数据，形成安全检查报告，并对安全检查结果进行通报；</w:t>
      </w:r>
    </w:p>
    <w:p>
      <w:pPr>
        <w:spacing w:line="560" w:lineRule="exact"/>
        <w:ind w:firstLine="600" w:firstLineChars="200"/>
        <w:rPr>
          <w:rFonts w:ascii="仿宋_GB2312" w:eastAsia="仿宋_GB2312"/>
          <w:sz w:val="30"/>
          <w:szCs w:val="30"/>
        </w:rPr>
      </w:pPr>
      <w:r>
        <w:rPr>
          <w:rFonts w:ascii="仿宋_GB2312" w:eastAsia="仿宋_GB2312"/>
          <w:sz w:val="30"/>
          <w:szCs w:val="30"/>
        </w:rPr>
        <w:t>应制定安全审核和安全检查制度规范安全审核和安全检查工作，定期按照程序进行安全审核和安全检查活动。</w:t>
      </w:r>
    </w:p>
    <w:p>
      <w:pPr>
        <w:numPr>
          <w:ilvl w:val="0"/>
          <w:numId w:val="2"/>
        </w:numPr>
        <w:spacing w:line="560" w:lineRule="exact"/>
        <w:ind w:left="0" w:firstLine="602" w:firstLineChars="200"/>
        <w:rPr>
          <w:rFonts w:ascii="仿宋_GB2312" w:eastAsia="仿宋_GB2312"/>
          <w:sz w:val="30"/>
          <w:szCs w:val="30"/>
        </w:rPr>
      </w:pPr>
      <w:bookmarkStart w:id="259" w:name="_Toc325127073"/>
      <w:bookmarkStart w:id="260" w:name="_Toc391595179"/>
      <w:r>
        <w:rPr>
          <w:rFonts w:ascii="仿宋_GB2312" w:eastAsia="仿宋_GB2312"/>
          <w:b/>
          <w:sz w:val="30"/>
          <w:szCs w:val="30"/>
        </w:rPr>
        <w:t>工作成果</w:t>
      </w:r>
      <w:bookmarkEnd w:id="259"/>
      <w:bookmarkEnd w:id="260"/>
    </w:p>
    <w:p>
      <w:pPr>
        <w:spacing w:line="560" w:lineRule="exact"/>
        <w:ind w:firstLine="600" w:firstLineChars="200"/>
        <w:rPr>
          <w:rFonts w:ascii="仿宋_GB2312" w:eastAsia="仿宋_GB2312"/>
          <w:sz w:val="30"/>
          <w:szCs w:val="30"/>
        </w:rPr>
      </w:pPr>
      <w:r>
        <w:rPr>
          <w:rFonts w:ascii="仿宋_GB2312" w:eastAsia="仿宋_GB2312"/>
          <w:sz w:val="30"/>
          <w:szCs w:val="30"/>
        </w:rPr>
        <w:t>1、《</w:t>
      </w:r>
      <w:r>
        <w:rPr>
          <w:rFonts w:hint="eastAsia" w:ascii="仿宋_GB2312" w:eastAsia="仿宋_GB2312"/>
          <w:sz w:val="30"/>
          <w:szCs w:val="30"/>
        </w:rPr>
        <w:t>xxxx</w:t>
      </w:r>
      <w:r>
        <w:rPr>
          <w:rFonts w:ascii="仿宋_GB2312" w:eastAsia="仿宋_GB2312"/>
          <w:sz w:val="30"/>
          <w:szCs w:val="30"/>
        </w:rPr>
        <w:t>信息安全管理组织机构及职责》</w:t>
      </w:r>
    </w:p>
    <w:p>
      <w:pPr>
        <w:spacing w:line="560" w:lineRule="exact"/>
        <w:ind w:firstLine="600" w:firstLineChars="200"/>
        <w:rPr>
          <w:rFonts w:ascii="仿宋_GB2312" w:eastAsia="仿宋_GB2312"/>
          <w:sz w:val="30"/>
          <w:szCs w:val="30"/>
        </w:rPr>
      </w:pPr>
      <w:r>
        <w:rPr>
          <w:rFonts w:ascii="仿宋_GB2312" w:eastAsia="仿宋_GB2312"/>
          <w:sz w:val="30"/>
          <w:szCs w:val="30"/>
        </w:rPr>
        <w:t>2、《</w:t>
      </w:r>
      <w:r>
        <w:rPr>
          <w:rFonts w:hint="eastAsia" w:ascii="仿宋_GB2312" w:eastAsia="仿宋_GB2312"/>
          <w:sz w:val="30"/>
          <w:szCs w:val="30"/>
        </w:rPr>
        <w:t>xxxx</w:t>
      </w:r>
      <w:r>
        <w:rPr>
          <w:rFonts w:ascii="仿宋_GB2312" w:eastAsia="仿宋_GB2312"/>
          <w:sz w:val="30"/>
          <w:szCs w:val="30"/>
        </w:rPr>
        <w:t>信息安全管理检查规范》</w:t>
      </w:r>
    </w:p>
    <w:p>
      <w:pPr>
        <w:spacing w:line="560" w:lineRule="exact"/>
        <w:ind w:firstLine="600" w:firstLineChars="200"/>
        <w:rPr>
          <w:rFonts w:ascii="仿宋_GB2312" w:eastAsia="仿宋_GB2312"/>
          <w:sz w:val="30"/>
          <w:szCs w:val="30"/>
        </w:rPr>
      </w:pPr>
      <w:r>
        <w:rPr>
          <w:rFonts w:ascii="仿宋_GB2312" w:eastAsia="仿宋_GB2312"/>
          <w:sz w:val="30"/>
          <w:szCs w:val="30"/>
        </w:rPr>
        <w:t>3、《</w:t>
      </w:r>
      <w:r>
        <w:rPr>
          <w:rFonts w:hint="eastAsia" w:ascii="仿宋_GB2312" w:eastAsia="仿宋_GB2312"/>
          <w:sz w:val="30"/>
          <w:szCs w:val="30"/>
        </w:rPr>
        <w:t>xxxx</w:t>
      </w:r>
      <w:r>
        <w:rPr>
          <w:rFonts w:ascii="仿宋_GB2312" w:eastAsia="仿宋_GB2312"/>
          <w:sz w:val="30"/>
          <w:szCs w:val="30"/>
        </w:rPr>
        <w:t>信息安全技术检查规范》</w:t>
      </w:r>
    </w:p>
    <w:p>
      <w:pPr>
        <w:pStyle w:val="5"/>
        <w:spacing w:before="0" w:after="0" w:line="560" w:lineRule="exact"/>
        <w:ind w:left="0" w:firstLine="0"/>
      </w:pPr>
      <w:bookmarkStart w:id="261" w:name="_Toc351562492"/>
      <w:bookmarkStart w:id="262" w:name="_Toc325127074"/>
      <w:bookmarkStart w:id="263" w:name="_Toc391595180"/>
      <w:bookmarkStart w:id="264" w:name="_Toc360369218"/>
      <w:r>
        <w:t>安全管理制度</w:t>
      </w:r>
      <w:bookmarkEnd w:id="261"/>
      <w:bookmarkEnd w:id="262"/>
      <w:bookmarkEnd w:id="263"/>
      <w:r>
        <w:t>设计</w:t>
      </w:r>
      <w:bookmarkEnd w:id="264"/>
    </w:p>
    <w:p>
      <w:pPr>
        <w:numPr>
          <w:ilvl w:val="0"/>
          <w:numId w:val="3"/>
        </w:numPr>
        <w:spacing w:line="560" w:lineRule="exact"/>
        <w:rPr>
          <w:rFonts w:ascii="仿宋_GB2312" w:eastAsia="仿宋_GB2312"/>
          <w:sz w:val="30"/>
          <w:szCs w:val="30"/>
        </w:rPr>
      </w:pPr>
      <w:bookmarkStart w:id="265" w:name="_Toc325127076"/>
      <w:bookmarkStart w:id="266" w:name="_Toc391595182"/>
      <w:r>
        <w:rPr>
          <w:rFonts w:ascii="仿宋_GB2312" w:eastAsia="仿宋_GB2312"/>
          <w:sz w:val="30"/>
          <w:szCs w:val="30"/>
        </w:rPr>
        <w:t>设计内容</w:t>
      </w:r>
      <w:bookmarkEnd w:id="265"/>
      <w:bookmarkEnd w:id="266"/>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制度体系 </w:t>
      </w:r>
    </w:p>
    <w:p>
      <w:pPr>
        <w:spacing w:line="560" w:lineRule="exact"/>
        <w:ind w:firstLine="600" w:firstLineChars="200"/>
        <w:rPr>
          <w:rFonts w:ascii="仿宋_GB2312" w:eastAsia="仿宋_GB2312"/>
          <w:sz w:val="30"/>
          <w:szCs w:val="30"/>
        </w:rPr>
      </w:pPr>
      <w:r>
        <w:rPr>
          <w:rFonts w:ascii="仿宋_GB2312" w:eastAsia="仿宋_GB2312"/>
          <w:sz w:val="30"/>
          <w:szCs w:val="30"/>
        </w:rPr>
        <w:t>应建立由安全政策、安全策略、管理制度、操作规程等构成的信息安全管理制度体系，并定期对安全管理制度体系进行评审；</w:t>
      </w:r>
    </w:p>
    <w:p>
      <w:pPr>
        <w:spacing w:line="560" w:lineRule="exact"/>
        <w:ind w:firstLine="600" w:firstLineChars="200"/>
        <w:rPr>
          <w:rFonts w:ascii="仿宋_GB2312" w:eastAsia="仿宋_GB2312"/>
          <w:sz w:val="30"/>
          <w:szCs w:val="30"/>
        </w:rPr>
      </w:pPr>
      <w:r>
        <w:rPr>
          <w:rFonts w:ascii="仿宋_GB2312" w:eastAsia="仿宋_GB2312"/>
          <w:sz w:val="30"/>
          <w:szCs w:val="30"/>
        </w:rPr>
        <w:t>安全管理制度应制定信息安全工作的总体方针、政策性文件和安全策略等，说明机构安全工作的总体目标、范围、方针、原则、责任等；</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应对安全管理活动中的各类管理内容（如物理、网络、主机系统、数据、应用、管理等）建立安全管理制度，以规范安全管理活动，约束人员的行为方式； </w:t>
      </w:r>
    </w:p>
    <w:p>
      <w:pPr>
        <w:spacing w:line="560" w:lineRule="exact"/>
        <w:ind w:firstLine="600" w:firstLineChars="200"/>
        <w:rPr>
          <w:rFonts w:ascii="仿宋_GB2312" w:eastAsia="仿宋_GB2312"/>
          <w:sz w:val="30"/>
          <w:szCs w:val="30"/>
        </w:rPr>
      </w:pPr>
      <w:r>
        <w:rPr>
          <w:rFonts w:ascii="仿宋_GB2312" w:eastAsia="仿宋_GB2312"/>
          <w:sz w:val="30"/>
          <w:szCs w:val="30"/>
        </w:rPr>
        <w:t>应对要求管理人员或操作人员执行的日常管理操作，建立操作规程，以规范操作行为，防止操作失误；</w:t>
      </w:r>
    </w:p>
    <w:p>
      <w:pPr>
        <w:spacing w:line="560" w:lineRule="exact"/>
        <w:ind w:firstLine="600" w:firstLineChars="200"/>
        <w:rPr>
          <w:rFonts w:ascii="仿宋_GB2312" w:eastAsia="仿宋_GB2312"/>
          <w:sz w:val="30"/>
          <w:szCs w:val="30"/>
        </w:rPr>
      </w:pPr>
      <w:r>
        <w:rPr>
          <w:rFonts w:ascii="仿宋_GB2312" w:eastAsia="仿宋_GB2312"/>
          <w:sz w:val="30"/>
          <w:szCs w:val="30"/>
        </w:rPr>
        <w:t>管理制度体系应由安全管理职能部门定期组织相关部门和相关人员，对安全管理制度体系的合理性和适用性进行审定。</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制定和发布 </w:t>
      </w:r>
    </w:p>
    <w:p>
      <w:pPr>
        <w:spacing w:line="560" w:lineRule="exact"/>
        <w:ind w:firstLine="600" w:firstLineChars="200"/>
        <w:rPr>
          <w:rFonts w:ascii="仿宋_GB2312" w:eastAsia="仿宋_GB2312"/>
          <w:sz w:val="30"/>
          <w:szCs w:val="30"/>
        </w:rPr>
      </w:pPr>
      <w:r>
        <w:rPr>
          <w:rFonts w:ascii="仿宋_GB2312" w:eastAsia="仿宋_GB2312"/>
          <w:sz w:val="30"/>
          <w:szCs w:val="30"/>
        </w:rPr>
        <w:t>安全管理制度应在信息安全领导小组的负责下，组织相关人员制定；</w:t>
      </w:r>
    </w:p>
    <w:p>
      <w:pPr>
        <w:spacing w:line="560" w:lineRule="exact"/>
        <w:ind w:firstLine="600" w:firstLineChars="200"/>
        <w:rPr>
          <w:rFonts w:ascii="仿宋_GB2312" w:eastAsia="仿宋_GB2312"/>
          <w:sz w:val="30"/>
          <w:szCs w:val="30"/>
        </w:rPr>
      </w:pPr>
      <w:r>
        <w:rPr>
          <w:rFonts w:ascii="仿宋_GB2312" w:eastAsia="仿宋_GB2312"/>
          <w:sz w:val="30"/>
          <w:szCs w:val="30"/>
        </w:rPr>
        <w:t>安全管理制度应具有统一的格式风格，并进行版本控制；</w:t>
      </w:r>
    </w:p>
    <w:p>
      <w:pPr>
        <w:spacing w:line="560" w:lineRule="exact"/>
        <w:ind w:firstLine="600" w:firstLineChars="200"/>
        <w:rPr>
          <w:rFonts w:ascii="仿宋_GB2312" w:eastAsia="仿宋_GB2312"/>
          <w:sz w:val="30"/>
          <w:szCs w:val="30"/>
        </w:rPr>
      </w:pPr>
      <w:r>
        <w:rPr>
          <w:rFonts w:ascii="仿宋_GB2312" w:eastAsia="仿宋_GB2312"/>
          <w:sz w:val="30"/>
          <w:szCs w:val="30"/>
        </w:rPr>
        <w:t>应组织相关人员对制定的安全管理制度进行论证和审定；</w:t>
      </w:r>
    </w:p>
    <w:p>
      <w:pPr>
        <w:spacing w:line="560" w:lineRule="exact"/>
        <w:ind w:firstLine="600" w:firstLineChars="200"/>
        <w:rPr>
          <w:rFonts w:ascii="仿宋_GB2312" w:eastAsia="仿宋_GB2312"/>
          <w:sz w:val="30"/>
          <w:szCs w:val="30"/>
        </w:rPr>
      </w:pPr>
      <w:r>
        <w:rPr>
          <w:rFonts w:ascii="仿宋_GB2312" w:eastAsia="仿宋_GB2312"/>
          <w:sz w:val="30"/>
          <w:szCs w:val="30"/>
        </w:rPr>
        <w:t>安全管理制度应经过管理层签发后按照一定的程序以文件形式发布；</w:t>
      </w:r>
    </w:p>
    <w:p>
      <w:pPr>
        <w:spacing w:line="560" w:lineRule="exact"/>
        <w:ind w:firstLine="600" w:firstLineChars="200"/>
        <w:rPr>
          <w:rFonts w:ascii="仿宋_GB2312" w:eastAsia="仿宋_GB2312"/>
          <w:sz w:val="30"/>
          <w:szCs w:val="30"/>
        </w:rPr>
      </w:pPr>
      <w:r>
        <w:rPr>
          <w:rFonts w:ascii="仿宋_GB2312" w:eastAsia="仿宋_GB2312"/>
          <w:sz w:val="30"/>
          <w:szCs w:val="30"/>
        </w:rPr>
        <w:t>安全管理制度应注明发布范围，并对收发文进行登记。</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评审和修订 </w:t>
      </w:r>
    </w:p>
    <w:p>
      <w:pPr>
        <w:spacing w:line="560" w:lineRule="exact"/>
        <w:ind w:firstLine="600" w:firstLineChars="200"/>
        <w:rPr>
          <w:rFonts w:ascii="仿宋_GB2312" w:eastAsia="仿宋_GB2312"/>
          <w:sz w:val="30"/>
          <w:szCs w:val="30"/>
        </w:rPr>
      </w:pPr>
      <w:r>
        <w:rPr>
          <w:rFonts w:ascii="仿宋_GB2312" w:eastAsia="仿宋_GB2312"/>
          <w:sz w:val="30"/>
          <w:szCs w:val="30"/>
        </w:rPr>
        <w:t>应定期对安全管理制度进行评审和修订，对存在不足或需要改进的安全管理制度进行修订；</w:t>
      </w:r>
    </w:p>
    <w:p>
      <w:pPr>
        <w:spacing w:line="560" w:lineRule="exact"/>
        <w:ind w:firstLine="600" w:firstLineChars="200"/>
        <w:rPr>
          <w:rFonts w:ascii="仿宋_GB2312" w:eastAsia="仿宋_GB2312"/>
          <w:sz w:val="30"/>
          <w:szCs w:val="30"/>
        </w:rPr>
      </w:pPr>
      <w:r>
        <w:rPr>
          <w:rFonts w:ascii="仿宋_GB2312" w:eastAsia="仿宋_GB2312"/>
          <w:sz w:val="30"/>
          <w:szCs w:val="30"/>
        </w:rPr>
        <w:t>当发生重大安全事故、出现新的安全漏洞以及技术基础结构发生变更时，应对安全管理制度进行检查、审定和修订；</w:t>
      </w:r>
    </w:p>
    <w:p>
      <w:pPr>
        <w:spacing w:line="560" w:lineRule="exact"/>
        <w:ind w:firstLine="600" w:firstLineChars="200"/>
        <w:rPr>
          <w:rFonts w:ascii="仿宋_GB2312" w:eastAsia="仿宋_GB2312"/>
          <w:sz w:val="30"/>
          <w:szCs w:val="30"/>
        </w:rPr>
      </w:pPr>
      <w:r>
        <w:rPr>
          <w:rFonts w:ascii="仿宋_GB2312" w:eastAsia="仿宋_GB2312"/>
          <w:sz w:val="30"/>
          <w:szCs w:val="30"/>
        </w:rPr>
        <w:t>每个制度文档应有相应负责人或负责部门，负责对明确需要修订的制度文档的维护。</w:t>
      </w:r>
    </w:p>
    <w:p>
      <w:pPr>
        <w:numPr>
          <w:ilvl w:val="0"/>
          <w:numId w:val="3"/>
        </w:numPr>
        <w:spacing w:line="560" w:lineRule="exact"/>
        <w:rPr>
          <w:rFonts w:ascii="仿宋_GB2312" w:eastAsia="仿宋_GB2312"/>
          <w:sz w:val="30"/>
          <w:szCs w:val="30"/>
        </w:rPr>
      </w:pPr>
      <w:bookmarkStart w:id="267" w:name="_Toc391595183"/>
      <w:bookmarkStart w:id="268" w:name="_Toc325127077"/>
      <w:r>
        <w:rPr>
          <w:rFonts w:ascii="仿宋_GB2312" w:eastAsia="仿宋_GB2312"/>
          <w:sz w:val="30"/>
          <w:szCs w:val="30"/>
        </w:rPr>
        <w:t>工作成果</w:t>
      </w:r>
      <w:bookmarkEnd w:id="267"/>
      <w:bookmarkEnd w:id="268"/>
    </w:p>
    <w:p>
      <w:pPr>
        <w:spacing w:line="560" w:lineRule="exact"/>
        <w:ind w:firstLine="600" w:firstLineChars="200"/>
        <w:rPr>
          <w:rFonts w:ascii="仿宋_GB2312" w:eastAsia="仿宋_GB2312"/>
          <w:sz w:val="30"/>
          <w:szCs w:val="30"/>
        </w:rPr>
      </w:pPr>
      <w:r>
        <w:rPr>
          <w:rFonts w:ascii="仿宋_GB2312" w:eastAsia="仿宋_GB2312"/>
          <w:sz w:val="30"/>
          <w:szCs w:val="30"/>
        </w:rPr>
        <w:t>1、《</w:t>
      </w:r>
      <w:r>
        <w:rPr>
          <w:rFonts w:hint="eastAsia" w:ascii="仿宋_GB2312" w:eastAsia="仿宋_GB2312"/>
          <w:sz w:val="30"/>
          <w:szCs w:val="30"/>
        </w:rPr>
        <w:t>xxxx</w:t>
      </w:r>
      <w:r>
        <w:rPr>
          <w:rFonts w:ascii="仿宋_GB2312" w:eastAsia="仿宋_GB2312"/>
          <w:sz w:val="30"/>
          <w:szCs w:val="30"/>
        </w:rPr>
        <w:t>信息安全管理文档规范》</w:t>
      </w:r>
    </w:p>
    <w:p>
      <w:pPr>
        <w:spacing w:line="560" w:lineRule="exact"/>
        <w:ind w:firstLine="600" w:firstLineChars="200"/>
        <w:rPr>
          <w:rFonts w:ascii="仿宋_GB2312" w:eastAsia="仿宋_GB2312"/>
          <w:sz w:val="30"/>
          <w:szCs w:val="30"/>
        </w:rPr>
      </w:pPr>
      <w:r>
        <w:rPr>
          <w:rFonts w:ascii="仿宋_GB2312" w:eastAsia="仿宋_GB2312"/>
          <w:sz w:val="30"/>
          <w:szCs w:val="30"/>
        </w:rPr>
        <w:t>2、《</w:t>
      </w:r>
      <w:r>
        <w:rPr>
          <w:rFonts w:hint="eastAsia" w:ascii="仿宋_GB2312" w:eastAsia="仿宋_GB2312"/>
          <w:sz w:val="30"/>
          <w:szCs w:val="30"/>
        </w:rPr>
        <w:t>xxxx</w:t>
      </w:r>
      <w:r>
        <w:rPr>
          <w:rFonts w:ascii="仿宋_GB2312" w:eastAsia="仿宋_GB2312"/>
          <w:sz w:val="30"/>
          <w:szCs w:val="30"/>
        </w:rPr>
        <w:t>信息安全方针》</w:t>
      </w:r>
    </w:p>
    <w:p>
      <w:pPr>
        <w:spacing w:line="560" w:lineRule="exact"/>
        <w:ind w:firstLine="600" w:firstLineChars="200"/>
        <w:rPr>
          <w:rFonts w:ascii="宋体" w:hAnsi="宋体"/>
          <w:sz w:val="24"/>
        </w:rPr>
      </w:pPr>
      <w:r>
        <w:rPr>
          <w:rFonts w:ascii="仿宋_GB2312" w:eastAsia="仿宋_GB2312"/>
          <w:sz w:val="30"/>
          <w:szCs w:val="30"/>
        </w:rPr>
        <w:t>3、《</w:t>
      </w:r>
      <w:r>
        <w:rPr>
          <w:rFonts w:hint="eastAsia" w:ascii="仿宋_GB2312" w:eastAsia="仿宋_GB2312"/>
          <w:sz w:val="30"/>
          <w:szCs w:val="30"/>
        </w:rPr>
        <w:t>xxxx</w:t>
      </w:r>
      <w:r>
        <w:rPr>
          <w:rFonts w:ascii="仿宋_GB2312" w:eastAsia="仿宋_GB2312"/>
          <w:sz w:val="30"/>
          <w:szCs w:val="30"/>
        </w:rPr>
        <w:t xml:space="preserve">信息安全策略》 </w:t>
      </w:r>
      <w:r>
        <w:rPr>
          <w:rFonts w:ascii="宋体" w:hAnsi="宋体"/>
          <w:sz w:val="24"/>
        </w:rPr>
        <w:t xml:space="preserve">    </w:t>
      </w:r>
    </w:p>
    <w:p>
      <w:pPr>
        <w:pStyle w:val="5"/>
        <w:spacing w:before="0" w:after="0" w:line="560" w:lineRule="exact"/>
        <w:ind w:left="0" w:firstLine="0"/>
      </w:pPr>
      <w:bookmarkStart w:id="269" w:name="_Toc391595184"/>
      <w:bookmarkStart w:id="270" w:name="_Toc325127078"/>
      <w:bookmarkStart w:id="271" w:name="_Toc351562493"/>
      <w:bookmarkStart w:id="272" w:name="_Toc360369219"/>
      <w:r>
        <w:t>人员安全管理</w:t>
      </w:r>
      <w:bookmarkEnd w:id="269"/>
      <w:bookmarkEnd w:id="270"/>
      <w:bookmarkEnd w:id="271"/>
      <w:r>
        <w:t>设计</w:t>
      </w:r>
      <w:bookmarkEnd w:id="272"/>
      <w:r>
        <w:t xml:space="preserve"> </w:t>
      </w:r>
    </w:p>
    <w:p>
      <w:pPr>
        <w:numPr>
          <w:ilvl w:val="0"/>
          <w:numId w:val="4"/>
        </w:numPr>
        <w:spacing w:line="560" w:lineRule="exact"/>
        <w:rPr>
          <w:rFonts w:ascii="仿宋_GB2312" w:eastAsia="仿宋_GB2312"/>
          <w:sz w:val="30"/>
          <w:szCs w:val="30"/>
        </w:rPr>
      </w:pPr>
      <w:bookmarkStart w:id="273" w:name="_Toc391595186"/>
      <w:bookmarkStart w:id="274" w:name="_Toc325127080"/>
      <w:r>
        <w:rPr>
          <w:rFonts w:ascii="仿宋_GB2312" w:eastAsia="仿宋_GB2312"/>
          <w:sz w:val="30"/>
          <w:szCs w:val="30"/>
        </w:rPr>
        <w:t>设计内容</w:t>
      </w:r>
      <w:bookmarkEnd w:id="273"/>
      <w:bookmarkEnd w:id="274"/>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人员录用 </w:t>
      </w:r>
    </w:p>
    <w:p>
      <w:pPr>
        <w:spacing w:line="560" w:lineRule="exact"/>
        <w:ind w:firstLine="600" w:firstLineChars="200"/>
        <w:rPr>
          <w:rFonts w:ascii="仿宋_GB2312" w:eastAsia="仿宋_GB2312"/>
          <w:sz w:val="30"/>
          <w:szCs w:val="30"/>
        </w:rPr>
      </w:pPr>
      <w:r>
        <w:rPr>
          <w:rFonts w:ascii="仿宋_GB2312" w:eastAsia="仿宋_GB2312"/>
          <w:sz w:val="30"/>
          <w:szCs w:val="30"/>
        </w:rPr>
        <w:t>应保证被录用的人员具备基本的专业技术水平和安全管理知识；</w:t>
      </w:r>
    </w:p>
    <w:p>
      <w:pPr>
        <w:spacing w:line="560" w:lineRule="exact"/>
        <w:ind w:firstLine="600" w:firstLineChars="200"/>
        <w:rPr>
          <w:rFonts w:ascii="仿宋_GB2312" w:eastAsia="仿宋_GB2312"/>
          <w:sz w:val="30"/>
          <w:szCs w:val="30"/>
        </w:rPr>
      </w:pPr>
      <w:r>
        <w:rPr>
          <w:rFonts w:ascii="仿宋_GB2312" w:eastAsia="仿宋_GB2312"/>
          <w:sz w:val="30"/>
          <w:szCs w:val="30"/>
        </w:rPr>
        <w:t>应对被录用的人员的身份、背景、专业资格和资质进行审查；</w:t>
      </w:r>
    </w:p>
    <w:p>
      <w:pPr>
        <w:spacing w:line="560" w:lineRule="exact"/>
        <w:ind w:firstLine="600" w:firstLineChars="200"/>
        <w:rPr>
          <w:rFonts w:ascii="仿宋_GB2312" w:eastAsia="仿宋_GB2312"/>
          <w:sz w:val="30"/>
          <w:szCs w:val="30"/>
        </w:rPr>
      </w:pPr>
      <w:r>
        <w:rPr>
          <w:rFonts w:ascii="仿宋_GB2312" w:eastAsia="仿宋_GB2312"/>
          <w:sz w:val="30"/>
          <w:szCs w:val="30"/>
        </w:rPr>
        <w:t>应对被录用的人员所具备的技术技能进行考核；</w:t>
      </w:r>
    </w:p>
    <w:p>
      <w:pPr>
        <w:spacing w:line="560" w:lineRule="exact"/>
        <w:ind w:firstLine="600" w:firstLineChars="200"/>
        <w:rPr>
          <w:rFonts w:ascii="仿宋_GB2312" w:eastAsia="仿宋_GB2312"/>
          <w:sz w:val="30"/>
          <w:szCs w:val="30"/>
        </w:rPr>
      </w:pPr>
      <w:r>
        <w:rPr>
          <w:rFonts w:ascii="仿宋_GB2312" w:eastAsia="仿宋_GB2312"/>
          <w:sz w:val="30"/>
          <w:szCs w:val="30"/>
        </w:rPr>
        <w:t>应对被录用的人员说明其角色和职责；</w:t>
      </w:r>
    </w:p>
    <w:p>
      <w:pPr>
        <w:spacing w:line="560" w:lineRule="exact"/>
        <w:ind w:firstLine="600" w:firstLineChars="200"/>
        <w:rPr>
          <w:rFonts w:ascii="仿宋_GB2312" w:eastAsia="仿宋_GB2312"/>
          <w:sz w:val="30"/>
          <w:szCs w:val="30"/>
        </w:rPr>
      </w:pPr>
      <w:r>
        <w:rPr>
          <w:rFonts w:ascii="仿宋_GB2312" w:eastAsia="仿宋_GB2312"/>
          <w:sz w:val="30"/>
          <w:szCs w:val="30"/>
        </w:rPr>
        <w:t>应与被录用的人员签署保密协议；</w:t>
      </w:r>
    </w:p>
    <w:p>
      <w:pPr>
        <w:spacing w:line="560" w:lineRule="exact"/>
        <w:ind w:firstLine="600" w:firstLineChars="200"/>
        <w:rPr>
          <w:rFonts w:ascii="仿宋_GB2312" w:eastAsia="仿宋_GB2312"/>
          <w:sz w:val="30"/>
          <w:szCs w:val="30"/>
        </w:rPr>
      </w:pPr>
      <w:r>
        <w:rPr>
          <w:rFonts w:ascii="仿宋_GB2312" w:eastAsia="仿宋_GB2312"/>
          <w:sz w:val="30"/>
          <w:szCs w:val="30"/>
        </w:rPr>
        <w:t>对从事关键岗位的人员应从内部人员选拔，并定期进行信用审查；</w:t>
      </w:r>
    </w:p>
    <w:p>
      <w:pPr>
        <w:spacing w:line="560" w:lineRule="exact"/>
        <w:ind w:firstLine="600" w:firstLineChars="200"/>
        <w:rPr>
          <w:rFonts w:ascii="仿宋_GB2312" w:eastAsia="仿宋_GB2312"/>
          <w:sz w:val="30"/>
          <w:szCs w:val="30"/>
        </w:rPr>
      </w:pPr>
      <w:r>
        <w:rPr>
          <w:rFonts w:ascii="仿宋_GB2312" w:eastAsia="仿宋_GB2312"/>
          <w:sz w:val="30"/>
          <w:szCs w:val="30"/>
        </w:rPr>
        <w:t>对从事关键岗位的人员应签署岗位安全协议。</w:t>
      </w:r>
    </w:p>
    <w:p>
      <w:pPr>
        <w:spacing w:line="560" w:lineRule="exact"/>
        <w:ind w:firstLine="602" w:firstLineChars="200"/>
        <w:rPr>
          <w:rFonts w:ascii="仿宋_GB2312" w:eastAsia="仿宋_GB2312"/>
          <w:sz w:val="30"/>
          <w:szCs w:val="30"/>
        </w:rPr>
      </w:pPr>
      <w:r>
        <w:rPr>
          <w:rFonts w:ascii="仿宋_GB2312" w:eastAsia="仿宋_GB2312"/>
          <w:b/>
          <w:sz w:val="30"/>
          <w:szCs w:val="30"/>
        </w:rPr>
        <w:t>人员离岗</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应立即终止由于各种原因即将离岗的员工的所有资源访问权限；</w:t>
      </w:r>
    </w:p>
    <w:p>
      <w:pPr>
        <w:spacing w:line="560" w:lineRule="exact"/>
        <w:ind w:firstLine="600" w:firstLineChars="200"/>
        <w:rPr>
          <w:rFonts w:ascii="仿宋_GB2312" w:eastAsia="仿宋_GB2312"/>
          <w:sz w:val="30"/>
          <w:szCs w:val="30"/>
        </w:rPr>
      </w:pPr>
      <w:r>
        <w:rPr>
          <w:rFonts w:ascii="仿宋_GB2312" w:eastAsia="仿宋_GB2312"/>
          <w:sz w:val="30"/>
          <w:szCs w:val="30"/>
        </w:rPr>
        <w:t>应及时取回各种身份证件、钥匙、徽章等以及机构提供的软硬件设备；</w:t>
      </w:r>
    </w:p>
    <w:p>
      <w:pPr>
        <w:spacing w:line="560" w:lineRule="exact"/>
        <w:ind w:firstLine="600" w:firstLineChars="200"/>
        <w:rPr>
          <w:rFonts w:ascii="仿宋_GB2312" w:eastAsia="仿宋_GB2312"/>
          <w:sz w:val="30"/>
          <w:szCs w:val="30"/>
        </w:rPr>
      </w:pPr>
      <w:r>
        <w:rPr>
          <w:rFonts w:ascii="仿宋_GB2312" w:eastAsia="仿宋_GB2312"/>
          <w:sz w:val="30"/>
          <w:szCs w:val="30"/>
        </w:rPr>
        <w:t>人员应与机构人事部门办理严格的调离手续，并承诺调离后的保密义务后方可离开。</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人员考核 </w:t>
      </w:r>
    </w:p>
    <w:p>
      <w:pPr>
        <w:spacing w:line="560" w:lineRule="exact"/>
        <w:ind w:firstLine="600" w:firstLineChars="200"/>
        <w:rPr>
          <w:rFonts w:ascii="仿宋_GB2312" w:eastAsia="仿宋_GB2312"/>
          <w:sz w:val="30"/>
          <w:szCs w:val="30"/>
        </w:rPr>
      </w:pPr>
      <w:r>
        <w:rPr>
          <w:rFonts w:ascii="仿宋_GB2312" w:eastAsia="仿宋_GB2312"/>
          <w:sz w:val="30"/>
          <w:szCs w:val="30"/>
        </w:rPr>
        <w:t>应对所有人员进行全面、严格的安全审查（安全知识、安全技能、操作行为、社会关系、社交活动等）；</w:t>
      </w:r>
    </w:p>
    <w:p>
      <w:pPr>
        <w:spacing w:line="560" w:lineRule="exact"/>
        <w:ind w:firstLine="600" w:firstLineChars="200"/>
        <w:rPr>
          <w:rFonts w:ascii="仿宋_GB2312" w:eastAsia="仿宋_GB2312"/>
          <w:sz w:val="30"/>
          <w:szCs w:val="30"/>
        </w:rPr>
      </w:pPr>
      <w:r>
        <w:rPr>
          <w:rFonts w:ascii="仿宋_GB2312" w:eastAsia="仿宋_GB2312"/>
          <w:sz w:val="30"/>
          <w:szCs w:val="30"/>
        </w:rPr>
        <w:t>应定期对各个岗位的人员进行安全技能及安全认知的考核；</w:t>
      </w:r>
    </w:p>
    <w:p>
      <w:pPr>
        <w:spacing w:line="560" w:lineRule="exact"/>
        <w:ind w:firstLine="600" w:firstLineChars="200"/>
        <w:rPr>
          <w:rFonts w:ascii="仿宋_GB2312" w:eastAsia="仿宋_GB2312"/>
          <w:sz w:val="30"/>
          <w:szCs w:val="30"/>
        </w:rPr>
      </w:pPr>
      <w:r>
        <w:rPr>
          <w:rFonts w:ascii="仿宋_GB2312" w:eastAsia="仿宋_GB2312"/>
          <w:sz w:val="30"/>
          <w:szCs w:val="30"/>
        </w:rPr>
        <w:t>应对考核结果进行记录并保存；</w:t>
      </w:r>
    </w:p>
    <w:p>
      <w:pPr>
        <w:spacing w:line="560" w:lineRule="exact"/>
        <w:ind w:firstLine="600" w:firstLineChars="200"/>
        <w:rPr>
          <w:rFonts w:ascii="仿宋_GB2312" w:eastAsia="仿宋_GB2312"/>
          <w:sz w:val="30"/>
          <w:szCs w:val="30"/>
        </w:rPr>
      </w:pPr>
      <w:r>
        <w:rPr>
          <w:rFonts w:ascii="仿宋_GB2312" w:eastAsia="仿宋_GB2312"/>
          <w:sz w:val="30"/>
          <w:szCs w:val="30"/>
        </w:rPr>
        <w:t>应对违背安全策略和规定的人员进行惩戒。</w:t>
      </w:r>
    </w:p>
    <w:p>
      <w:pPr>
        <w:spacing w:line="560" w:lineRule="exact"/>
        <w:ind w:firstLine="602" w:firstLineChars="200"/>
        <w:rPr>
          <w:rFonts w:ascii="仿宋_GB2312" w:eastAsia="仿宋_GB2312"/>
          <w:sz w:val="30"/>
          <w:szCs w:val="30"/>
        </w:rPr>
      </w:pPr>
      <w:r>
        <w:rPr>
          <w:rFonts w:ascii="仿宋_GB2312" w:eastAsia="仿宋_GB2312"/>
          <w:b/>
          <w:sz w:val="30"/>
          <w:szCs w:val="30"/>
        </w:rPr>
        <w:t>安全意识教育和培训</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应对各类人员进行安全意识教育；</w:t>
      </w:r>
    </w:p>
    <w:p>
      <w:pPr>
        <w:spacing w:line="560" w:lineRule="exact"/>
        <w:ind w:firstLine="600" w:firstLineChars="200"/>
        <w:rPr>
          <w:rFonts w:ascii="仿宋_GB2312" w:eastAsia="仿宋_GB2312"/>
          <w:sz w:val="30"/>
          <w:szCs w:val="30"/>
        </w:rPr>
      </w:pPr>
      <w:r>
        <w:rPr>
          <w:rFonts w:ascii="仿宋_GB2312" w:eastAsia="仿宋_GB2312"/>
          <w:sz w:val="30"/>
          <w:szCs w:val="30"/>
        </w:rPr>
        <w:t>应告知人员相关的安全责任和惩戒措施；</w:t>
      </w:r>
    </w:p>
    <w:p>
      <w:pPr>
        <w:spacing w:line="560" w:lineRule="exact"/>
        <w:ind w:firstLine="600" w:firstLineChars="200"/>
        <w:rPr>
          <w:rFonts w:ascii="仿宋_GB2312" w:eastAsia="仿宋_GB2312"/>
          <w:sz w:val="30"/>
          <w:szCs w:val="30"/>
        </w:rPr>
      </w:pPr>
      <w:r>
        <w:rPr>
          <w:rFonts w:ascii="仿宋_GB2312" w:eastAsia="仿宋_GB2312"/>
          <w:sz w:val="30"/>
          <w:szCs w:val="30"/>
        </w:rPr>
        <w:t>应制定安全教育和培训计划，对信息安全基础知识、岗位操作规程等进行培训；</w:t>
      </w:r>
    </w:p>
    <w:p>
      <w:pPr>
        <w:spacing w:line="560" w:lineRule="exact"/>
        <w:ind w:firstLine="600" w:firstLineChars="200"/>
        <w:rPr>
          <w:rFonts w:ascii="仿宋_GB2312" w:eastAsia="仿宋_GB2312"/>
          <w:sz w:val="30"/>
          <w:szCs w:val="30"/>
        </w:rPr>
      </w:pPr>
      <w:r>
        <w:rPr>
          <w:rFonts w:ascii="仿宋_GB2312" w:eastAsia="仿宋_GB2312"/>
          <w:sz w:val="30"/>
          <w:szCs w:val="30"/>
        </w:rPr>
        <w:t>应针对不同岗位制定不同培训计划（计划包括培训目的、培训方式、培训对象、培训内容、培训时间和地点等，培训内容包含信息安全基础知识、岗位操作规程等）；</w:t>
      </w:r>
    </w:p>
    <w:p>
      <w:pPr>
        <w:spacing w:line="560" w:lineRule="exact"/>
        <w:ind w:firstLine="600" w:firstLineChars="200"/>
        <w:rPr>
          <w:rFonts w:ascii="仿宋_GB2312" w:eastAsia="仿宋_GB2312"/>
          <w:sz w:val="30"/>
          <w:szCs w:val="30"/>
        </w:rPr>
      </w:pPr>
      <w:r>
        <w:rPr>
          <w:rFonts w:ascii="仿宋_GB2312" w:eastAsia="仿宋_GB2312"/>
          <w:sz w:val="30"/>
          <w:szCs w:val="30"/>
        </w:rPr>
        <w:t>应对安全教育和培训的情况和结果进行记录并归档保存。</w:t>
      </w:r>
    </w:p>
    <w:p>
      <w:pPr>
        <w:spacing w:line="560" w:lineRule="exact"/>
        <w:ind w:firstLine="602" w:firstLineChars="200"/>
        <w:rPr>
          <w:rFonts w:ascii="仿宋_GB2312" w:eastAsia="仿宋_GB2312"/>
          <w:sz w:val="30"/>
          <w:szCs w:val="30"/>
        </w:rPr>
      </w:pPr>
      <w:r>
        <w:rPr>
          <w:rFonts w:ascii="仿宋_GB2312" w:eastAsia="仿宋_GB2312"/>
          <w:b/>
          <w:sz w:val="30"/>
          <w:szCs w:val="30"/>
        </w:rPr>
        <w:t>第三方人员访问管理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第三方人员（如向系统提供服务的系统软、硬件维护人员，业务合作伙伴、评估人员等）应在访问单位资源前与单位签署安全责任合同书或保密协议；</w:t>
      </w:r>
    </w:p>
    <w:p>
      <w:pPr>
        <w:spacing w:line="560" w:lineRule="exact"/>
        <w:ind w:firstLine="600" w:firstLineChars="200"/>
        <w:rPr>
          <w:rFonts w:ascii="仿宋_GB2312" w:eastAsia="仿宋_GB2312"/>
          <w:sz w:val="30"/>
          <w:szCs w:val="30"/>
        </w:rPr>
      </w:pPr>
      <w:r>
        <w:rPr>
          <w:rFonts w:ascii="仿宋_GB2312" w:eastAsia="仿宋_GB2312"/>
          <w:sz w:val="30"/>
          <w:szCs w:val="30"/>
        </w:rPr>
        <w:t>第三方人员对重要区域（如访问主机房、重要服务器或设备、保密文档等）的访问，须提出书面申请，批准后由专人全程陪同或监督，并记录备案（记录第三方人员访问重要区域的进入时间、离开时间、访问区域、访问设备或信息及陪同人等信息）；</w:t>
      </w:r>
    </w:p>
    <w:p>
      <w:pPr>
        <w:spacing w:line="560" w:lineRule="exact"/>
        <w:ind w:firstLine="600" w:firstLineChars="200"/>
        <w:rPr>
          <w:rFonts w:ascii="仿宋_GB2312" w:eastAsia="仿宋_GB2312"/>
          <w:sz w:val="30"/>
          <w:szCs w:val="30"/>
        </w:rPr>
      </w:pPr>
      <w:r>
        <w:rPr>
          <w:rFonts w:ascii="仿宋_GB2312" w:eastAsia="仿宋_GB2312"/>
          <w:sz w:val="30"/>
          <w:szCs w:val="30"/>
        </w:rPr>
        <w:t>对第三方人员允许访问的区域、系统、设备、信息等内容应进行书面的规定，并按照规定执行。</w:t>
      </w:r>
    </w:p>
    <w:p>
      <w:pPr>
        <w:numPr>
          <w:ilvl w:val="0"/>
          <w:numId w:val="4"/>
        </w:numPr>
        <w:spacing w:line="560" w:lineRule="exact"/>
        <w:rPr>
          <w:rFonts w:ascii="仿宋_GB2312" w:eastAsia="仿宋_GB2312"/>
          <w:sz w:val="30"/>
          <w:szCs w:val="30"/>
        </w:rPr>
      </w:pPr>
      <w:bookmarkStart w:id="275" w:name="_Toc391595187"/>
      <w:bookmarkStart w:id="276" w:name="_Toc325127081"/>
      <w:r>
        <w:rPr>
          <w:rFonts w:ascii="仿宋_GB2312" w:eastAsia="仿宋_GB2312"/>
          <w:sz w:val="30"/>
          <w:szCs w:val="30"/>
        </w:rPr>
        <w:t>工作成果</w:t>
      </w:r>
      <w:bookmarkEnd w:id="275"/>
      <w:bookmarkEnd w:id="276"/>
    </w:p>
    <w:p>
      <w:pPr>
        <w:spacing w:line="560" w:lineRule="exact"/>
        <w:ind w:firstLine="600" w:firstLineChars="200"/>
        <w:rPr>
          <w:rFonts w:ascii="仿宋_GB2312" w:eastAsia="仿宋_GB2312"/>
          <w:sz w:val="30"/>
          <w:szCs w:val="30"/>
        </w:rPr>
      </w:pPr>
      <w:r>
        <w:rPr>
          <w:rFonts w:ascii="仿宋_GB2312" w:eastAsia="仿宋_GB2312"/>
          <w:sz w:val="30"/>
          <w:szCs w:val="30"/>
        </w:rPr>
        <w:t>《</w:t>
      </w:r>
      <w:r>
        <w:rPr>
          <w:rFonts w:hint="eastAsia" w:ascii="仿宋_GB2312" w:eastAsia="仿宋_GB2312"/>
          <w:sz w:val="30"/>
          <w:szCs w:val="30"/>
        </w:rPr>
        <w:t>xxxx</w:t>
      </w:r>
      <w:r>
        <w:rPr>
          <w:rFonts w:ascii="仿宋_GB2312" w:eastAsia="仿宋_GB2312"/>
          <w:sz w:val="30"/>
          <w:szCs w:val="30"/>
        </w:rPr>
        <w:t>内部工作人员信息安全管理规范》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w:t>
      </w:r>
      <w:r>
        <w:rPr>
          <w:rFonts w:hint="eastAsia" w:ascii="仿宋_GB2312" w:eastAsia="仿宋_GB2312"/>
          <w:sz w:val="30"/>
          <w:szCs w:val="30"/>
        </w:rPr>
        <w:t>xxxx</w:t>
      </w:r>
      <w:r>
        <w:rPr>
          <w:rFonts w:ascii="仿宋_GB2312" w:eastAsia="仿宋_GB2312"/>
          <w:sz w:val="30"/>
          <w:szCs w:val="30"/>
        </w:rPr>
        <w:t>外来人员信息安全管理规范》</w:t>
      </w:r>
    </w:p>
    <w:p>
      <w:pPr>
        <w:pStyle w:val="5"/>
        <w:spacing w:before="0" w:after="0" w:line="560" w:lineRule="exact"/>
        <w:ind w:left="0" w:firstLine="0"/>
      </w:pPr>
      <w:bookmarkStart w:id="277" w:name="_Toc351562494"/>
      <w:bookmarkStart w:id="278" w:name="_Toc325127082"/>
      <w:bookmarkStart w:id="279" w:name="_Toc391595188"/>
      <w:bookmarkStart w:id="280" w:name="_Toc360369220"/>
      <w:r>
        <w:t>信息系统建设管理</w:t>
      </w:r>
      <w:bookmarkEnd w:id="277"/>
      <w:bookmarkEnd w:id="278"/>
      <w:bookmarkEnd w:id="279"/>
      <w:r>
        <w:t>设计</w:t>
      </w:r>
      <w:bookmarkEnd w:id="280"/>
      <w:r>
        <w:t xml:space="preserve"> </w:t>
      </w:r>
    </w:p>
    <w:p>
      <w:pPr>
        <w:numPr>
          <w:ilvl w:val="0"/>
          <w:numId w:val="5"/>
        </w:numPr>
        <w:spacing w:line="560" w:lineRule="exact"/>
        <w:rPr>
          <w:rFonts w:ascii="仿宋_GB2312" w:eastAsia="仿宋_GB2312"/>
          <w:sz w:val="30"/>
          <w:szCs w:val="30"/>
        </w:rPr>
      </w:pPr>
      <w:bookmarkStart w:id="281" w:name="_Toc325127084"/>
      <w:bookmarkStart w:id="282" w:name="_Toc391595190"/>
      <w:r>
        <w:rPr>
          <w:rFonts w:ascii="仿宋_GB2312" w:eastAsia="仿宋_GB2312"/>
          <w:sz w:val="30"/>
          <w:szCs w:val="30"/>
        </w:rPr>
        <w:t>设计内容</w:t>
      </w:r>
      <w:bookmarkEnd w:id="281"/>
      <w:bookmarkEnd w:id="282"/>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系统定级 </w:t>
      </w:r>
    </w:p>
    <w:p>
      <w:pPr>
        <w:spacing w:line="560" w:lineRule="exact"/>
        <w:ind w:firstLine="600" w:firstLineChars="200"/>
        <w:rPr>
          <w:rFonts w:ascii="仿宋_GB2312" w:eastAsia="仿宋_GB2312"/>
          <w:sz w:val="30"/>
          <w:szCs w:val="30"/>
        </w:rPr>
      </w:pPr>
      <w:r>
        <w:rPr>
          <w:rFonts w:ascii="仿宋_GB2312" w:eastAsia="仿宋_GB2312"/>
          <w:sz w:val="30"/>
          <w:szCs w:val="30"/>
        </w:rPr>
        <w:t>应参照定级指南，明确信息系统划分的方法；</w:t>
      </w:r>
    </w:p>
    <w:p>
      <w:pPr>
        <w:spacing w:line="560" w:lineRule="exact"/>
        <w:ind w:firstLine="600" w:firstLineChars="200"/>
        <w:rPr>
          <w:rFonts w:ascii="仿宋_GB2312" w:eastAsia="仿宋_GB2312"/>
          <w:sz w:val="30"/>
          <w:szCs w:val="30"/>
        </w:rPr>
      </w:pPr>
      <w:r>
        <w:rPr>
          <w:rFonts w:ascii="仿宋_GB2312" w:eastAsia="仿宋_GB2312"/>
          <w:sz w:val="30"/>
          <w:szCs w:val="30"/>
        </w:rPr>
        <w:t>应参照定级指南，明确信息系统的安全保护等级；</w:t>
      </w:r>
    </w:p>
    <w:p>
      <w:pPr>
        <w:spacing w:line="560" w:lineRule="exact"/>
        <w:ind w:firstLine="600" w:firstLineChars="200"/>
        <w:rPr>
          <w:rFonts w:ascii="仿宋_GB2312" w:eastAsia="仿宋_GB2312"/>
          <w:sz w:val="30"/>
          <w:szCs w:val="30"/>
        </w:rPr>
      </w:pPr>
      <w:r>
        <w:rPr>
          <w:rFonts w:ascii="仿宋_GB2312" w:eastAsia="仿宋_GB2312"/>
          <w:sz w:val="30"/>
          <w:szCs w:val="30"/>
        </w:rPr>
        <w:t>应以书面的形式，定义确定安全保护等级的信息系统的属性，包括使命、业务、网络、硬件、软件、数据、边界、人员等；</w:t>
      </w:r>
    </w:p>
    <w:p>
      <w:pPr>
        <w:spacing w:line="560" w:lineRule="exact"/>
        <w:ind w:firstLine="600" w:firstLineChars="200"/>
        <w:rPr>
          <w:rFonts w:ascii="仿宋_GB2312" w:eastAsia="仿宋_GB2312"/>
          <w:sz w:val="30"/>
          <w:szCs w:val="30"/>
        </w:rPr>
      </w:pPr>
      <w:r>
        <w:rPr>
          <w:rFonts w:ascii="仿宋_GB2312" w:eastAsia="仿宋_GB2312"/>
          <w:sz w:val="30"/>
          <w:szCs w:val="30"/>
        </w:rPr>
        <w:t>应以书面的形式，说明确定一个信息系统为某个安全保护等级的方法和理由；</w:t>
      </w:r>
    </w:p>
    <w:p>
      <w:pPr>
        <w:spacing w:line="560" w:lineRule="exact"/>
        <w:ind w:firstLine="600" w:firstLineChars="200"/>
        <w:rPr>
          <w:rFonts w:ascii="仿宋_GB2312" w:eastAsia="仿宋_GB2312"/>
          <w:sz w:val="30"/>
          <w:szCs w:val="30"/>
        </w:rPr>
      </w:pPr>
      <w:r>
        <w:rPr>
          <w:rFonts w:ascii="仿宋_GB2312" w:eastAsia="仿宋_GB2312"/>
          <w:sz w:val="30"/>
          <w:szCs w:val="30"/>
        </w:rPr>
        <w:t>应组织相关部门和有关安全技术专家，对信息系统的定级结果的合理性和正确性进行论证和审定；</w:t>
      </w:r>
    </w:p>
    <w:p>
      <w:pPr>
        <w:spacing w:line="560" w:lineRule="exact"/>
        <w:ind w:firstLine="600" w:firstLineChars="200"/>
        <w:rPr>
          <w:rFonts w:ascii="仿宋_GB2312" w:eastAsia="仿宋_GB2312"/>
          <w:sz w:val="30"/>
          <w:szCs w:val="30"/>
        </w:rPr>
      </w:pPr>
      <w:r>
        <w:rPr>
          <w:rFonts w:ascii="仿宋_GB2312" w:eastAsia="仿宋_GB2312"/>
          <w:sz w:val="30"/>
          <w:szCs w:val="30"/>
        </w:rPr>
        <w:t>应确保信息系统的定级结果经过相关部门的批准。</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方案设计 </w:t>
      </w:r>
    </w:p>
    <w:p>
      <w:pPr>
        <w:spacing w:line="560" w:lineRule="exact"/>
        <w:ind w:firstLine="600" w:firstLineChars="200"/>
        <w:rPr>
          <w:rFonts w:ascii="仿宋_GB2312" w:eastAsia="仿宋_GB2312"/>
          <w:sz w:val="30"/>
          <w:szCs w:val="30"/>
        </w:rPr>
      </w:pPr>
      <w:r>
        <w:rPr>
          <w:rFonts w:ascii="仿宋_GB2312" w:eastAsia="仿宋_GB2312"/>
          <w:sz w:val="30"/>
          <w:szCs w:val="30"/>
        </w:rPr>
        <w:t>应指定和授权专门的部门对信息系统的安全建设进行总体规划，制定近期和远期的安全建设工作计划；</w:t>
      </w:r>
    </w:p>
    <w:p>
      <w:pPr>
        <w:spacing w:line="560" w:lineRule="exact"/>
        <w:ind w:firstLine="600" w:firstLineChars="200"/>
        <w:rPr>
          <w:rFonts w:ascii="仿宋_GB2312" w:eastAsia="仿宋_GB2312"/>
          <w:sz w:val="30"/>
          <w:szCs w:val="30"/>
        </w:rPr>
      </w:pPr>
      <w:r>
        <w:rPr>
          <w:rFonts w:ascii="仿宋_GB2312" w:eastAsia="仿宋_GB2312"/>
          <w:sz w:val="30"/>
          <w:szCs w:val="30"/>
        </w:rPr>
        <w:t>信息系统应根据系统的安全级别选择基本安全措施，依据风险分析的结果补充和调整安全措施；</w:t>
      </w:r>
    </w:p>
    <w:p>
      <w:pPr>
        <w:spacing w:line="560" w:lineRule="exact"/>
        <w:ind w:firstLine="600" w:firstLineChars="200"/>
        <w:rPr>
          <w:rFonts w:ascii="仿宋_GB2312" w:eastAsia="仿宋_GB2312"/>
          <w:sz w:val="30"/>
          <w:szCs w:val="30"/>
        </w:rPr>
      </w:pPr>
      <w:r>
        <w:rPr>
          <w:rFonts w:ascii="仿宋_GB2312" w:eastAsia="仿宋_GB2312"/>
          <w:sz w:val="30"/>
          <w:szCs w:val="30"/>
        </w:rPr>
        <w:t>应根据信息系统的等级划分情况，统一考虑安全保障体系的总体安全策略、安全技术框架、安全管理策略、总体建设规划和详细设计方案，并形成配套文件；</w:t>
      </w:r>
    </w:p>
    <w:p>
      <w:pPr>
        <w:spacing w:line="560" w:lineRule="exact"/>
        <w:ind w:firstLine="600" w:firstLineChars="200"/>
        <w:rPr>
          <w:rFonts w:ascii="仿宋_GB2312" w:eastAsia="仿宋_GB2312"/>
          <w:sz w:val="30"/>
          <w:szCs w:val="30"/>
        </w:rPr>
      </w:pPr>
      <w:r>
        <w:rPr>
          <w:rFonts w:ascii="仿宋_GB2312" w:eastAsia="仿宋_GB2312"/>
          <w:sz w:val="30"/>
          <w:szCs w:val="30"/>
        </w:rPr>
        <w:t>应组织相关部门和有关安全技术专家对总体安全策略、安全技术框架、安全管理策略、总体建设规划、详细设计方案等相关配套文件的合理性和正确性进行论证和审定；</w:t>
      </w:r>
    </w:p>
    <w:p>
      <w:pPr>
        <w:spacing w:line="560" w:lineRule="exact"/>
        <w:ind w:firstLine="600" w:firstLineChars="200"/>
        <w:rPr>
          <w:rFonts w:ascii="仿宋_GB2312" w:eastAsia="仿宋_GB2312"/>
          <w:sz w:val="30"/>
          <w:szCs w:val="30"/>
        </w:rPr>
      </w:pPr>
      <w:r>
        <w:rPr>
          <w:rFonts w:ascii="仿宋_GB2312" w:eastAsia="仿宋_GB2312"/>
          <w:sz w:val="30"/>
          <w:szCs w:val="30"/>
        </w:rPr>
        <w:t>应确保总体安全策略、安全技术框架、安全管理策略、总体建设规划、详细设计方案等文件必须经过批准，才能正式实施；</w:t>
      </w:r>
    </w:p>
    <w:p>
      <w:pPr>
        <w:spacing w:line="560" w:lineRule="exact"/>
        <w:ind w:firstLine="600" w:firstLineChars="200"/>
        <w:rPr>
          <w:rFonts w:ascii="仿宋_GB2312" w:eastAsia="仿宋_GB2312"/>
          <w:sz w:val="30"/>
          <w:szCs w:val="30"/>
        </w:rPr>
      </w:pPr>
      <w:r>
        <w:rPr>
          <w:rFonts w:ascii="仿宋_GB2312" w:eastAsia="仿宋_GB2312"/>
          <w:sz w:val="30"/>
          <w:szCs w:val="30"/>
        </w:rPr>
        <w:t>应根据安全测评、安全评估的结果，定期调整和修订总体安全策略、安全技术框架、安全管理策略、总体建设规划、详细设计方案等相关配套文件。（查看：维护记录或修订版本）</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产品采购 </w:t>
      </w:r>
    </w:p>
    <w:p>
      <w:pPr>
        <w:spacing w:line="560" w:lineRule="exact"/>
        <w:ind w:firstLine="600" w:firstLineChars="200"/>
        <w:rPr>
          <w:rFonts w:ascii="仿宋_GB2312" w:eastAsia="仿宋_GB2312"/>
          <w:sz w:val="30"/>
          <w:szCs w:val="30"/>
        </w:rPr>
      </w:pPr>
      <w:r>
        <w:rPr>
          <w:rFonts w:ascii="仿宋_GB2312" w:eastAsia="仿宋_GB2312"/>
          <w:sz w:val="30"/>
          <w:szCs w:val="30"/>
        </w:rPr>
        <w:t>应指定或授权专门的部门负责产品的采购；</w:t>
      </w:r>
    </w:p>
    <w:p>
      <w:pPr>
        <w:spacing w:line="560" w:lineRule="exact"/>
        <w:ind w:firstLine="600" w:firstLineChars="200"/>
        <w:rPr>
          <w:rFonts w:ascii="仿宋_GB2312" w:eastAsia="仿宋_GB2312"/>
          <w:sz w:val="30"/>
          <w:szCs w:val="30"/>
        </w:rPr>
      </w:pPr>
      <w:r>
        <w:rPr>
          <w:rFonts w:ascii="仿宋_GB2312" w:eastAsia="仿宋_GB2312"/>
          <w:sz w:val="30"/>
          <w:szCs w:val="30"/>
        </w:rPr>
        <w:t>应确保信息安全产品（边界安全设备、重要服务器操作系统、数据库等）的使用符合国家的有关规定；</w:t>
      </w:r>
    </w:p>
    <w:p>
      <w:pPr>
        <w:spacing w:line="560" w:lineRule="exact"/>
        <w:ind w:firstLine="600" w:firstLineChars="200"/>
        <w:rPr>
          <w:rFonts w:ascii="仿宋_GB2312" w:eastAsia="仿宋_GB2312"/>
          <w:sz w:val="30"/>
          <w:szCs w:val="30"/>
        </w:rPr>
      </w:pPr>
      <w:r>
        <w:rPr>
          <w:rFonts w:ascii="仿宋_GB2312" w:eastAsia="仿宋_GB2312"/>
          <w:sz w:val="30"/>
          <w:szCs w:val="30"/>
        </w:rPr>
        <w:t>应确保密码产品的使用符合国家密码主管部门的要求（如《商用密码管理条例》、《计算机信息系统保密工作暂行规定》要求）；</w:t>
      </w:r>
    </w:p>
    <w:p>
      <w:pPr>
        <w:spacing w:line="560" w:lineRule="exact"/>
        <w:ind w:firstLine="600" w:firstLineChars="200"/>
        <w:rPr>
          <w:rFonts w:ascii="仿宋_GB2312" w:eastAsia="仿宋_GB2312"/>
          <w:sz w:val="30"/>
          <w:szCs w:val="30"/>
        </w:rPr>
      </w:pPr>
      <w:r>
        <w:rPr>
          <w:rFonts w:ascii="仿宋_GB2312" w:eastAsia="仿宋_GB2312"/>
          <w:sz w:val="30"/>
          <w:szCs w:val="30"/>
        </w:rPr>
        <w:t>应制定产品采购方面的管理制度明确说明采购过程的控制方法和人员行为准则；</w:t>
      </w:r>
    </w:p>
    <w:p>
      <w:pPr>
        <w:spacing w:line="560" w:lineRule="exact"/>
        <w:ind w:firstLine="600" w:firstLineChars="200"/>
        <w:rPr>
          <w:rFonts w:ascii="仿宋_GB2312" w:eastAsia="仿宋_GB2312"/>
          <w:sz w:val="30"/>
          <w:szCs w:val="30"/>
        </w:rPr>
      </w:pPr>
      <w:r>
        <w:rPr>
          <w:rFonts w:ascii="仿宋_GB2312" w:eastAsia="仿宋_GB2312"/>
          <w:sz w:val="30"/>
          <w:szCs w:val="30"/>
        </w:rPr>
        <w:t>应预先对产品进行选型测试，确定产品的候选范围，并定期审定和更新候选产品名单。</w:t>
      </w:r>
    </w:p>
    <w:p>
      <w:pPr>
        <w:spacing w:line="560" w:lineRule="exact"/>
        <w:ind w:firstLine="602" w:firstLineChars="200"/>
        <w:rPr>
          <w:rFonts w:ascii="仿宋_GB2312" w:eastAsia="仿宋_GB2312"/>
          <w:sz w:val="30"/>
          <w:szCs w:val="30"/>
        </w:rPr>
      </w:pPr>
      <w:r>
        <w:rPr>
          <w:rFonts w:ascii="仿宋_GB2312" w:eastAsia="仿宋_GB2312"/>
          <w:b/>
          <w:sz w:val="30"/>
          <w:szCs w:val="30"/>
        </w:rPr>
        <w:t>软件开发</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应确保系统软件开发环境与实际运行环境物理分开；</w:t>
      </w:r>
    </w:p>
    <w:p>
      <w:pPr>
        <w:spacing w:line="560" w:lineRule="exact"/>
        <w:ind w:firstLine="600" w:firstLineChars="200"/>
        <w:rPr>
          <w:rFonts w:ascii="仿宋_GB2312" w:eastAsia="仿宋_GB2312"/>
          <w:sz w:val="30"/>
          <w:szCs w:val="30"/>
        </w:rPr>
      </w:pPr>
      <w:r>
        <w:rPr>
          <w:rFonts w:ascii="仿宋_GB2312" w:eastAsia="仿宋_GB2312"/>
          <w:sz w:val="30"/>
          <w:szCs w:val="30"/>
        </w:rPr>
        <w:t>应确保系统开发文档由专人负责保管，系统开发文档（如软件设计和开发程序文件、测试数据、测试结果、维护手册等）的使用受到控制；</w:t>
      </w:r>
    </w:p>
    <w:p>
      <w:pPr>
        <w:spacing w:line="560" w:lineRule="exact"/>
        <w:ind w:firstLine="600" w:firstLineChars="200"/>
        <w:rPr>
          <w:rFonts w:ascii="仿宋_GB2312" w:eastAsia="仿宋_GB2312"/>
          <w:sz w:val="30"/>
          <w:szCs w:val="30"/>
        </w:rPr>
      </w:pPr>
      <w:r>
        <w:rPr>
          <w:rFonts w:ascii="仿宋_GB2312" w:eastAsia="仿宋_GB2312"/>
          <w:sz w:val="30"/>
          <w:szCs w:val="30"/>
        </w:rPr>
        <w:t>应制定开发方面的管理制度明确说明开发过程的控制方法和人员行为准则；</w:t>
      </w:r>
    </w:p>
    <w:p>
      <w:pPr>
        <w:spacing w:line="560" w:lineRule="exact"/>
        <w:ind w:firstLine="600" w:firstLineChars="200"/>
        <w:rPr>
          <w:rFonts w:ascii="仿宋_GB2312" w:eastAsia="仿宋_GB2312"/>
          <w:sz w:val="30"/>
          <w:szCs w:val="30"/>
        </w:rPr>
      </w:pPr>
      <w:r>
        <w:rPr>
          <w:rFonts w:ascii="仿宋_GB2312" w:eastAsia="仿宋_GB2312"/>
          <w:sz w:val="30"/>
          <w:szCs w:val="30"/>
        </w:rPr>
        <w:t>应确保开发人员和测试人员的分离，测试数据和测试结果受到控制；</w:t>
      </w:r>
    </w:p>
    <w:p>
      <w:pPr>
        <w:spacing w:line="560" w:lineRule="exact"/>
        <w:ind w:firstLine="600" w:firstLineChars="200"/>
        <w:rPr>
          <w:rFonts w:ascii="仿宋_GB2312" w:eastAsia="仿宋_GB2312"/>
          <w:sz w:val="30"/>
          <w:szCs w:val="30"/>
        </w:rPr>
      </w:pPr>
      <w:r>
        <w:rPr>
          <w:rFonts w:ascii="仿宋_GB2312" w:eastAsia="仿宋_GB2312"/>
          <w:sz w:val="30"/>
          <w:szCs w:val="30"/>
        </w:rPr>
        <w:t>应确保提供软件设计的相关文档（应用软件设计程序文件、源代码说明文档等）和软件使用指南或操作手册和维护手册；</w:t>
      </w:r>
    </w:p>
    <w:p>
      <w:pPr>
        <w:spacing w:line="560" w:lineRule="exact"/>
        <w:ind w:firstLine="600" w:firstLineChars="200"/>
        <w:rPr>
          <w:rFonts w:ascii="仿宋_GB2312" w:eastAsia="仿宋_GB2312"/>
          <w:sz w:val="30"/>
          <w:szCs w:val="30"/>
        </w:rPr>
      </w:pPr>
      <w:r>
        <w:rPr>
          <w:rFonts w:ascii="仿宋_GB2312" w:eastAsia="仿宋_GB2312"/>
          <w:sz w:val="30"/>
          <w:szCs w:val="30"/>
        </w:rPr>
        <w:t>应有专门的部门和负责人，确保对程序资源库的修改、更新、发布进行授权和批准。</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软件外包开发 </w:t>
      </w:r>
    </w:p>
    <w:p>
      <w:pPr>
        <w:spacing w:line="560" w:lineRule="exact"/>
        <w:ind w:firstLine="600" w:firstLineChars="200"/>
        <w:rPr>
          <w:rFonts w:ascii="仿宋_GB2312" w:eastAsia="仿宋_GB2312"/>
          <w:sz w:val="30"/>
          <w:szCs w:val="30"/>
        </w:rPr>
      </w:pPr>
      <w:r>
        <w:rPr>
          <w:rFonts w:ascii="仿宋_GB2312" w:eastAsia="仿宋_GB2312"/>
          <w:sz w:val="30"/>
          <w:szCs w:val="30"/>
        </w:rPr>
        <w:t>应与软件开发单位签订协议（如软件开发协议和软件开发安全协议），明确知识产权的归属和安全方面的要求，规范软件开发单位的责任、开发过程中的安全行为、开发环境要求、软件质量、开发后的服务承诺等内容；</w:t>
      </w:r>
    </w:p>
    <w:p>
      <w:pPr>
        <w:spacing w:line="560" w:lineRule="exact"/>
        <w:ind w:firstLine="600" w:firstLineChars="200"/>
        <w:rPr>
          <w:rFonts w:ascii="仿宋_GB2312" w:eastAsia="仿宋_GB2312"/>
          <w:sz w:val="30"/>
          <w:szCs w:val="30"/>
        </w:rPr>
      </w:pPr>
      <w:r>
        <w:rPr>
          <w:rFonts w:ascii="仿宋_GB2312" w:eastAsia="仿宋_GB2312"/>
          <w:sz w:val="30"/>
          <w:szCs w:val="30"/>
        </w:rPr>
        <w:t>应根据协议的要求检测软件质量（如验收测试等）；</w:t>
      </w:r>
    </w:p>
    <w:p>
      <w:pPr>
        <w:spacing w:line="560" w:lineRule="exact"/>
        <w:ind w:firstLine="600" w:firstLineChars="200"/>
        <w:rPr>
          <w:rFonts w:ascii="仿宋_GB2312" w:eastAsia="仿宋_GB2312"/>
          <w:sz w:val="30"/>
          <w:szCs w:val="30"/>
        </w:rPr>
      </w:pPr>
      <w:r>
        <w:rPr>
          <w:rFonts w:ascii="仿宋_GB2312" w:eastAsia="仿宋_GB2312"/>
          <w:sz w:val="30"/>
          <w:szCs w:val="30"/>
        </w:rPr>
        <w:t>应在软件安装之前检测软件包中可能存在的恶意代码；</w:t>
      </w:r>
    </w:p>
    <w:p>
      <w:pPr>
        <w:spacing w:line="560" w:lineRule="exact"/>
        <w:ind w:firstLine="600" w:firstLineChars="200"/>
        <w:rPr>
          <w:rFonts w:ascii="仿宋_GB2312" w:eastAsia="仿宋_GB2312"/>
          <w:sz w:val="30"/>
          <w:szCs w:val="30"/>
        </w:rPr>
      </w:pPr>
      <w:r>
        <w:rPr>
          <w:rFonts w:ascii="仿宋_GB2312" w:eastAsia="仿宋_GB2312"/>
          <w:sz w:val="30"/>
          <w:szCs w:val="30"/>
        </w:rPr>
        <w:t>应要求开发单位提供技术支持、技术培训和服务承诺；</w:t>
      </w:r>
    </w:p>
    <w:p>
      <w:pPr>
        <w:spacing w:line="560" w:lineRule="exact"/>
        <w:ind w:firstLine="600" w:firstLineChars="200"/>
        <w:rPr>
          <w:rFonts w:ascii="仿宋_GB2312" w:eastAsia="仿宋_GB2312"/>
          <w:sz w:val="30"/>
          <w:szCs w:val="30"/>
        </w:rPr>
      </w:pPr>
      <w:r>
        <w:rPr>
          <w:rFonts w:ascii="仿宋_GB2312" w:eastAsia="仿宋_GB2312"/>
          <w:sz w:val="30"/>
          <w:szCs w:val="30"/>
        </w:rPr>
        <w:t>应要求开发单位提供软件设计的相关文档和使用指南，如需求分析说明书、软件设计说明书、软件操作手册等开发文档以及用户培训计划、程序员培训手册等后期技术支持文档。</w:t>
      </w:r>
    </w:p>
    <w:p>
      <w:pPr>
        <w:spacing w:line="560" w:lineRule="exact"/>
        <w:ind w:firstLine="602" w:firstLineChars="200"/>
        <w:rPr>
          <w:rFonts w:ascii="仿宋_GB2312" w:eastAsia="仿宋_GB2312"/>
          <w:sz w:val="30"/>
          <w:szCs w:val="30"/>
        </w:rPr>
      </w:pPr>
      <w:r>
        <w:rPr>
          <w:rFonts w:ascii="仿宋_GB2312" w:eastAsia="仿宋_GB2312"/>
          <w:b/>
          <w:sz w:val="30"/>
          <w:szCs w:val="30"/>
        </w:rPr>
        <w:t>工程实施</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指定或授权专门的人员或部门，按照工程实施方案的要求对工程实施过程进行进度和质量控制；是否将控制方法和工程人员行为规范制度化，是否要求工程实施单位提供其能够安全实施系统建设的资质证明和能力保证；</w:t>
      </w:r>
    </w:p>
    <w:p>
      <w:pPr>
        <w:spacing w:line="560" w:lineRule="exact"/>
        <w:ind w:firstLine="600" w:firstLineChars="200"/>
        <w:rPr>
          <w:rFonts w:ascii="仿宋_GB2312" w:eastAsia="仿宋_GB2312"/>
          <w:sz w:val="30"/>
          <w:szCs w:val="30"/>
        </w:rPr>
      </w:pPr>
      <w:r>
        <w:rPr>
          <w:rFonts w:ascii="仿宋_GB2312" w:eastAsia="仿宋_GB2312"/>
          <w:sz w:val="30"/>
          <w:szCs w:val="30"/>
        </w:rPr>
        <w:t>应与工程实施单位签订与安全相关的协议（如工程安全建设协议），约束工程实施单位的工程实施行为；</w:t>
      </w:r>
    </w:p>
    <w:p>
      <w:pPr>
        <w:spacing w:line="560" w:lineRule="exact"/>
        <w:ind w:firstLine="600" w:firstLineChars="200"/>
        <w:rPr>
          <w:rFonts w:ascii="仿宋_GB2312" w:eastAsia="仿宋_GB2312"/>
          <w:sz w:val="30"/>
          <w:szCs w:val="30"/>
        </w:rPr>
      </w:pPr>
      <w:r>
        <w:rPr>
          <w:rFonts w:ascii="仿宋_GB2312" w:eastAsia="仿宋_GB2312"/>
          <w:sz w:val="30"/>
          <w:szCs w:val="30"/>
        </w:rPr>
        <w:t>应制定详细的工程实施方案（其中规定了工程时间限制、进度控制、质量控制等方面内容）控制实施过程，并要求工程实施单位能正式地执行安全工程过程；</w:t>
      </w:r>
    </w:p>
    <w:p>
      <w:pPr>
        <w:spacing w:line="560" w:lineRule="exact"/>
        <w:ind w:firstLine="600" w:firstLineChars="200"/>
        <w:rPr>
          <w:rFonts w:ascii="仿宋_GB2312" w:eastAsia="仿宋_GB2312"/>
          <w:sz w:val="30"/>
          <w:szCs w:val="30"/>
        </w:rPr>
      </w:pPr>
      <w:r>
        <w:rPr>
          <w:rFonts w:ascii="仿宋_GB2312" w:eastAsia="仿宋_GB2312"/>
          <w:sz w:val="30"/>
          <w:szCs w:val="30"/>
        </w:rPr>
        <w:t>应制定工程实施管理制度，明确说明工程实施过程的控制方法（如内部阶段性控制或外部监理单位控制）和实施参与人员的各种行为准则。</w:t>
      </w:r>
    </w:p>
    <w:p>
      <w:pPr>
        <w:spacing w:line="560" w:lineRule="exact"/>
        <w:ind w:firstLine="602" w:firstLineChars="200"/>
        <w:rPr>
          <w:rFonts w:ascii="仿宋_GB2312" w:eastAsia="仿宋_GB2312"/>
          <w:sz w:val="30"/>
          <w:szCs w:val="30"/>
        </w:rPr>
      </w:pPr>
      <w:r>
        <w:rPr>
          <w:rFonts w:ascii="仿宋_GB2312" w:eastAsia="仿宋_GB2312"/>
          <w:b/>
          <w:sz w:val="30"/>
          <w:szCs w:val="30"/>
        </w:rPr>
        <w:t>测试验收</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应指定或授权专门的部门，负责系统测试验收的管理，对测试过程（包括测试前、测试中和测试后）进行文档化要求和制度化要求，并按照管理制度的要求完成系统测试验收工作； </w:t>
      </w:r>
    </w:p>
    <w:p>
      <w:pPr>
        <w:spacing w:line="560" w:lineRule="exact"/>
        <w:ind w:firstLine="600" w:firstLineChars="200"/>
        <w:rPr>
          <w:rFonts w:ascii="仿宋_GB2312" w:eastAsia="仿宋_GB2312"/>
          <w:sz w:val="30"/>
          <w:szCs w:val="30"/>
        </w:rPr>
      </w:pPr>
      <w:r>
        <w:rPr>
          <w:rFonts w:ascii="仿宋_GB2312" w:eastAsia="仿宋_GB2312"/>
          <w:sz w:val="30"/>
          <w:szCs w:val="30"/>
        </w:rPr>
        <w:t>信息系统正式运行前，应委托第三方测试机构根据设计方案或合同要求对信息系统进行独立的安全性测试验收；</w:t>
      </w:r>
    </w:p>
    <w:p>
      <w:pPr>
        <w:spacing w:line="560" w:lineRule="exact"/>
        <w:ind w:firstLine="600" w:firstLineChars="200"/>
        <w:rPr>
          <w:rFonts w:ascii="仿宋_GB2312" w:eastAsia="仿宋_GB2312"/>
          <w:sz w:val="30"/>
          <w:szCs w:val="30"/>
        </w:rPr>
      </w:pPr>
      <w:r>
        <w:rPr>
          <w:rFonts w:ascii="仿宋_GB2312" w:eastAsia="仿宋_GB2312"/>
          <w:sz w:val="30"/>
          <w:szCs w:val="30"/>
        </w:rPr>
        <w:t>应在测试验收前根据设计方案或合同要求等制订测试验收方案，测试验收过程中详细记录测试验收结果，形成测试验收报告；</w:t>
      </w:r>
    </w:p>
    <w:p>
      <w:pPr>
        <w:spacing w:line="560" w:lineRule="exact"/>
        <w:ind w:firstLine="600" w:firstLineChars="200"/>
        <w:rPr>
          <w:rFonts w:ascii="仿宋_GB2312" w:eastAsia="仿宋_GB2312"/>
          <w:sz w:val="30"/>
          <w:szCs w:val="30"/>
        </w:rPr>
      </w:pPr>
      <w:r>
        <w:rPr>
          <w:rFonts w:ascii="仿宋_GB2312" w:eastAsia="仿宋_GB2312"/>
          <w:sz w:val="30"/>
          <w:szCs w:val="30"/>
        </w:rPr>
        <w:t>应委托公正的第三方测试机构对系统进行测试，并出具测试报告；</w:t>
      </w:r>
    </w:p>
    <w:p>
      <w:pPr>
        <w:spacing w:line="560" w:lineRule="exact"/>
        <w:ind w:firstLine="600" w:firstLineChars="200"/>
        <w:rPr>
          <w:rFonts w:ascii="仿宋_GB2312" w:eastAsia="仿宋_GB2312"/>
          <w:sz w:val="30"/>
          <w:szCs w:val="30"/>
        </w:rPr>
      </w:pPr>
      <w:r>
        <w:rPr>
          <w:rFonts w:ascii="仿宋_GB2312" w:eastAsia="仿宋_GB2312"/>
          <w:sz w:val="30"/>
          <w:szCs w:val="30"/>
        </w:rPr>
        <w:t>应制定系统测试验收方面的管理制度，明确说明系统测试验收的控制方法和人员行为准则；</w:t>
      </w:r>
    </w:p>
    <w:p>
      <w:pPr>
        <w:spacing w:line="560" w:lineRule="exact"/>
        <w:ind w:firstLine="600" w:firstLineChars="200"/>
        <w:rPr>
          <w:rFonts w:ascii="仿宋_GB2312" w:eastAsia="仿宋_GB2312"/>
          <w:sz w:val="30"/>
          <w:szCs w:val="30"/>
        </w:rPr>
      </w:pPr>
      <w:r>
        <w:rPr>
          <w:rFonts w:ascii="仿宋_GB2312" w:eastAsia="仿宋_GB2312"/>
          <w:sz w:val="30"/>
          <w:szCs w:val="30"/>
        </w:rPr>
        <w:t>应组织相关部门和相关人员，对系统测试验收报告进行审定，没有疑问后由双方签字。</w:t>
      </w:r>
    </w:p>
    <w:p>
      <w:pPr>
        <w:spacing w:line="560" w:lineRule="exact"/>
        <w:ind w:firstLine="602" w:firstLineChars="200"/>
        <w:rPr>
          <w:rFonts w:ascii="仿宋_GB2312" w:eastAsia="仿宋_GB2312"/>
          <w:sz w:val="30"/>
          <w:szCs w:val="30"/>
        </w:rPr>
      </w:pPr>
      <w:r>
        <w:rPr>
          <w:rFonts w:ascii="仿宋_GB2312" w:eastAsia="仿宋_GB2312"/>
          <w:b/>
          <w:sz w:val="30"/>
          <w:szCs w:val="30"/>
        </w:rPr>
        <w:t>系统交付</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应指定或授权专门的部门负责系统交付的管理工作，并按照管理制度的要求完成系统交付工作；</w:t>
      </w:r>
    </w:p>
    <w:p>
      <w:pPr>
        <w:spacing w:line="560" w:lineRule="exact"/>
        <w:ind w:firstLine="600" w:firstLineChars="200"/>
        <w:rPr>
          <w:rFonts w:ascii="仿宋_GB2312" w:eastAsia="仿宋_GB2312"/>
          <w:sz w:val="30"/>
          <w:szCs w:val="30"/>
        </w:rPr>
      </w:pPr>
      <w:r>
        <w:rPr>
          <w:rFonts w:ascii="仿宋_GB2312" w:eastAsia="仿宋_GB2312"/>
          <w:sz w:val="30"/>
          <w:szCs w:val="30"/>
        </w:rPr>
        <w:t>各个系统使用单位应明确系统的交接手续，并按照交接手续完成交接工作；</w:t>
      </w:r>
    </w:p>
    <w:p>
      <w:pPr>
        <w:spacing w:line="560" w:lineRule="exact"/>
        <w:ind w:firstLine="600" w:firstLineChars="200"/>
        <w:rPr>
          <w:rFonts w:ascii="仿宋_GB2312" w:eastAsia="仿宋_GB2312"/>
          <w:sz w:val="30"/>
          <w:szCs w:val="30"/>
        </w:rPr>
      </w:pPr>
      <w:r>
        <w:rPr>
          <w:rFonts w:ascii="仿宋_GB2312" w:eastAsia="仿宋_GB2312"/>
          <w:sz w:val="30"/>
          <w:szCs w:val="30"/>
        </w:rPr>
        <w:t>系统建设方应对委托建设方的运维技术人员进行培训；</w:t>
      </w:r>
    </w:p>
    <w:p>
      <w:pPr>
        <w:spacing w:line="560" w:lineRule="exact"/>
        <w:ind w:firstLine="600" w:firstLineChars="200"/>
        <w:rPr>
          <w:rFonts w:ascii="仿宋_GB2312" w:eastAsia="仿宋_GB2312"/>
          <w:sz w:val="30"/>
          <w:szCs w:val="30"/>
        </w:rPr>
      </w:pPr>
      <w:r>
        <w:rPr>
          <w:rFonts w:ascii="仿宋_GB2312" w:eastAsia="仿宋_GB2312"/>
          <w:sz w:val="30"/>
          <w:szCs w:val="30"/>
        </w:rPr>
        <w:t>系统建设方应提交系统建设过程中的文档（如系统建设方案）和指导用户进行系统运行维护的文档（如服务器操作规程书）以及系统培训手册等文档；</w:t>
      </w:r>
    </w:p>
    <w:p>
      <w:pPr>
        <w:spacing w:line="560" w:lineRule="exact"/>
        <w:ind w:firstLine="600" w:firstLineChars="200"/>
        <w:rPr>
          <w:rFonts w:ascii="仿宋_GB2312" w:eastAsia="仿宋_GB2312"/>
          <w:sz w:val="30"/>
          <w:szCs w:val="30"/>
        </w:rPr>
      </w:pPr>
      <w:r>
        <w:rPr>
          <w:rFonts w:ascii="仿宋_GB2312" w:eastAsia="仿宋_GB2312"/>
          <w:sz w:val="30"/>
          <w:szCs w:val="30"/>
        </w:rPr>
        <w:t>系统建设方应进行服务承诺，并提交服务承诺书，确保对系统运行维护的支持；</w:t>
      </w:r>
    </w:p>
    <w:p>
      <w:pPr>
        <w:spacing w:line="560" w:lineRule="exact"/>
        <w:ind w:firstLine="600" w:firstLineChars="200"/>
        <w:rPr>
          <w:rFonts w:ascii="仿宋_GB2312" w:eastAsia="仿宋_GB2312"/>
          <w:sz w:val="30"/>
          <w:szCs w:val="30"/>
        </w:rPr>
      </w:pPr>
      <w:r>
        <w:rPr>
          <w:rFonts w:ascii="仿宋_GB2312" w:eastAsia="仿宋_GB2312"/>
          <w:sz w:val="30"/>
          <w:szCs w:val="30"/>
        </w:rPr>
        <w:t>应制定系统交付方面的管理制度，明确说明系统交付的控制方法和人员行为准则。</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系统备案 </w:t>
      </w:r>
    </w:p>
    <w:p>
      <w:pPr>
        <w:spacing w:line="560" w:lineRule="exact"/>
        <w:ind w:firstLine="600" w:firstLineChars="200"/>
        <w:rPr>
          <w:rFonts w:ascii="仿宋_GB2312" w:eastAsia="仿宋_GB2312"/>
          <w:sz w:val="30"/>
          <w:szCs w:val="30"/>
        </w:rPr>
      </w:pPr>
      <w:r>
        <w:rPr>
          <w:rFonts w:ascii="仿宋_GB2312" w:eastAsia="仿宋_GB2312"/>
          <w:sz w:val="30"/>
          <w:szCs w:val="30"/>
        </w:rPr>
        <w:t>应将系统定级、系统属性等材料指定专门的人员或部门负责管理，并控制这些材料的使用；</w:t>
      </w:r>
    </w:p>
    <w:p>
      <w:pPr>
        <w:spacing w:line="560" w:lineRule="exact"/>
        <w:ind w:firstLine="600" w:firstLineChars="200"/>
        <w:rPr>
          <w:rFonts w:ascii="仿宋_GB2312" w:eastAsia="仿宋_GB2312"/>
          <w:sz w:val="30"/>
          <w:szCs w:val="30"/>
        </w:rPr>
      </w:pPr>
      <w:r>
        <w:rPr>
          <w:rFonts w:ascii="仿宋_GB2312" w:eastAsia="仿宋_GB2312"/>
          <w:sz w:val="30"/>
          <w:szCs w:val="30"/>
        </w:rPr>
        <w:t>应将系统等级和系统属性等资料报系统主管部门备案；</w:t>
      </w:r>
    </w:p>
    <w:p>
      <w:pPr>
        <w:spacing w:line="560" w:lineRule="exact"/>
        <w:ind w:firstLine="600" w:firstLineChars="200"/>
        <w:rPr>
          <w:rFonts w:ascii="仿宋_GB2312" w:eastAsia="仿宋_GB2312"/>
          <w:sz w:val="30"/>
          <w:szCs w:val="30"/>
        </w:rPr>
      </w:pPr>
      <w:r>
        <w:rPr>
          <w:rFonts w:ascii="仿宋_GB2312" w:eastAsia="仿宋_GB2312"/>
          <w:sz w:val="30"/>
          <w:szCs w:val="30"/>
        </w:rPr>
        <w:t>应将系统等级、系统属性、等级划分理由及其他要求的备案材料报相应公安机关备案。</w:t>
      </w:r>
    </w:p>
    <w:p>
      <w:pPr>
        <w:spacing w:line="560" w:lineRule="exact"/>
        <w:ind w:firstLine="602" w:firstLineChars="200"/>
        <w:rPr>
          <w:rFonts w:ascii="仿宋_GB2312" w:eastAsia="仿宋_GB2312"/>
          <w:b/>
          <w:sz w:val="30"/>
          <w:szCs w:val="30"/>
        </w:rPr>
      </w:pPr>
      <w:r>
        <w:rPr>
          <w:rFonts w:ascii="仿宋_GB2312" w:eastAsia="仿宋_GB2312"/>
          <w:b/>
          <w:sz w:val="30"/>
          <w:szCs w:val="30"/>
        </w:rPr>
        <w:t>安全服务商选择</w:t>
      </w:r>
    </w:p>
    <w:p>
      <w:pPr>
        <w:spacing w:line="560" w:lineRule="exact"/>
        <w:ind w:firstLine="600" w:firstLineChars="200"/>
        <w:rPr>
          <w:rFonts w:ascii="仿宋_GB2312" w:eastAsia="仿宋_GB2312"/>
          <w:sz w:val="30"/>
          <w:szCs w:val="30"/>
        </w:rPr>
      </w:pPr>
      <w:r>
        <w:rPr>
          <w:rFonts w:ascii="仿宋_GB2312" w:eastAsia="仿宋_GB2312"/>
          <w:sz w:val="30"/>
          <w:szCs w:val="30"/>
        </w:rPr>
        <w:t>应确保安全服务商的选择符合国家的有关规定：对信息系统进行安全规划、设计、实施、维护、测评等服务的安全服务单位必须符合国家有关规定，具备相关资质。</w:t>
      </w:r>
    </w:p>
    <w:p>
      <w:pPr>
        <w:numPr>
          <w:ilvl w:val="0"/>
          <w:numId w:val="5"/>
        </w:numPr>
        <w:spacing w:line="560" w:lineRule="exact"/>
        <w:rPr>
          <w:rFonts w:ascii="仿宋_GB2312" w:eastAsia="仿宋_GB2312"/>
          <w:sz w:val="30"/>
          <w:szCs w:val="30"/>
        </w:rPr>
      </w:pPr>
      <w:bookmarkStart w:id="283" w:name="_Toc325127085"/>
      <w:bookmarkStart w:id="284" w:name="_Toc391595191"/>
      <w:r>
        <w:rPr>
          <w:rFonts w:ascii="仿宋_GB2312" w:eastAsia="仿宋_GB2312"/>
          <w:sz w:val="30"/>
          <w:szCs w:val="30"/>
        </w:rPr>
        <w:t>工作成果</w:t>
      </w:r>
      <w:bookmarkEnd w:id="283"/>
      <w:bookmarkEnd w:id="284"/>
    </w:p>
    <w:p>
      <w:pPr>
        <w:spacing w:line="560" w:lineRule="exact"/>
        <w:ind w:firstLine="600" w:firstLineChars="200"/>
        <w:rPr>
          <w:rFonts w:ascii="仿宋_GB2312" w:eastAsia="仿宋_GB2312"/>
          <w:sz w:val="30"/>
          <w:szCs w:val="30"/>
        </w:rPr>
      </w:pPr>
      <w:r>
        <w:rPr>
          <w:rFonts w:ascii="仿宋_GB2312" w:eastAsia="仿宋_GB2312"/>
          <w:sz w:val="30"/>
          <w:szCs w:val="30"/>
        </w:rPr>
        <w:t>《</w:t>
      </w:r>
      <w:r>
        <w:rPr>
          <w:rFonts w:hint="eastAsia" w:ascii="仿宋_GB2312" w:eastAsia="仿宋_GB2312"/>
          <w:sz w:val="30"/>
          <w:szCs w:val="30"/>
        </w:rPr>
        <w:t>xxxx</w:t>
      </w:r>
      <w:r>
        <w:rPr>
          <w:rFonts w:ascii="仿宋_GB2312" w:eastAsia="仿宋_GB2312"/>
          <w:sz w:val="30"/>
          <w:szCs w:val="30"/>
        </w:rPr>
        <w:t>信息系统建设/升级改造安全等级保护管理规范》</w:t>
      </w:r>
    </w:p>
    <w:p>
      <w:pPr>
        <w:pStyle w:val="5"/>
        <w:spacing w:before="0" w:after="0" w:line="560" w:lineRule="exact"/>
        <w:ind w:left="0" w:firstLine="0"/>
      </w:pPr>
      <w:bookmarkStart w:id="285" w:name="_Toc351562495"/>
      <w:bookmarkStart w:id="286" w:name="_Toc391595192"/>
      <w:bookmarkStart w:id="287" w:name="_Toc325127086"/>
      <w:bookmarkStart w:id="288" w:name="_Toc360369221"/>
      <w:r>
        <w:t>系统运维管理</w:t>
      </w:r>
      <w:bookmarkEnd w:id="285"/>
      <w:bookmarkEnd w:id="286"/>
      <w:bookmarkEnd w:id="287"/>
      <w:r>
        <w:t>设计</w:t>
      </w:r>
      <w:bookmarkEnd w:id="288"/>
    </w:p>
    <w:p>
      <w:pPr>
        <w:numPr>
          <w:ilvl w:val="0"/>
          <w:numId w:val="6"/>
        </w:numPr>
        <w:spacing w:line="560" w:lineRule="exact"/>
        <w:rPr>
          <w:rFonts w:ascii="仿宋_GB2312" w:eastAsia="仿宋_GB2312"/>
          <w:sz w:val="30"/>
          <w:szCs w:val="30"/>
        </w:rPr>
      </w:pPr>
      <w:bookmarkStart w:id="289" w:name="_Toc391595194"/>
      <w:bookmarkStart w:id="290" w:name="_Toc325127088"/>
      <w:r>
        <w:rPr>
          <w:rFonts w:ascii="仿宋_GB2312" w:eastAsia="仿宋_GB2312"/>
          <w:sz w:val="30"/>
          <w:szCs w:val="30"/>
        </w:rPr>
        <w:t>设计内容</w:t>
      </w:r>
      <w:bookmarkEnd w:id="289"/>
      <w:bookmarkEnd w:id="290"/>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环境管理 </w:t>
      </w:r>
    </w:p>
    <w:p>
      <w:pPr>
        <w:spacing w:line="560" w:lineRule="exact"/>
        <w:ind w:firstLine="600" w:firstLineChars="200"/>
        <w:rPr>
          <w:rFonts w:ascii="仿宋_GB2312" w:eastAsia="仿宋_GB2312"/>
          <w:sz w:val="30"/>
          <w:szCs w:val="30"/>
        </w:rPr>
      </w:pPr>
      <w:r>
        <w:rPr>
          <w:rFonts w:ascii="仿宋_GB2312" w:eastAsia="仿宋_GB2312"/>
          <w:sz w:val="30"/>
          <w:szCs w:val="30"/>
        </w:rPr>
        <w:t>应配备专门的物理安全负责人或专门的部门，定期对机房供配电、空调、温湿度控制等进行维护管理；</w:t>
      </w:r>
    </w:p>
    <w:p>
      <w:pPr>
        <w:spacing w:line="560" w:lineRule="exact"/>
        <w:ind w:firstLine="600" w:firstLineChars="200"/>
        <w:rPr>
          <w:rFonts w:ascii="仿宋_GB2312" w:eastAsia="仿宋_GB2312"/>
          <w:sz w:val="30"/>
          <w:szCs w:val="30"/>
        </w:rPr>
      </w:pPr>
      <w:r>
        <w:rPr>
          <w:rFonts w:ascii="仿宋_GB2312" w:eastAsia="仿宋_GB2312"/>
          <w:sz w:val="30"/>
          <w:szCs w:val="30"/>
        </w:rPr>
        <w:t>应配备机房安全管理人员（即机房值守人员），对机房的出入、服务器的开机或关机等工作进行管理；</w:t>
      </w:r>
    </w:p>
    <w:p>
      <w:pPr>
        <w:spacing w:line="560" w:lineRule="exact"/>
        <w:ind w:firstLine="600" w:firstLineChars="200"/>
        <w:rPr>
          <w:rFonts w:ascii="仿宋_GB2312" w:eastAsia="仿宋_GB2312"/>
          <w:sz w:val="30"/>
          <w:szCs w:val="30"/>
        </w:rPr>
      </w:pPr>
      <w:r>
        <w:rPr>
          <w:rFonts w:ascii="仿宋_GB2312" w:eastAsia="仿宋_GB2312"/>
          <w:sz w:val="30"/>
          <w:szCs w:val="30"/>
        </w:rPr>
        <w:t>应建立机房安全管理制度，对有关机房物理访问，物品带进、带出机房和机房环境安全等方面作出规定；</w:t>
      </w:r>
    </w:p>
    <w:p>
      <w:pPr>
        <w:spacing w:line="560" w:lineRule="exact"/>
        <w:ind w:firstLine="600" w:firstLineChars="200"/>
        <w:rPr>
          <w:rFonts w:ascii="仿宋_GB2312" w:eastAsia="仿宋_GB2312"/>
          <w:sz w:val="30"/>
          <w:szCs w:val="30"/>
        </w:rPr>
      </w:pPr>
      <w:r>
        <w:rPr>
          <w:rFonts w:ascii="仿宋_GB2312" w:eastAsia="仿宋_GB2312"/>
          <w:sz w:val="30"/>
          <w:szCs w:val="30"/>
        </w:rPr>
        <w:t>应加强对办公环境的保密性管理，包括如工作人员调离办公室应立即交还该办公室钥匙和不在办公区接待来访人员等；</w:t>
      </w:r>
    </w:p>
    <w:p>
      <w:pPr>
        <w:spacing w:line="560" w:lineRule="exact"/>
        <w:ind w:firstLine="600" w:firstLineChars="200"/>
        <w:rPr>
          <w:rFonts w:ascii="仿宋_GB2312" w:eastAsia="仿宋_GB2312"/>
          <w:sz w:val="30"/>
          <w:szCs w:val="30"/>
        </w:rPr>
      </w:pPr>
      <w:r>
        <w:rPr>
          <w:rFonts w:ascii="仿宋_GB2312" w:eastAsia="仿宋_GB2312"/>
          <w:sz w:val="30"/>
          <w:szCs w:val="30"/>
        </w:rPr>
        <w:t>应有指定的部门负责机房安全，并配置电子门禁系统，对机房来访人员实行登记记录和电子记录双重备案管理；</w:t>
      </w:r>
    </w:p>
    <w:p>
      <w:pPr>
        <w:spacing w:line="560" w:lineRule="exact"/>
        <w:ind w:firstLine="600" w:firstLineChars="200"/>
        <w:rPr>
          <w:rFonts w:ascii="仿宋_GB2312" w:eastAsia="仿宋_GB2312"/>
          <w:sz w:val="30"/>
          <w:szCs w:val="30"/>
        </w:rPr>
      </w:pPr>
      <w:r>
        <w:rPr>
          <w:rFonts w:ascii="仿宋_GB2312" w:eastAsia="仿宋_GB2312"/>
          <w:sz w:val="30"/>
          <w:szCs w:val="30"/>
        </w:rPr>
        <w:t>应对办公环境的人员（即机房工作人员）行为，如工作人员离开座位应确保终端计算机退出登录状态和桌面上没有包含敏感信息的纸档文件等作出规定（即办公环境管理文档）；</w:t>
      </w:r>
    </w:p>
    <w:p>
      <w:pPr>
        <w:spacing w:line="560" w:lineRule="exact"/>
        <w:ind w:firstLine="600" w:firstLineChars="200"/>
        <w:rPr>
          <w:rFonts w:ascii="仿宋_GB2312" w:eastAsia="仿宋_GB2312"/>
          <w:sz w:val="30"/>
          <w:szCs w:val="30"/>
        </w:rPr>
      </w:pPr>
      <w:r>
        <w:rPr>
          <w:rFonts w:ascii="仿宋_GB2312" w:eastAsia="仿宋_GB2312"/>
          <w:sz w:val="30"/>
          <w:szCs w:val="30"/>
        </w:rPr>
        <w:t>应有机房基础设施维护记录，记录维护日期、维护人、维护设备、故障原因、维护结果等方面内容。</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资产管理 </w:t>
      </w:r>
    </w:p>
    <w:p>
      <w:pPr>
        <w:spacing w:line="560" w:lineRule="exact"/>
        <w:ind w:firstLine="600" w:firstLineChars="200"/>
        <w:rPr>
          <w:rFonts w:ascii="仿宋_GB2312" w:eastAsia="仿宋_GB2312"/>
          <w:sz w:val="30"/>
          <w:szCs w:val="30"/>
        </w:rPr>
      </w:pPr>
      <w:r>
        <w:rPr>
          <w:rFonts w:ascii="仿宋_GB2312" w:eastAsia="仿宋_GB2312"/>
          <w:sz w:val="30"/>
          <w:szCs w:val="30"/>
        </w:rPr>
        <w:t>应建立信息资产安全管理制度，规定信息系统资产管理的责任人员（如资产管理员）或责任部门，并规范资产管理和使用的行为（即资产管理文档化和制度化）；</w:t>
      </w:r>
    </w:p>
    <w:p>
      <w:pPr>
        <w:spacing w:line="560" w:lineRule="exact"/>
        <w:ind w:firstLine="600" w:firstLineChars="200"/>
        <w:rPr>
          <w:rFonts w:ascii="仿宋_GB2312" w:eastAsia="仿宋_GB2312"/>
          <w:sz w:val="30"/>
          <w:szCs w:val="30"/>
        </w:rPr>
      </w:pPr>
      <w:r>
        <w:rPr>
          <w:rFonts w:ascii="仿宋_GB2312" w:eastAsia="仿宋_GB2312"/>
          <w:sz w:val="30"/>
          <w:szCs w:val="30"/>
        </w:rPr>
        <w:t>应编制并保存与信息系统相关的资产、资产所属关系、安全级别和所处位置等信息的资产清单；</w:t>
      </w:r>
    </w:p>
    <w:p>
      <w:pPr>
        <w:spacing w:line="560" w:lineRule="exact"/>
        <w:ind w:firstLine="600" w:firstLineChars="200"/>
        <w:rPr>
          <w:rFonts w:ascii="仿宋_GB2312" w:eastAsia="仿宋_GB2312"/>
          <w:sz w:val="30"/>
          <w:szCs w:val="30"/>
        </w:rPr>
      </w:pPr>
      <w:r>
        <w:rPr>
          <w:rFonts w:ascii="仿宋_GB2312" w:eastAsia="仿宋_GB2312"/>
          <w:sz w:val="30"/>
          <w:szCs w:val="30"/>
        </w:rPr>
        <w:t>应根据资产的重要程度对资产进行定性赋值和标识管理，根据资产的价值选择相应的管理措施；</w:t>
      </w:r>
    </w:p>
    <w:p>
      <w:pPr>
        <w:spacing w:line="560" w:lineRule="exact"/>
        <w:ind w:firstLine="600" w:firstLineChars="200"/>
        <w:rPr>
          <w:rFonts w:ascii="仿宋_GB2312" w:eastAsia="仿宋_GB2312"/>
          <w:sz w:val="30"/>
          <w:szCs w:val="30"/>
        </w:rPr>
      </w:pPr>
      <w:r>
        <w:rPr>
          <w:rFonts w:ascii="仿宋_GB2312" w:eastAsia="仿宋_GB2312"/>
          <w:sz w:val="30"/>
          <w:szCs w:val="30"/>
        </w:rPr>
        <w:t>应规定信息分类与标识的原则和方法（如根据信息的重要程度、敏感程度或用途不同进行分类），并对信息的使用、存储和传输作出规定。</w:t>
      </w:r>
    </w:p>
    <w:p>
      <w:pPr>
        <w:spacing w:line="560" w:lineRule="exact"/>
        <w:ind w:firstLine="602" w:firstLineChars="200"/>
        <w:rPr>
          <w:rFonts w:ascii="仿宋_GB2312" w:eastAsia="仿宋_GB2312"/>
          <w:sz w:val="30"/>
          <w:szCs w:val="30"/>
        </w:rPr>
      </w:pPr>
      <w:r>
        <w:rPr>
          <w:rFonts w:ascii="仿宋_GB2312" w:eastAsia="仿宋_GB2312"/>
          <w:b/>
          <w:sz w:val="30"/>
          <w:szCs w:val="30"/>
        </w:rPr>
        <w:t>介质管理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应建立介质安全管理制度，对介质的存放环境、使用、维护和销毁等方面作出规定；</w:t>
      </w:r>
    </w:p>
    <w:p>
      <w:pPr>
        <w:spacing w:line="560" w:lineRule="exact"/>
        <w:ind w:firstLine="600" w:firstLineChars="200"/>
        <w:rPr>
          <w:rFonts w:ascii="仿宋_GB2312" w:eastAsia="仿宋_GB2312"/>
          <w:sz w:val="30"/>
          <w:szCs w:val="30"/>
        </w:rPr>
      </w:pPr>
      <w:r>
        <w:rPr>
          <w:rFonts w:ascii="仿宋_GB2312" w:eastAsia="仿宋_GB2312"/>
          <w:sz w:val="30"/>
          <w:szCs w:val="30"/>
        </w:rPr>
        <w:t>应对介质的存放环境采取保护措施，防止其被盗、被毁、被未授权修改以及信息的非法泄漏，并对介质的存放环境指派专人管理；</w:t>
      </w:r>
    </w:p>
    <w:p>
      <w:pPr>
        <w:spacing w:line="560" w:lineRule="exact"/>
        <w:ind w:firstLine="600" w:firstLineChars="200"/>
        <w:rPr>
          <w:rFonts w:ascii="仿宋_GB2312" w:eastAsia="仿宋_GB2312"/>
          <w:sz w:val="30"/>
          <w:szCs w:val="30"/>
        </w:rPr>
      </w:pPr>
      <w:r>
        <w:rPr>
          <w:rFonts w:ascii="仿宋_GB2312" w:eastAsia="仿宋_GB2312"/>
          <w:sz w:val="30"/>
          <w:szCs w:val="30"/>
        </w:rPr>
        <w:t>应有介质的归档和查询记录，并对存档介质的目录清单定期盘点；</w:t>
      </w:r>
    </w:p>
    <w:p>
      <w:pPr>
        <w:spacing w:line="560" w:lineRule="exact"/>
        <w:ind w:firstLine="600" w:firstLineChars="200"/>
        <w:rPr>
          <w:rFonts w:ascii="仿宋_GB2312" w:eastAsia="仿宋_GB2312"/>
          <w:sz w:val="30"/>
          <w:szCs w:val="30"/>
        </w:rPr>
      </w:pPr>
      <w:r>
        <w:rPr>
          <w:rFonts w:ascii="仿宋_GB2312" w:eastAsia="仿宋_GB2312"/>
          <w:sz w:val="30"/>
          <w:szCs w:val="30"/>
        </w:rPr>
        <w:t>对于需要送出维修或销毁的介质，应首先清除介质中的敏感数据，防止信息的非法泄漏；</w:t>
      </w:r>
    </w:p>
    <w:p>
      <w:pPr>
        <w:spacing w:line="560" w:lineRule="exact"/>
        <w:ind w:firstLine="600" w:firstLineChars="200"/>
        <w:rPr>
          <w:rFonts w:ascii="仿宋_GB2312" w:eastAsia="仿宋_GB2312"/>
          <w:sz w:val="30"/>
          <w:szCs w:val="30"/>
        </w:rPr>
      </w:pPr>
      <w:r>
        <w:rPr>
          <w:rFonts w:ascii="仿宋_GB2312" w:eastAsia="仿宋_GB2312"/>
          <w:sz w:val="30"/>
          <w:szCs w:val="30"/>
        </w:rPr>
        <w:t>应根据数据备份的需要对某些介质实行异地存储，存储地的环境要求和管理方法应与本地相同；</w:t>
      </w:r>
    </w:p>
    <w:p>
      <w:pPr>
        <w:spacing w:line="560" w:lineRule="exact"/>
        <w:ind w:firstLine="600" w:firstLineChars="200"/>
        <w:rPr>
          <w:rFonts w:ascii="仿宋_GB2312" w:eastAsia="仿宋_GB2312"/>
          <w:sz w:val="30"/>
          <w:szCs w:val="30"/>
        </w:rPr>
      </w:pPr>
      <w:r>
        <w:rPr>
          <w:rFonts w:ascii="仿宋_GB2312" w:eastAsia="仿宋_GB2312"/>
          <w:sz w:val="30"/>
          <w:szCs w:val="30"/>
        </w:rPr>
        <w:t>应根据所承载数据和软件的重要程度对介质进行分类和标识管理，并实行存储环境专人管理；</w:t>
      </w:r>
    </w:p>
    <w:p>
      <w:pPr>
        <w:spacing w:line="560" w:lineRule="exact"/>
        <w:ind w:firstLine="600" w:firstLineChars="200"/>
        <w:rPr>
          <w:rFonts w:ascii="仿宋_GB2312" w:eastAsia="仿宋_GB2312"/>
          <w:sz w:val="30"/>
          <w:szCs w:val="30"/>
        </w:rPr>
      </w:pPr>
      <w:r>
        <w:rPr>
          <w:rFonts w:ascii="仿宋_GB2312" w:eastAsia="仿宋_GB2312"/>
          <w:sz w:val="30"/>
          <w:szCs w:val="30"/>
        </w:rPr>
        <w:t>应对介质的物理传输过程中人员选择、打包、交付等情况进行控制；</w:t>
      </w:r>
    </w:p>
    <w:p>
      <w:pPr>
        <w:spacing w:line="560" w:lineRule="exact"/>
        <w:ind w:firstLine="600" w:firstLineChars="200"/>
        <w:rPr>
          <w:rFonts w:ascii="仿宋_GB2312" w:eastAsia="仿宋_GB2312"/>
          <w:sz w:val="30"/>
          <w:szCs w:val="30"/>
        </w:rPr>
      </w:pPr>
      <w:r>
        <w:rPr>
          <w:rFonts w:ascii="仿宋_GB2312" w:eastAsia="仿宋_GB2312"/>
          <w:sz w:val="30"/>
          <w:szCs w:val="30"/>
        </w:rPr>
        <w:t>应对存储介质的使用过程、送出维修以及销毁进行严格的管理，保密性较高的信息存储介质未经批准不得自行销毁；</w:t>
      </w:r>
    </w:p>
    <w:p>
      <w:pPr>
        <w:spacing w:line="560" w:lineRule="exact"/>
        <w:ind w:firstLine="600" w:firstLineChars="200"/>
        <w:rPr>
          <w:rFonts w:ascii="仿宋_GB2312" w:eastAsia="仿宋_GB2312"/>
          <w:sz w:val="30"/>
          <w:szCs w:val="30"/>
        </w:rPr>
      </w:pPr>
      <w:r>
        <w:rPr>
          <w:rFonts w:ascii="仿宋_GB2312" w:eastAsia="仿宋_GB2312"/>
          <w:sz w:val="30"/>
          <w:szCs w:val="30"/>
        </w:rPr>
        <w:t>必要时应对重要介质的数据和软件采取加密存储，对带出工作环境的存储介质进行内容加密和监控管理；</w:t>
      </w:r>
    </w:p>
    <w:p>
      <w:pPr>
        <w:spacing w:line="560" w:lineRule="exact"/>
        <w:ind w:firstLine="600" w:firstLineChars="200"/>
        <w:rPr>
          <w:rFonts w:ascii="仿宋_GB2312" w:eastAsia="仿宋_GB2312"/>
          <w:sz w:val="30"/>
          <w:szCs w:val="30"/>
        </w:rPr>
      </w:pPr>
      <w:r>
        <w:rPr>
          <w:rFonts w:ascii="仿宋_GB2312" w:eastAsia="仿宋_GB2312"/>
          <w:sz w:val="30"/>
          <w:szCs w:val="30"/>
        </w:rPr>
        <w:t>应对存放在介质库中的介质定期进行完整性（如数据是否损坏或丢失）和可用性（如介质是否受到物理破坏）检查，确认其数据或软件没有受到损坏或丢失。</w:t>
      </w:r>
    </w:p>
    <w:p>
      <w:pPr>
        <w:spacing w:line="560" w:lineRule="exact"/>
        <w:ind w:firstLine="602" w:firstLineChars="200"/>
        <w:rPr>
          <w:rFonts w:ascii="仿宋_GB2312" w:eastAsia="仿宋_GB2312"/>
          <w:sz w:val="30"/>
          <w:szCs w:val="30"/>
        </w:rPr>
      </w:pPr>
      <w:r>
        <w:rPr>
          <w:rFonts w:ascii="仿宋_GB2312" w:eastAsia="仿宋_GB2312"/>
          <w:b/>
          <w:sz w:val="30"/>
          <w:szCs w:val="30"/>
        </w:rPr>
        <w:t>设备管理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应对信息系统相关的各种设备、线路等指定专人或专门的部门定期进行维护管理；</w:t>
      </w:r>
    </w:p>
    <w:p>
      <w:pPr>
        <w:spacing w:line="560" w:lineRule="exact"/>
        <w:ind w:firstLine="600" w:firstLineChars="200"/>
        <w:rPr>
          <w:rFonts w:ascii="仿宋_GB2312" w:eastAsia="仿宋_GB2312"/>
          <w:sz w:val="30"/>
          <w:szCs w:val="30"/>
        </w:rPr>
      </w:pPr>
      <w:r>
        <w:rPr>
          <w:rFonts w:ascii="仿宋_GB2312" w:eastAsia="仿宋_GB2312"/>
          <w:sz w:val="30"/>
          <w:szCs w:val="30"/>
        </w:rPr>
        <w:t>应对信息系统的各种软硬件设备的选型、采购、发放或领用等过程建立基于申报、审批和专人负责的管理制度；</w:t>
      </w:r>
    </w:p>
    <w:p>
      <w:pPr>
        <w:spacing w:line="560" w:lineRule="exact"/>
        <w:ind w:firstLine="600" w:firstLineChars="200"/>
        <w:rPr>
          <w:rFonts w:ascii="仿宋_GB2312" w:eastAsia="仿宋_GB2312"/>
          <w:sz w:val="30"/>
          <w:szCs w:val="30"/>
        </w:rPr>
      </w:pPr>
      <w:r>
        <w:rPr>
          <w:rFonts w:ascii="仿宋_GB2312" w:eastAsia="仿宋_GB2312"/>
          <w:sz w:val="30"/>
          <w:szCs w:val="30"/>
        </w:rPr>
        <w:t>应对终端计算机、工作站、便携机、系统和网络等设备的操作和使用进行规范化管理；</w:t>
      </w:r>
    </w:p>
    <w:p>
      <w:pPr>
        <w:spacing w:line="560" w:lineRule="exact"/>
        <w:ind w:firstLine="600" w:firstLineChars="200"/>
        <w:rPr>
          <w:rFonts w:ascii="仿宋_GB2312" w:eastAsia="仿宋_GB2312"/>
          <w:sz w:val="30"/>
          <w:szCs w:val="30"/>
        </w:rPr>
      </w:pPr>
      <w:r>
        <w:rPr>
          <w:rFonts w:ascii="仿宋_GB2312" w:eastAsia="仿宋_GB2312"/>
          <w:sz w:val="30"/>
          <w:szCs w:val="30"/>
        </w:rPr>
        <w:t>应对带离机房或办公地点的信息处理设备进行控制；</w:t>
      </w:r>
    </w:p>
    <w:p>
      <w:pPr>
        <w:spacing w:line="560" w:lineRule="exact"/>
        <w:ind w:firstLine="600" w:firstLineChars="200"/>
        <w:rPr>
          <w:rFonts w:ascii="仿宋_GB2312" w:eastAsia="仿宋_GB2312"/>
          <w:sz w:val="30"/>
          <w:szCs w:val="30"/>
        </w:rPr>
      </w:pPr>
      <w:r>
        <w:rPr>
          <w:rFonts w:ascii="仿宋_GB2312" w:eastAsia="仿宋_GB2312"/>
          <w:sz w:val="30"/>
          <w:szCs w:val="30"/>
        </w:rPr>
        <w:t>应按操作规程实现服务器的启动/停止、加电/断电等操作，加强对服务器操作的日志文件管理和监控管理，并对其定期进行检查；</w:t>
      </w:r>
    </w:p>
    <w:p>
      <w:pPr>
        <w:spacing w:line="560" w:lineRule="exact"/>
        <w:ind w:firstLine="600" w:firstLineChars="200"/>
        <w:rPr>
          <w:rFonts w:ascii="仿宋_GB2312" w:eastAsia="仿宋_GB2312"/>
          <w:sz w:val="30"/>
          <w:szCs w:val="30"/>
        </w:rPr>
      </w:pPr>
      <w:r>
        <w:rPr>
          <w:rFonts w:ascii="仿宋_GB2312" w:eastAsia="仿宋_GB2312"/>
          <w:sz w:val="30"/>
          <w:szCs w:val="30"/>
        </w:rPr>
        <w:t>应建立配套设施、软硬件维护方面的管理制度，对软硬件维护进行有效的管理，包括明确维护人员的责任、涉外维修和服务的审批、维修过程的监督控制等；</w:t>
      </w:r>
    </w:p>
    <w:p>
      <w:pPr>
        <w:spacing w:line="560" w:lineRule="exact"/>
        <w:ind w:firstLine="600" w:firstLineChars="200"/>
        <w:rPr>
          <w:rFonts w:ascii="仿宋_GB2312" w:eastAsia="仿宋_GB2312"/>
          <w:sz w:val="30"/>
          <w:szCs w:val="30"/>
        </w:rPr>
      </w:pPr>
      <w:r>
        <w:rPr>
          <w:rFonts w:ascii="仿宋_GB2312" w:eastAsia="仿宋_GB2312"/>
          <w:sz w:val="30"/>
          <w:szCs w:val="30"/>
        </w:rPr>
        <w:t>应在安全管理机构统一安全策略下对服务器进行系统配置和服务设定，并实施配置管理。</w:t>
      </w:r>
    </w:p>
    <w:p>
      <w:pPr>
        <w:spacing w:line="560" w:lineRule="exact"/>
        <w:ind w:firstLine="602" w:firstLineChars="200"/>
        <w:rPr>
          <w:rFonts w:ascii="仿宋_GB2312" w:eastAsia="仿宋_GB2312"/>
          <w:sz w:val="30"/>
          <w:szCs w:val="30"/>
        </w:rPr>
      </w:pPr>
      <w:r>
        <w:rPr>
          <w:rFonts w:ascii="仿宋_GB2312" w:eastAsia="仿宋_GB2312"/>
          <w:b/>
          <w:sz w:val="30"/>
          <w:szCs w:val="30"/>
        </w:rPr>
        <w:t>监控管理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应进行主机运行监视，包括监视主机的CPU、硬盘、内存和网络等资源的使用情况；</w:t>
      </w:r>
    </w:p>
    <w:p>
      <w:pPr>
        <w:spacing w:line="560" w:lineRule="exact"/>
        <w:ind w:firstLine="600" w:firstLineChars="200"/>
        <w:rPr>
          <w:rFonts w:ascii="仿宋_GB2312" w:eastAsia="仿宋_GB2312"/>
          <w:sz w:val="30"/>
          <w:szCs w:val="30"/>
        </w:rPr>
      </w:pPr>
      <w:r>
        <w:rPr>
          <w:rFonts w:ascii="仿宋_GB2312" w:eastAsia="仿宋_GB2312"/>
          <w:sz w:val="30"/>
          <w:szCs w:val="30"/>
        </w:rPr>
        <w:t>应对分散或集中的安全管理系统的访问授权、操作记录、日志等方面进行有效管理；</w:t>
      </w:r>
    </w:p>
    <w:p>
      <w:pPr>
        <w:spacing w:line="560" w:lineRule="exact"/>
        <w:ind w:firstLine="600" w:firstLineChars="200"/>
        <w:rPr>
          <w:rFonts w:ascii="仿宋_GB2312" w:eastAsia="仿宋_GB2312"/>
          <w:sz w:val="30"/>
          <w:szCs w:val="30"/>
        </w:rPr>
      </w:pPr>
      <w:r>
        <w:rPr>
          <w:rFonts w:ascii="仿宋_GB2312" w:eastAsia="仿宋_GB2312"/>
          <w:sz w:val="30"/>
          <w:szCs w:val="30"/>
        </w:rPr>
        <w:t>应严格管理运行过程文档，其中包括责任书、授权书、许可证、各类策略文档、事故报告处理文档、安全配置文档、系统各类日志等，并确保文档的完整性和一致性。</w:t>
      </w:r>
    </w:p>
    <w:p>
      <w:pPr>
        <w:spacing w:line="560" w:lineRule="exact"/>
        <w:ind w:firstLine="602" w:firstLineChars="200"/>
        <w:rPr>
          <w:rFonts w:ascii="仿宋_GB2312" w:eastAsia="仿宋_GB2312"/>
          <w:b/>
          <w:sz w:val="30"/>
          <w:szCs w:val="30"/>
        </w:rPr>
      </w:pPr>
      <w:r>
        <w:rPr>
          <w:rFonts w:ascii="仿宋_GB2312" w:eastAsia="仿宋_GB2312"/>
          <w:b/>
          <w:sz w:val="30"/>
          <w:szCs w:val="30"/>
        </w:rPr>
        <w:t>网络管理</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应指定专人对网络进行管理，负责运行日志、网络监控记录的日常维护和报警信息分析和处理工作； </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应根据厂家提供的软件升级版本，对网络设备进行更新，并在更新前对现有的重要文件进行备份； </w:t>
      </w:r>
    </w:p>
    <w:p>
      <w:pPr>
        <w:spacing w:line="560" w:lineRule="exact"/>
        <w:ind w:firstLine="600" w:firstLineChars="200"/>
        <w:rPr>
          <w:rFonts w:ascii="仿宋_GB2312" w:eastAsia="仿宋_GB2312"/>
          <w:sz w:val="30"/>
          <w:szCs w:val="30"/>
        </w:rPr>
      </w:pPr>
      <w:r>
        <w:rPr>
          <w:rFonts w:ascii="仿宋_GB2312" w:eastAsia="仿宋_GB2312"/>
          <w:sz w:val="30"/>
          <w:szCs w:val="30"/>
        </w:rPr>
        <w:t>应进行网络系统漏洞扫描，对发现的网络系统安全漏洞进行及时的修补；</w:t>
      </w:r>
    </w:p>
    <w:p>
      <w:pPr>
        <w:spacing w:line="560" w:lineRule="exact"/>
        <w:ind w:firstLine="600" w:firstLineChars="200"/>
        <w:rPr>
          <w:rFonts w:ascii="仿宋_GB2312" w:eastAsia="仿宋_GB2312"/>
          <w:sz w:val="30"/>
          <w:szCs w:val="30"/>
        </w:rPr>
      </w:pPr>
      <w:r>
        <w:rPr>
          <w:rFonts w:ascii="仿宋_GB2312" w:eastAsia="仿宋_GB2312"/>
          <w:sz w:val="30"/>
          <w:szCs w:val="30"/>
        </w:rPr>
        <w:t>应保证所有与外部系统的连接均应得到授权和批准；</w:t>
      </w:r>
    </w:p>
    <w:p>
      <w:pPr>
        <w:spacing w:line="560" w:lineRule="exact"/>
        <w:ind w:firstLine="600" w:firstLineChars="200"/>
        <w:rPr>
          <w:rFonts w:ascii="仿宋_GB2312" w:eastAsia="仿宋_GB2312"/>
          <w:sz w:val="30"/>
          <w:szCs w:val="30"/>
        </w:rPr>
      </w:pPr>
      <w:r>
        <w:rPr>
          <w:rFonts w:ascii="仿宋_GB2312" w:eastAsia="仿宋_GB2312"/>
          <w:sz w:val="30"/>
          <w:szCs w:val="30"/>
        </w:rPr>
        <w:t>应建立网络安全管理制度，对网络安全配置、网络用户以及日志等方面作出规定；</w:t>
      </w:r>
    </w:p>
    <w:p>
      <w:pPr>
        <w:spacing w:line="560" w:lineRule="exact"/>
        <w:ind w:firstLine="600" w:firstLineChars="200"/>
        <w:rPr>
          <w:rFonts w:ascii="仿宋_GB2312" w:eastAsia="仿宋_GB2312"/>
          <w:sz w:val="30"/>
          <w:szCs w:val="30"/>
        </w:rPr>
      </w:pPr>
      <w:r>
        <w:rPr>
          <w:rFonts w:ascii="仿宋_GB2312" w:eastAsia="仿宋_GB2312"/>
          <w:sz w:val="30"/>
          <w:szCs w:val="30"/>
        </w:rPr>
        <w:t>应对网络设备的安全策略、授权访问、最小服务、升级与打补丁、维护记录、日志以及配置文件的生成、备份、变更审批、符合性检查等方面做出具体要求；</w:t>
      </w:r>
    </w:p>
    <w:p>
      <w:pPr>
        <w:spacing w:line="560" w:lineRule="exact"/>
        <w:ind w:firstLine="600" w:firstLineChars="200"/>
        <w:rPr>
          <w:rFonts w:ascii="仿宋_GB2312" w:eastAsia="仿宋_GB2312"/>
          <w:sz w:val="30"/>
          <w:szCs w:val="30"/>
        </w:rPr>
      </w:pPr>
      <w:r>
        <w:rPr>
          <w:rFonts w:ascii="仿宋_GB2312" w:eastAsia="仿宋_GB2312"/>
          <w:sz w:val="30"/>
          <w:szCs w:val="30"/>
        </w:rPr>
        <w:t>应规定网络审计日志的保存时间以便为可能的安全事件调查提供支持；</w:t>
      </w:r>
    </w:p>
    <w:p>
      <w:pPr>
        <w:spacing w:line="560" w:lineRule="exact"/>
        <w:ind w:firstLine="600" w:firstLineChars="200"/>
        <w:rPr>
          <w:rFonts w:ascii="仿宋_GB2312" w:eastAsia="仿宋_GB2312"/>
          <w:sz w:val="30"/>
          <w:szCs w:val="30"/>
        </w:rPr>
      </w:pPr>
      <w:r>
        <w:rPr>
          <w:rFonts w:ascii="仿宋_GB2312" w:eastAsia="仿宋_GB2312"/>
          <w:sz w:val="30"/>
          <w:szCs w:val="30"/>
        </w:rPr>
        <w:t>应明确各类用户的责任、义务和风险，并按照机构制定的审查和批准程序建立用户和分配权限，定期检查用户实际权限与分配权限的符合性；</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应对日志的备份、授权访问、处理、保留时间等方面做出具体规定，使用统一的网络时间，以确保日志记录的准确； </w:t>
      </w:r>
    </w:p>
    <w:p>
      <w:pPr>
        <w:spacing w:line="560" w:lineRule="exact"/>
        <w:ind w:firstLine="600" w:firstLineChars="200"/>
        <w:rPr>
          <w:rFonts w:ascii="仿宋_GB2312" w:eastAsia="仿宋_GB2312"/>
          <w:sz w:val="30"/>
          <w:szCs w:val="30"/>
        </w:rPr>
      </w:pPr>
      <w:r>
        <w:rPr>
          <w:rFonts w:ascii="仿宋_GB2312" w:eastAsia="仿宋_GB2312"/>
          <w:sz w:val="30"/>
          <w:szCs w:val="30"/>
        </w:rPr>
        <w:t xml:space="preserve">应通过身份鉴别、访问控制等严格的规定限制远程管理账户的操作权限和登录行为； </w:t>
      </w:r>
    </w:p>
    <w:p>
      <w:pPr>
        <w:spacing w:line="560" w:lineRule="exact"/>
        <w:ind w:firstLine="600" w:firstLineChars="200"/>
        <w:rPr>
          <w:rFonts w:ascii="仿宋_GB2312" w:eastAsia="仿宋_GB2312"/>
          <w:sz w:val="30"/>
          <w:szCs w:val="30"/>
        </w:rPr>
      </w:pPr>
      <w:r>
        <w:rPr>
          <w:rFonts w:ascii="仿宋_GB2312" w:eastAsia="仿宋_GB2312"/>
          <w:sz w:val="30"/>
          <w:szCs w:val="30"/>
        </w:rPr>
        <w:t>应定期检查违反规定拨号上网或其他违反网络安全策略的行为。</w:t>
      </w:r>
    </w:p>
    <w:p>
      <w:pPr>
        <w:spacing w:line="560" w:lineRule="exact"/>
        <w:ind w:firstLine="602" w:firstLineChars="200"/>
        <w:rPr>
          <w:rFonts w:ascii="仿宋_GB2312" w:eastAsia="仿宋_GB2312"/>
          <w:sz w:val="30"/>
          <w:szCs w:val="30"/>
        </w:rPr>
      </w:pPr>
      <w:r>
        <w:rPr>
          <w:rFonts w:ascii="仿宋_GB2312" w:eastAsia="仿宋_GB2312"/>
          <w:b/>
          <w:sz w:val="30"/>
          <w:szCs w:val="30"/>
        </w:rPr>
        <w:t>安全管理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应指定专人对系统进行管理，删除或者禁用不使用的系统缺省账户；</w:t>
      </w:r>
    </w:p>
    <w:p>
      <w:pPr>
        <w:spacing w:line="560" w:lineRule="exact"/>
        <w:ind w:firstLine="600" w:firstLineChars="200"/>
        <w:rPr>
          <w:rFonts w:ascii="仿宋_GB2312" w:eastAsia="仿宋_GB2312"/>
          <w:sz w:val="30"/>
          <w:szCs w:val="30"/>
        </w:rPr>
      </w:pPr>
      <w:r>
        <w:rPr>
          <w:rFonts w:ascii="仿宋_GB2312" w:eastAsia="仿宋_GB2312"/>
          <w:sz w:val="30"/>
          <w:szCs w:val="30"/>
        </w:rPr>
        <w:t>应制定系统安全管理制度，对系统安全配置、系统帐户以及审计日志等方面作出规定；</w:t>
      </w:r>
    </w:p>
    <w:p>
      <w:pPr>
        <w:spacing w:line="560" w:lineRule="exact"/>
        <w:ind w:firstLine="600" w:firstLineChars="200"/>
        <w:rPr>
          <w:rFonts w:ascii="仿宋_GB2312" w:eastAsia="仿宋_GB2312"/>
          <w:sz w:val="30"/>
          <w:szCs w:val="30"/>
        </w:rPr>
      </w:pPr>
      <w:r>
        <w:rPr>
          <w:rFonts w:ascii="仿宋_GB2312" w:eastAsia="仿宋_GB2312"/>
          <w:sz w:val="30"/>
          <w:szCs w:val="30"/>
        </w:rPr>
        <w:t>应对能够使用系统工具（如脆弱性扫描工具）的人员及数量进行限制和控制；</w:t>
      </w:r>
    </w:p>
    <w:p>
      <w:pPr>
        <w:spacing w:line="560" w:lineRule="exact"/>
        <w:ind w:firstLine="600" w:firstLineChars="200"/>
        <w:rPr>
          <w:rFonts w:ascii="仿宋_GB2312" w:eastAsia="仿宋_GB2312"/>
          <w:sz w:val="30"/>
          <w:szCs w:val="30"/>
        </w:rPr>
      </w:pPr>
      <w:r>
        <w:rPr>
          <w:rFonts w:ascii="仿宋_GB2312" w:eastAsia="仿宋_GB2312"/>
          <w:sz w:val="30"/>
          <w:szCs w:val="30"/>
        </w:rPr>
        <w:t>应定期安装系统的最新补丁程序，并根据厂家提供的可能危害计算机的漏洞进行及时修补，并在安装系统补丁前对现有的重要文件进行备份；</w:t>
      </w:r>
    </w:p>
    <w:p>
      <w:pPr>
        <w:spacing w:line="560" w:lineRule="exact"/>
        <w:ind w:firstLine="600" w:firstLineChars="200"/>
        <w:rPr>
          <w:rFonts w:ascii="仿宋_GB2312" w:eastAsia="仿宋_GB2312"/>
          <w:sz w:val="30"/>
          <w:szCs w:val="30"/>
        </w:rPr>
      </w:pPr>
      <w:r>
        <w:rPr>
          <w:rFonts w:ascii="仿宋_GB2312" w:eastAsia="仿宋_GB2312"/>
          <w:sz w:val="30"/>
          <w:szCs w:val="30"/>
        </w:rPr>
        <w:t>应根据业务需求和系统安全分析确定系统的访问控制策略，系统访问控制策略用于控制分配信息系统、文件及服务的访问权限；</w:t>
      </w:r>
    </w:p>
    <w:p>
      <w:pPr>
        <w:spacing w:line="560" w:lineRule="exact"/>
        <w:ind w:firstLine="600" w:firstLineChars="200"/>
        <w:rPr>
          <w:rFonts w:ascii="仿宋_GB2312" w:eastAsia="仿宋_GB2312"/>
          <w:sz w:val="30"/>
          <w:szCs w:val="30"/>
        </w:rPr>
      </w:pPr>
      <w:r>
        <w:rPr>
          <w:rFonts w:ascii="仿宋_GB2312" w:eastAsia="仿宋_GB2312"/>
          <w:sz w:val="30"/>
          <w:szCs w:val="30"/>
        </w:rPr>
        <w:t>应对系统账户进行分类管理，权限设定应当遵循最小授权要求；</w:t>
      </w:r>
    </w:p>
    <w:p>
      <w:pPr>
        <w:spacing w:line="560" w:lineRule="exact"/>
        <w:ind w:firstLine="600" w:firstLineChars="200"/>
        <w:rPr>
          <w:rFonts w:ascii="仿宋_GB2312" w:eastAsia="仿宋_GB2312"/>
          <w:sz w:val="30"/>
          <w:szCs w:val="30"/>
        </w:rPr>
      </w:pPr>
      <w:r>
        <w:rPr>
          <w:rFonts w:ascii="仿宋_GB2312" w:eastAsia="仿宋_GB2312"/>
          <w:sz w:val="30"/>
          <w:szCs w:val="30"/>
        </w:rPr>
        <w:t>应对系统的安全策略、授权访问、最小服务、升级与打补丁、维护记录、日志以及配置文件的生成、备份、变更审批、符合性检查等方面做出具体要求；</w:t>
      </w:r>
    </w:p>
    <w:p>
      <w:pPr>
        <w:spacing w:line="560" w:lineRule="exact"/>
        <w:ind w:firstLine="600" w:firstLineChars="200"/>
        <w:rPr>
          <w:rFonts w:ascii="仿宋_GB2312" w:eastAsia="仿宋_GB2312"/>
          <w:sz w:val="30"/>
          <w:szCs w:val="30"/>
        </w:rPr>
      </w:pPr>
      <w:r>
        <w:rPr>
          <w:rFonts w:ascii="仿宋_GB2312" w:eastAsia="仿宋_GB2312"/>
          <w:sz w:val="30"/>
          <w:szCs w:val="30"/>
        </w:rPr>
        <w:t>应规定系统审计日志的保存时间以便为可能的安全事件调查提供支持；</w:t>
      </w:r>
    </w:p>
    <w:p>
      <w:pPr>
        <w:spacing w:line="560" w:lineRule="exact"/>
        <w:ind w:firstLine="600" w:firstLineChars="200"/>
        <w:rPr>
          <w:rFonts w:ascii="仿宋_GB2312" w:eastAsia="仿宋_GB2312"/>
          <w:sz w:val="30"/>
          <w:szCs w:val="30"/>
        </w:rPr>
      </w:pPr>
      <w:r>
        <w:rPr>
          <w:rFonts w:ascii="仿宋_GB2312" w:eastAsia="仿宋_GB2312"/>
          <w:sz w:val="30"/>
          <w:szCs w:val="30"/>
        </w:rPr>
        <w:t>应进行系统漏洞扫描，对发现的系统安全漏洞进行及时的修补；</w:t>
      </w:r>
    </w:p>
    <w:p>
      <w:pPr>
        <w:spacing w:line="560" w:lineRule="exact"/>
        <w:ind w:firstLine="600" w:firstLineChars="200"/>
        <w:rPr>
          <w:rFonts w:ascii="仿宋_GB2312" w:eastAsia="仿宋_GB2312"/>
          <w:sz w:val="30"/>
          <w:szCs w:val="30"/>
        </w:rPr>
      </w:pPr>
      <w:r>
        <w:rPr>
          <w:rFonts w:ascii="仿宋_GB2312" w:eastAsia="仿宋_GB2312"/>
          <w:sz w:val="30"/>
          <w:szCs w:val="30"/>
        </w:rPr>
        <w:t>应明确信息系统管理中各类用户的责任、义务和风险，对系统账户的登记造册、用户名分配、初始口令分配、用户权限及其审批程序、系统资源分配、注销等作出规定；</w:t>
      </w:r>
    </w:p>
    <w:p>
      <w:pPr>
        <w:spacing w:line="560" w:lineRule="exact"/>
        <w:ind w:firstLine="600" w:firstLineChars="200"/>
        <w:rPr>
          <w:rFonts w:ascii="仿宋_GB2312" w:eastAsia="仿宋_GB2312"/>
          <w:sz w:val="30"/>
          <w:szCs w:val="30"/>
        </w:rPr>
      </w:pPr>
      <w:r>
        <w:rPr>
          <w:rFonts w:ascii="仿宋_GB2312" w:eastAsia="仿宋_GB2312"/>
          <w:sz w:val="30"/>
          <w:szCs w:val="30"/>
        </w:rPr>
        <w:t>主管部门应对于账户安全管理的执行情况进行检查和监督，定期审计和分析用户账户的使用情况，对发现的问题和异常情况进行相关处理。</w:t>
      </w:r>
    </w:p>
    <w:p>
      <w:pPr>
        <w:spacing w:line="560" w:lineRule="exact"/>
        <w:ind w:firstLine="602" w:firstLineChars="200"/>
        <w:rPr>
          <w:rFonts w:ascii="仿宋_GB2312" w:eastAsia="仿宋_GB2312"/>
          <w:b/>
          <w:sz w:val="30"/>
          <w:szCs w:val="30"/>
        </w:rPr>
      </w:pPr>
      <w:r>
        <w:rPr>
          <w:rFonts w:ascii="仿宋_GB2312" w:eastAsia="仿宋_GB2312"/>
          <w:b/>
          <w:sz w:val="30"/>
          <w:szCs w:val="30"/>
        </w:rPr>
        <w:t>恶意代码防范</w:t>
      </w:r>
    </w:p>
    <w:p>
      <w:pPr>
        <w:spacing w:line="560" w:lineRule="exact"/>
        <w:ind w:firstLine="600" w:firstLineChars="200"/>
        <w:rPr>
          <w:rFonts w:ascii="仿宋_GB2312" w:eastAsia="仿宋_GB2312"/>
          <w:sz w:val="30"/>
          <w:szCs w:val="30"/>
        </w:rPr>
      </w:pPr>
      <w:r>
        <w:rPr>
          <w:rFonts w:ascii="仿宋_GB2312" w:eastAsia="仿宋_GB2312"/>
          <w:sz w:val="30"/>
          <w:szCs w:val="30"/>
        </w:rPr>
        <w:t>应提高所有用户的防病毒意识，告知及时升级防病毒软件；</w:t>
      </w:r>
    </w:p>
    <w:p>
      <w:pPr>
        <w:spacing w:line="560" w:lineRule="exact"/>
        <w:ind w:firstLine="600" w:firstLineChars="200"/>
        <w:rPr>
          <w:rFonts w:ascii="仿宋_GB2312" w:eastAsia="仿宋_GB2312"/>
          <w:sz w:val="30"/>
          <w:szCs w:val="30"/>
        </w:rPr>
      </w:pPr>
      <w:r>
        <w:rPr>
          <w:rFonts w:ascii="仿宋_GB2312" w:eastAsia="仿宋_GB2312"/>
          <w:sz w:val="30"/>
          <w:szCs w:val="30"/>
        </w:rPr>
        <w:t>员工应在读取移动存储设备（如软盘、移动硬盘、光盘）上的数据以及网络上接收文件或邮件之前，先进行病毒检查，对外来计算机或存储设备接入网络系统之前也要进行病毒检查；</w:t>
      </w:r>
    </w:p>
    <w:p>
      <w:pPr>
        <w:spacing w:line="560" w:lineRule="exact"/>
        <w:ind w:firstLine="600" w:firstLineChars="200"/>
        <w:rPr>
          <w:rFonts w:ascii="仿宋_GB2312" w:eastAsia="仿宋_GB2312"/>
          <w:sz w:val="30"/>
          <w:szCs w:val="30"/>
        </w:rPr>
      </w:pPr>
      <w:r>
        <w:rPr>
          <w:rFonts w:ascii="仿宋_GB2312" w:eastAsia="仿宋_GB2312"/>
          <w:sz w:val="30"/>
          <w:szCs w:val="30"/>
        </w:rPr>
        <w:t>应指定专人对网络和主机进行恶意代码检测并保存检测记录；</w:t>
      </w:r>
    </w:p>
    <w:p>
      <w:pPr>
        <w:spacing w:line="560" w:lineRule="exact"/>
        <w:ind w:firstLine="600" w:firstLineChars="200"/>
        <w:rPr>
          <w:rFonts w:ascii="仿宋_GB2312" w:eastAsia="仿宋_GB2312"/>
          <w:sz w:val="30"/>
          <w:szCs w:val="30"/>
        </w:rPr>
      </w:pPr>
      <w:r>
        <w:rPr>
          <w:rFonts w:ascii="仿宋_GB2312" w:eastAsia="仿宋_GB2312"/>
          <w:sz w:val="30"/>
          <w:szCs w:val="30"/>
        </w:rPr>
        <w:t>应建立恶意代码防范管理制度，对防恶意代码软件的授权使用、恶意代码库升级、定期汇报等作出明确管理规定；</w:t>
      </w:r>
    </w:p>
    <w:p>
      <w:pPr>
        <w:spacing w:line="560" w:lineRule="exact"/>
        <w:ind w:firstLine="600" w:firstLineChars="200"/>
        <w:rPr>
          <w:rFonts w:ascii="仿宋_GB2312" w:eastAsia="仿宋_GB2312"/>
          <w:sz w:val="30"/>
          <w:szCs w:val="30"/>
        </w:rPr>
      </w:pPr>
      <w:r>
        <w:rPr>
          <w:rFonts w:ascii="仿宋_GB2312" w:eastAsia="仿宋_GB2312"/>
          <w:sz w:val="30"/>
          <w:szCs w:val="30"/>
        </w:rPr>
        <w:t>应建立恶意代码集中防护的安全管理中心，确保整个网络统一配置、统一升级、统一控制；</w:t>
      </w:r>
    </w:p>
    <w:p>
      <w:pPr>
        <w:spacing w:line="560" w:lineRule="exact"/>
        <w:ind w:firstLine="600" w:firstLineChars="200"/>
        <w:rPr>
          <w:rFonts w:ascii="仿宋_GB2312" w:eastAsia="仿宋_GB2312"/>
          <w:sz w:val="30"/>
          <w:szCs w:val="30"/>
        </w:rPr>
      </w:pPr>
      <w:r>
        <w:rPr>
          <w:rFonts w:ascii="仿宋_GB2312" w:eastAsia="仿宋_GB2312"/>
          <w:sz w:val="30"/>
          <w:szCs w:val="30"/>
        </w:rPr>
        <w:t>应定期检查信息系统内各种产品的恶意代码库的升级情况并进行记录，对主机防病毒产品、防病毒网关和邮件防病毒网关上截获的危险病毒或恶意代码进行及时分析处理，并形成书面的报表和总结汇报。</w:t>
      </w:r>
    </w:p>
    <w:p>
      <w:pPr>
        <w:spacing w:line="560" w:lineRule="exact"/>
        <w:ind w:firstLine="602" w:firstLineChars="200"/>
        <w:rPr>
          <w:rFonts w:ascii="仿宋_GB2312" w:eastAsia="仿宋_GB2312"/>
          <w:sz w:val="30"/>
          <w:szCs w:val="30"/>
        </w:rPr>
      </w:pPr>
      <w:r>
        <w:rPr>
          <w:rFonts w:ascii="仿宋_GB2312" w:eastAsia="仿宋_GB2312"/>
          <w:b/>
          <w:sz w:val="30"/>
          <w:szCs w:val="30"/>
        </w:rPr>
        <w:t>密码管理</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应建立密码使用管理制度，密码算法和密钥使用应符合国家密码管理规定。</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变更管理 </w:t>
      </w:r>
    </w:p>
    <w:p>
      <w:pPr>
        <w:spacing w:line="560" w:lineRule="exact"/>
        <w:ind w:firstLine="600" w:firstLineChars="200"/>
        <w:rPr>
          <w:rFonts w:ascii="仿宋_GB2312" w:eastAsia="仿宋_GB2312"/>
          <w:sz w:val="30"/>
          <w:szCs w:val="30"/>
        </w:rPr>
      </w:pPr>
      <w:r>
        <w:rPr>
          <w:rFonts w:ascii="仿宋_GB2312" w:eastAsia="仿宋_GB2312"/>
          <w:sz w:val="30"/>
          <w:szCs w:val="30"/>
        </w:rPr>
        <w:t>系统运维部门应确认系统中将发生的变更，并制定变更方案；</w:t>
      </w:r>
    </w:p>
    <w:p>
      <w:pPr>
        <w:spacing w:line="560" w:lineRule="exact"/>
        <w:ind w:firstLine="600" w:firstLineChars="200"/>
        <w:rPr>
          <w:rFonts w:ascii="仿宋_GB2312" w:eastAsia="仿宋_GB2312"/>
          <w:sz w:val="30"/>
          <w:szCs w:val="30"/>
        </w:rPr>
      </w:pPr>
      <w:r>
        <w:rPr>
          <w:rFonts w:ascii="仿宋_GB2312" w:eastAsia="仿宋_GB2312"/>
          <w:sz w:val="30"/>
          <w:szCs w:val="30"/>
        </w:rPr>
        <w:t>系统运维部门应建立变更管理制度，重要系统变更前，应向主管领导申请，变更方案经过评审、审批后方可实施变更；</w:t>
      </w:r>
    </w:p>
    <w:p>
      <w:pPr>
        <w:spacing w:line="560" w:lineRule="exact"/>
        <w:ind w:firstLine="600" w:firstLineChars="200"/>
        <w:rPr>
          <w:rFonts w:ascii="仿宋_GB2312" w:eastAsia="仿宋_GB2312"/>
          <w:sz w:val="30"/>
          <w:szCs w:val="30"/>
        </w:rPr>
      </w:pPr>
      <w:r>
        <w:rPr>
          <w:rFonts w:ascii="仿宋_GB2312" w:eastAsia="仿宋_GB2312"/>
          <w:sz w:val="30"/>
          <w:szCs w:val="30"/>
        </w:rPr>
        <w:t>系统变更情况应向所有相关人员通告；</w:t>
      </w:r>
    </w:p>
    <w:p>
      <w:pPr>
        <w:spacing w:line="560" w:lineRule="exact"/>
        <w:ind w:firstLine="600" w:firstLineChars="200"/>
        <w:rPr>
          <w:rFonts w:ascii="仿宋_GB2312" w:eastAsia="仿宋_GB2312"/>
          <w:sz w:val="30"/>
          <w:szCs w:val="30"/>
        </w:rPr>
      </w:pPr>
      <w:r>
        <w:rPr>
          <w:rFonts w:ascii="仿宋_GB2312" w:eastAsia="仿宋_GB2312"/>
          <w:sz w:val="30"/>
          <w:szCs w:val="30"/>
        </w:rPr>
        <w:t>系统运维部门应建立变更控制的申报和审批文件化程序，变更影响分析应文档化，变更实施过程应记录，所有文档记录应妥善保存；</w:t>
      </w:r>
    </w:p>
    <w:p>
      <w:pPr>
        <w:spacing w:line="560" w:lineRule="exact"/>
        <w:ind w:firstLine="600" w:firstLineChars="200"/>
        <w:rPr>
          <w:rFonts w:ascii="仿宋_GB2312" w:eastAsia="仿宋_GB2312"/>
          <w:sz w:val="30"/>
          <w:szCs w:val="30"/>
        </w:rPr>
      </w:pPr>
      <w:r>
        <w:rPr>
          <w:rFonts w:ascii="仿宋_GB2312" w:eastAsia="仿宋_GB2312"/>
          <w:sz w:val="30"/>
          <w:szCs w:val="30"/>
        </w:rPr>
        <w:t>中止变更并从失败变更中恢复程序应文档化，系统运维部门应明确过程控制方法和人员职责，必要时恢复过程应经过演练。</w:t>
      </w:r>
    </w:p>
    <w:p>
      <w:pPr>
        <w:spacing w:line="560" w:lineRule="exact"/>
        <w:ind w:firstLine="602" w:firstLineChars="200"/>
        <w:rPr>
          <w:rFonts w:ascii="仿宋_GB2312" w:eastAsia="仿宋_GB2312"/>
          <w:sz w:val="30"/>
          <w:szCs w:val="30"/>
        </w:rPr>
      </w:pPr>
      <w:r>
        <w:rPr>
          <w:rFonts w:ascii="仿宋_GB2312" w:eastAsia="仿宋_GB2312"/>
          <w:b/>
          <w:sz w:val="30"/>
          <w:szCs w:val="30"/>
        </w:rPr>
        <w:t>备份与恢复</w:t>
      </w:r>
      <w:r>
        <w:rPr>
          <w:rFonts w:ascii="仿宋_GB2312" w:eastAsia="仿宋_GB2312"/>
          <w:sz w:val="30"/>
          <w:szCs w:val="30"/>
        </w:rPr>
        <w:t xml:space="preserve"> </w:t>
      </w:r>
    </w:p>
    <w:p>
      <w:pPr>
        <w:spacing w:line="560" w:lineRule="exact"/>
        <w:ind w:firstLine="600" w:firstLineChars="200"/>
        <w:rPr>
          <w:rFonts w:ascii="仿宋_GB2312" w:eastAsia="仿宋_GB2312"/>
          <w:sz w:val="30"/>
          <w:szCs w:val="30"/>
        </w:rPr>
      </w:pPr>
      <w:r>
        <w:rPr>
          <w:rFonts w:ascii="仿宋_GB2312" w:eastAsia="仿宋_GB2312"/>
          <w:sz w:val="30"/>
          <w:szCs w:val="30"/>
        </w:rPr>
        <w:t>系统管理员、数据库管理员和网络管理员，应识别需要定期备份的重要业务信息、系统数据及软件系统等；</w:t>
      </w:r>
    </w:p>
    <w:p>
      <w:pPr>
        <w:spacing w:line="560" w:lineRule="exact"/>
        <w:ind w:firstLine="600" w:firstLineChars="200"/>
        <w:rPr>
          <w:rFonts w:ascii="仿宋_GB2312" w:eastAsia="仿宋_GB2312"/>
          <w:sz w:val="30"/>
          <w:szCs w:val="30"/>
        </w:rPr>
      </w:pPr>
      <w:r>
        <w:rPr>
          <w:rFonts w:ascii="仿宋_GB2312" w:eastAsia="仿宋_GB2312"/>
          <w:sz w:val="30"/>
          <w:szCs w:val="30"/>
        </w:rPr>
        <w:t>应规定相关管理人员备份信息的备份方式（如增量备份或全备份等）、备份频度（如每日或每周等）、存储介质、保存期等；</w:t>
      </w:r>
    </w:p>
    <w:p>
      <w:pPr>
        <w:spacing w:line="560" w:lineRule="exact"/>
        <w:ind w:firstLine="600" w:firstLineChars="200"/>
        <w:rPr>
          <w:rFonts w:ascii="仿宋_GB2312" w:eastAsia="仿宋_GB2312"/>
          <w:sz w:val="30"/>
          <w:szCs w:val="30"/>
        </w:rPr>
      </w:pPr>
      <w:r>
        <w:rPr>
          <w:rFonts w:ascii="仿宋_GB2312" w:eastAsia="仿宋_GB2312"/>
          <w:sz w:val="30"/>
          <w:szCs w:val="30"/>
        </w:rPr>
        <w:t>信息系统主管部门应根据数据的重要性和数据对系统运行的影响，制定数据的备份策略和恢复策略，备份策略应指明备份数据的放置场所、文件命名规则、介质替换频率和将数据离站运输的方法；</w:t>
      </w:r>
    </w:p>
    <w:p>
      <w:pPr>
        <w:spacing w:line="560" w:lineRule="exact"/>
        <w:ind w:firstLine="600" w:firstLineChars="200"/>
        <w:rPr>
          <w:rFonts w:ascii="仿宋_GB2312" w:eastAsia="仿宋_GB2312"/>
          <w:sz w:val="30"/>
          <w:szCs w:val="30"/>
        </w:rPr>
      </w:pPr>
      <w:r>
        <w:rPr>
          <w:rFonts w:ascii="仿宋_GB2312" w:eastAsia="仿宋_GB2312"/>
          <w:sz w:val="30"/>
          <w:szCs w:val="30"/>
        </w:rPr>
        <w:t>应指定相应的负责人，定期维护和检查备份及冗余设备的状况，确保需要接入系统时能够正常运行；</w:t>
      </w:r>
    </w:p>
    <w:p>
      <w:pPr>
        <w:spacing w:line="560" w:lineRule="exact"/>
        <w:ind w:firstLine="600" w:firstLineChars="200"/>
        <w:rPr>
          <w:rFonts w:ascii="仿宋_GB2312" w:eastAsia="仿宋_GB2312"/>
          <w:sz w:val="30"/>
          <w:szCs w:val="30"/>
        </w:rPr>
      </w:pPr>
      <w:r>
        <w:rPr>
          <w:rFonts w:ascii="仿宋_GB2312" w:eastAsia="仿宋_GB2312"/>
          <w:sz w:val="30"/>
          <w:szCs w:val="30"/>
        </w:rPr>
        <w:t>应根据设备备份方式，规定备份及冗余设备的安装、配置和启动的流程；</w:t>
      </w:r>
    </w:p>
    <w:p>
      <w:pPr>
        <w:spacing w:line="560" w:lineRule="exact"/>
        <w:ind w:firstLine="600" w:firstLineChars="200"/>
        <w:rPr>
          <w:rFonts w:ascii="仿宋_GB2312" w:eastAsia="仿宋_GB2312"/>
          <w:sz w:val="30"/>
          <w:szCs w:val="30"/>
        </w:rPr>
      </w:pPr>
      <w:r>
        <w:rPr>
          <w:rFonts w:ascii="仿宋_GB2312" w:eastAsia="仿宋_GB2312"/>
          <w:sz w:val="30"/>
          <w:szCs w:val="30"/>
        </w:rPr>
        <w:t>应建立控制数据备份和恢复过程的程序，备份过程应记录，所有文件和记录应妥善保存；</w:t>
      </w:r>
    </w:p>
    <w:p>
      <w:pPr>
        <w:spacing w:line="560" w:lineRule="exact"/>
        <w:ind w:firstLine="600" w:firstLineChars="200"/>
        <w:rPr>
          <w:rFonts w:ascii="仿宋_GB2312" w:eastAsia="仿宋_GB2312"/>
          <w:sz w:val="30"/>
          <w:szCs w:val="30"/>
        </w:rPr>
      </w:pPr>
      <w:r>
        <w:rPr>
          <w:rFonts w:ascii="仿宋_GB2312" w:eastAsia="仿宋_GB2312"/>
          <w:sz w:val="30"/>
          <w:szCs w:val="30"/>
        </w:rPr>
        <w:t>应根据系统级备份所采用的方式和产品，建立备份设备的安装、配置、启动、操作及维护过程控制的程序，记录设备运行过程状况，所有文件和记录应妥善保存；</w:t>
      </w:r>
    </w:p>
    <w:p>
      <w:pPr>
        <w:spacing w:line="560" w:lineRule="exact"/>
        <w:ind w:firstLine="600" w:firstLineChars="200"/>
        <w:rPr>
          <w:rFonts w:ascii="仿宋_GB2312" w:eastAsia="仿宋_GB2312"/>
          <w:sz w:val="30"/>
          <w:szCs w:val="30"/>
        </w:rPr>
      </w:pPr>
      <w:r>
        <w:rPr>
          <w:rFonts w:ascii="仿宋_GB2312" w:eastAsia="仿宋_GB2312"/>
          <w:sz w:val="30"/>
          <w:szCs w:val="30"/>
        </w:rPr>
        <w:t>应定期执行恢复程序，检查和测试备份介质的有效性，确保可以在恢复程序规定的时间内完成备份的恢复。</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事件处置 </w:t>
      </w:r>
    </w:p>
    <w:p>
      <w:pPr>
        <w:spacing w:line="560" w:lineRule="exact"/>
        <w:ind w:firstLine="600" w:firstLineChars="200"/>
        <w:rPr>
          <w:rFonts w:ascii="仿宋_GB2312" w:eastAsia="仿宋_GB2312"/>
          <w:sz w:val="30"/>
          <w:szCs w:val="30"/>
        </w:rPr>
      </w:pPr>
      <w:r>
        <w:rPr>
          <w:rFonts w:ascii="仿宋_GB2312" w:eastAsia="仿宋_GB2312"/>
          <w:sz w:val="30"/>
          <w:szCs w:val="30"/>
        </w:rPr>
        <w:t>所有用户均有责任报告自己发现的安全弱点和可疑事件，但任何情况下用户均不应尝试验证弱点；</w:t>
      </w:r>
    </w:p>
    <w:p>
      <w:pPr>
        <w:spacing w:line="560" w:lineRule="exact"/>
        <w:ind w:firstLine="600" w:firstLineChars="200"/>
        <w:rPr>
          <w:rFonts w:ascii="仿宋_GB2312" w:eastAsia="仿宋_GB2312"/>
          <w:sz w:val="30"/>
          <w:szCs w:val="30"/>
        </w:rPr>
      </w:pPr>
      <w:r>
        <w:rPr>
          <w:rFonts w:ascii="仿宋_GB2312" w:eastAsia="仿宋_GB2312"/>
          <w:sz w:val="30"/>
          <w:szCs w:val="30"/>
        </w:rPr>
        <w:t>应制定安全事件报告和处置管理制度，规定安全事件的现场处理、事件报告和后期恢复的管理职责；</w:t>
      </w:r>
    </w:p>
    <w:p>
      <w:pPr>
        <w:spacing w:line="560" w:lineRule="exact"/>
        <w:ind w:firstLine="600" w:firstLineChars="200"/>
        <w:rPr>
          <w:rFonts w:ascii="仿宋_GB2312" w:eastAsia="仿宋_GB2312"/>
          <w:sz w:val="30"/>
          <w:szCs w:val="30"/>
        </w:rPr>
      </w:pPr>
      <w:r>
        <w:rPr>
          <w:rFonts w:ascii="仿宋_GB2312" w:eastAsia="仿宋_GB2312"/>
          <w:sz w:val="30"/>
          <w:szCs w:val="30"/>
        </w:rPr>
        <w:t>应分析信息系统的类型、网络连接特点和信息系统用户特点，了解本系统和同类系统已发生的安全事件，识别本系统需要防止发生的安全事件，事件可能来自攻击、错误、故障、事故或灾难；</w:t>
      </w:r>
    </w:p>
    <w:p>
      <w:pPr>
        <w:spacing w:line="560" w:lineRule="exact"/>
        <w:ind w:firstLine="600" w:firstLineChars="200"/>
        <w:rPr>
          <w:rFonts w:ascii="仿宋_GB2312" w:eastAsia="仿宋_GB2312"/>
          <w:sz w:val="30"/>
          <w:szCs w:val="30"/>
        </w:rPr>
      </w:pPr>
      <w:r>
        <w:rPr>
          <w:rFonts w:ascii="仿宋_GB2312" w:eastAsia="仿宋_GB2312"/>
          <w:sz w:val="30"/>
          <w:szCs w:val="30"/>
        </w:rPr>
        <w:t>应根据国家相关管理部门对计算机安全事件等级划分方法，根据安全事件在本系统产生的影响，将本系统计算机安全事件进行等级划分；</w:t>
      </w:r>
    </w:p>
    <w:p>
      <w:pPr>
        <w:spacing w:line="560" w:lineRule="exact"/>
        <w:ind w:firstLine="600" w:firstLineChars="200"/>
        <w:rPr>
          <w:rFonts w:ascii="仿宋_GB2312" w:eastAsia="仿宋_GB2312"/>
          <w:sz w:val="30"/>
          <w:szCs w:val="30"/>
        </w:rPr>
      </w:pPr>
      <w:r>
        <w:rPr>
          <w:rFonts w:ascii="仿宋_GB2312" w:eastAsia="仿宋_GB2312"/>
          <w:sz w:val="30"/>
          <w:szCs w:val="30"/>
        </w:rPr>
        <w:t>应制定安全事件报告和响应处理程序，确定事件的报告流程，响应和处置的范围、程度，以及处理方法等；</w:t>
      </w:r>
    </w:p>
    <w:p>
      <w:pPr>
        <w:spacing w:line="560" w:lineRule="exact"/>
        <w:ind w:firstLine="600" w:firstLineChars="200"/>
        <w:rPr>
          <w:rFonts w:ascii="仿宋_GB2312" w:eastAsia="仿宋_GB2312"/>
          <w:sz w:val="30"/>
          <w:szCs w:val="30"/>
        </w:rPr>
      </w:pPr>
      <w:r>
        <w:rPr>
          <w:rFonts w:ascii="仿宋_GB2312" w:eastAsia="仿宋_GB2312"/>
          <w:sz w:val="30"/>
          <w:szCs w:val="30"/>
        </w:rPr>
        <w:t>应在安全事件报告和响应处理过程中，分析和鉴定事件产生的原因，收集证据，记录处理过程，总结经验教训，制定防止再次发生的补救措施，过程形成的所有文件和记录均应妥善保存；</w:t>
      </w:r>
    </w:p>
    <w:p>
      <w:pPr>
        <w:spacing w:line="560" w:lineRule="exact"/>
        <w:ind w:firstLine="600" w:firstLineChars="200"/>
        <w:rPr>
          <w:rFonts w:ascii="仿宋_GB2312" w:eastAsia="仿宋_GB2312"/>
          <w:sz w:val="30"/>
          <w:szCs w:val="30"/>
        </w:rPr>
      </w:pPr>
      <w:r>
        <w:rPr>
          <w:rFonts w:ascii="仿宋_GB2312" w:eastAsia="仿宋_GB2312"/>
          <w:sz w:val="30"/>
          <w:szCs w:val="30"/>
        </w:rPr>
        <w:t>对造成系统中断和造成信息泄密的安全事件，应采用不同的处理程序和报告程序。</w:t>
      </w:r>
    </w:p>
    <w:p>
      <w:pPr>
        <w:spacing w:line="560" w:lineRule="exact"/>
        <w:ind w:firstLine="602" w:firstLineChars="200"/>
        <w:rPr>
          <w:rFonts w:ascii="仿宋_GB2312" w:eastAsia="仿宋_GB2312"/>
          <w:b/>
          <w:sz w:val="30"/>
          <w:szCs w:val="30"/>
        </w:rPr>
      </w:pPr>
      <w:r>
        <w:rPr>
          <w:rFonts w:ascii="仿宋_GB2312" w:eastAsia="仿宋_GB2312"/>
          <w:b/>
          <w:sz w:val="30"/>
          <w:szCs w:val="30"/>
        </w:rPr>
        <w:t xml:space="preserve">应急预案 </w:t>
      </w:r>
    </w:p>
    <w:p>
      <w:pPr>
        <w:spacing w:line="560" w:lineRule="exact"/>
        <w:ind w:firstLine="600" w:firstLineChars="200"/>
        <w:rPr>
          <w:rFonts w:ascii="仿宋_GB2312" w:eastAsia="仿宋_GB2312"/>
          <w:sz w:val="30"/>
          <w:szCs w:val="30"/>
        </w:rPr>
      </w:pPr>
      <w:r>
        <w:rPr>
          <w:rFonts w:ascii="仿宋_GB2312" w:eastAsia="仿宋_GB2312"/>
          <w:sz w:val="30"/>
          <w:szCs w:val="30"/>
        </w:rPr>
        <w:t>在统一的应急预案框架下制定不同事件的应急预案，应急预案框架应包括启动预案的条件、应急处理流程、系统恢复流程和事后教育和培训等；</w:t>
      </w:r>
    </w:p>
    <w:p>
      <w:pPr>
        <w:spacing w:line="560" w:lineRule="exact"/>
        <w:ind w:firstLine="600" w:firstLineChars="200"/>
        <w:rPr>
          <w:rFonts w:ascii="仿宋_GB2312" w:eastAsia="仿宋_GB2312"/>
          <w:sz w:val="30"/>
          <w:szCs w:val="30"/>
        </w:rPr>
      </w:pPr>
      <w:r>
        <w:rPr>
          <w:rFonts w:ascii="仿宋_GB2312" w:eastAsia="仿宋_GB2312"/>
          <w:sz w:val="30"/>
          <w:szCs w:val="30"/>
        </w:rPr>
        <w:t>从人力、设备、技术和财务等方面确保应急计划的执行足够的资源保障；</w:t>
      </w:r>
    </w:p>
    <w:p>
      <w:pPr>
        <w:spacing w:line="560" w:lineRule="exact"/>
        <w:ind w:firstLine="600" w:firstLineChars="200"/>
        <w:rPr>
          <w:rFonts w:ascii="仿宋_GB2312" w:eastAsia="仿宋_GB2312"/>
          <w:sz w:val="30"/>
          <w:szCs w:val="30"/>
        </w:rPr>
      </w:pPr>
      <w:r>
        <w:rPr>
          <w:rFonts w:ascii="仿宋_GB2312" w:eastAsia="仿宋_GB2312"/>
          <w:sz w:val="30"/>
          <w:szCs w:val="30"/>
        </w:rPr>
        <w:t>对系统相关的人员进行培训，使之了解如何及何时使用应急预案中的控制手段及恢复策略，对应急预案的培训至少每年举办一次；</w:t>
      </w:r>
    </w:p>
    <w:p>
      <w:pPr>
        <w:spacing w:line="560" w:lineRule="exact"/>
        <w:ind w:firstLine="600" w:firstLineChars="200"/>
        <w:rPr>
          <w:rFonts w:ascii="仿宋_GB2312" w:eastAsia="仿宋_GB2312"/>
          <w:sz w:val="30"/>
          <w:szCs w:val="30"/>
        </w:rPr>
      </w:pPr>
      <w:r>
        <w:rPr>
          <w:rFonts w:ascii="仿宋_GB2312" w:eastAsia="仿宋_GB2312"/>
          <w:sz w:val="30"/>
          <w:szCs w:val="30"/>
        </w:rPr>
        <w:t>定期展开应急预案的演练，根据不同的应急恢复内容，确定演练的周期；</w:t>
      </w:r>
    </w:p>
    <w:p>
      <w:pPr>
        <w:spacing w:line="560" w:lineRule="exact"/>
        <w:ind w:firstLine="600" w:firstLineChars="200"/>
        <w:rPr>
          <w:rFonts w:ascii="宋体" w:hAnsi="宋体"/>
          <w:sz w:val="24"/>
        </w:rPr>
      </w:pPr>
      <w:r>
        <w:rPr>
          <w:rFonts w:ascii="仿宋_GB2312" w:eastAsia="仿宋_GB2312"/>
          <w:sz w:val="30"/>
          <w:szCs w:val="30"/>
        </w:rPr>
        <w:t>规定应急预案需要定期审查和根据实际情况更新的内容，并按照执行。</w:t>
      </w:r>
    </w:p>
    <w:p>
      <w:pPr>
        <w:numPr>
          <w:ilvl w:val="0"/>
          <w:numId w:val="6"/>
        </w:numPr>
        <w:spacing w:line="560" w:lineRule="exact"/>
        <w:rPr>
          <w:rFonts w:ascii="仿宋_GB2312" w:eastAsia="仿宋_GB2312"/>
          <w:sz w:val="30"/>
          <w:szCs w:val="30"/>
        </w:rPr>
      </w:pPr>
      <w:bookmarkStart w:id="291" w:name="_Toc391595195"/>
      <w:bookmarkStart w:id="292" w:name="_Toc325127089"/>
      <w:r>
        <w:rPr>
          <w:rFonts w:ascii="仿宋_GB2312" w:eastAsia="仿宋_GB2312"/>
          <w:sz w:val="30"/>
          <w:szCs w:val="30"/>
        </w:rPr>
        <w:t>工作成果</w:t>
      </w:r>
      <w:bookmarkEnd w:id="291"/>
      <w:bookmarkEnd w:id="292"/>
    </w:p>
    <w:p>
      <w:pPr>
        <w:spacing w:line="560" w:lineRule="exact"/>
        <w:ind w:firstLine="600" w:firstLineChars="200"/>
        <w:rPr>
          <w:rFonts w:ascii="仿宋_GB2312" w:eastAsia="仿宋_GB2312"/>
          <w:sz w:val="30"/>
          <w:szCs w:val="30"/>
        </w:rPr>
      </w:pPr>
      <w:r>
        <w:rPr>
          <w:rFonts w:ascii="仿宋_GB2312" w:eastAsia="仿宋_GB2312"/>
          <w:sz w:val="30"/>
          <w:szCs w:val="30"/>
        </w:rPr>
        <w:t>1、《</w:t>
      </w:r>
      <w:r>
        <w:rPr>
          <w:rFonts w:hint="eastAsia" w:ascii="仿宋_GB2312" w:eastAsia="仿宋_GB2312"/>
          <w:sz w:val="30"/>
          <w:szCs w:val="30"/>
        </w:rPr>
        <w:t>xxxx</w:t>
      </w:r>
      <w:r>
        <w:rPr>
          <w:rFonts w:ascii="仿宋_GB2312" w:eastAsia="仿宋_GB2312"/>
          <w:sz w:val="30"/>
          <w:szCs w:val="30"/>
        </w:rPr>
        <w:t>机房安全管理规范》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2、《</w:t>
      </w:r>
      <w:r>
        <w:rPr>
          <w:rFonts w:hint="eastAsia" w:ascii="仿宋_GB2312" w:eastAsia="仿宋_GB2312"/>
          <w:sz w:val="30"/>
          <w:szCs w:val="30"/>
        </w:rPr>
        <w:t>xxxx</w:t>
      </w:r>
      <w:r>
        <w:rPr>
          <w:rFonts w:ascii="仿宋_GB2312" w:eastAsia="仿宋_GB2312"/>
          <w:sz w:val="30"/>
          <w:szCs w:val="30"/>
        </w:rPr>
        <w:t>存储介质安全管理规范》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3、《</w:t>
      </w:r>
      <w:r>
        <w:rPr>
          <w:rFonts w:hint="eastAsia" w:ascii="仿宋_GB2312" w:eastAsia="仿宋_GB2312"/>
          <w:sz w:val="30"/>
          <w:szCs w:val="30"/>
        </w:rPr>
        <w:t>xxxx</w:t>
      </w:r>
      <w:r>
        <w:rPr>
          <w:rFonts w:ascii="仿宋_GB2312" w:eastAsia="仿宋_GB2312"/>
          <w:sz w:val="30"/>
          <w:szCs w:val="30"/>
        </w:rPr>
        <w:t>网络安全运维管理规范》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xxxx</w:t>
      </w:r>
      <w:r>
        <w:rPr>
          <w:rFonts w:ascii="仿宋_GB2312" w:eastAsia="仿宋_GB2312"/>
          <w:sz w:val="30"/>
          <w:szCs w:val="30"/>
        </w:rPr>
        <w:t>系统安全运维管理规范》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5、《</w:t>
      </w:r>
      <w:r>
        <w:rPr>
          <w:rFonts w:hint="eastAsia" w:ascii="仿宋_GB2312" w:eastAsia="仿宋_GB2312"/>
          <w:sz w:val="30"/>
          <w:szCs w:val="30"/>
        </w:rPr>
        <w:t>xxxx</w:t>
      </w:r>
      <w:r>
        <w:rPr>
          <w:rFonts w:ascii="仿宋_GB2312" w:eastAsia="仿宋_GB2312"/>
          <w:sz w:val="30"/>
          <w:szCs w:val="30"/>
        </w:rPr>
        <w:t>IT设备安全管理规范》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6、《</w:t>
      </w:r>
      <w:r>
        <w:rPr>
          <w:rFonts w:hint="eastAsia" w:ascii="仿宋_GB2312" w:eastAsia="仿宋_GB2312"/>
          <w:sz w:val="30"/>
          <w:szCs w:val="30"/>
        </w:rPr>
        <w:t>xxxx</w:t>
      </w:r>
      <w:r>
        <w:rPr>
          <w:rFonts w:ascii="仿宋_GB2312" w:eastAsia="仿宋_GB2312"/>
          <w:sz w:val="30"/>
          <w:szCs w:val="30"/>
        </w:rPr>
        <w:t>IT资产管理规范》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7、《</w:t>
      </w:r>
      <w:r>
        <w:rPr>
          <w:rFonts w:hint="eastAsia" w:ascii="仿宋_GB2312" w:eastAsia="仿宋_GB2312"/>
          <w:sz w:val="30"/>
          <w:szCs w:val="30"/>
        </w:rPr>
        <w:t>xxxx</w:t>
      </w:r>
      <w:r>
        <w:rPr>
          <w:rFonts w:ascii="仿宋_GB2312" w:eastAsia="仿宋_GB2312"/>
          <w:sz w:val="30"/>
          <w:szCs w:val="30"/>
        </w:rPr>
        <w:t>风险评估管理规范》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8、《</w:t>
      </w:r>
      <w:r>
        <w:rPr>
          <w:rFonts w:hint="eastAsia" w:ascii="仿宋_GB2312" w:eastAsia="仿宋_GB2312"/>
          <w:sz w:val="30"/>
          <w:szCs w:val="30"/>
        </w:rPr>
        <w:t>xxxx</w:t>
      </w:r>
      <w:r>
        <w:rPr>
          <w:rFonts w:ascii="仿宋_GB2312" w:eastAsia="仿宋_GB2312"/>
          <w:sz w:val="30"/>
          <w:szCs w:val="30"/>
        </w:rPr>
        <w:t>内部审核管理规范》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9、《</w:t>
      </w:r>
      <w:r>
        <w:rPr>
          <w:rFonts w:hint="eastAsia" w:ascii="仿宋_GB2312" w:eastAsia="仿宋_GB2312"/>
          <w:sz w:val="30"/>
          <w:szCs w:val="30"/>
        </w:rPr>
        <w:t>xxxx</w:t>
      </w:r>
      <w:r>
        <w:rPr>
          <w:rFonts w:ascii="仿宋_GB2312" w:eastAsia="仿宋_GB2312"/>
          <w:sz w:val="30"/>
          <w:szCs w:val="30"/>
        </w:rPr>
        <w:t>病毒防护管理规范》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10、《</w:t>
      </w:r>
      <w:r>
        <w:rPr>
          <w:rFonts w:hint="eastAsia" w:ascii="仿宋_GB2312" w:eastAsia="仿宋_GB2312"/>
          <w:sz w:val="30"/>
          <w:szCs w:val="30"/>
        </w:rPr>
        <w:t>xxxx</w:t>
      </w:r>
      <w:r>
        <w:rPr>
          <w:rFonts w:ascii="仿宋_GB2312" w:eastAsia="仿宋_GB2312"/>
          <w:sz w:val="30"/>
          <w:szCs w:val="30"/>
        </w:rPr>
        <w:t>信息系统用户终端管理规范》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11、《</w:t>
      </w:r>
      <w:r>
        <w:rPr>
          <w:rFonts w:hint="eastAsia" w:ascii="仿宋_GB2312" w:eastAsia="仿宋_GB2312"/>
          <w:sz w:val="30"/>
          <w:szCs w:val="30"/>
        </w:rPr>
        <w:t>xxxx</w:t>
      </w:r>
      <w:r>
        <w:rPr>
          <w:rFonts w:ascii="仿宋_GB2312" w:eastAsia="仿宋_GB2312"/>
          <w:sz w:val="30"/>
          <w:szCs w:val="30"/>
        </w:rPr>
        <w:t>补丁管理规范》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12、《</w:t>
      </w:r>
      <w:r>
        <w:rPr>
          <w:rFonts w:hint="eastAsia" w:ascii="仿宋_GB2312" w:eastAsia="仿宋_GB2312"/>
          <w:sz w:val="30"/>
          <w:szCs w:val="30"/>
        </w:rPr>
        <w:t>xxxx</w:t>
      </w:r>
      <w:r>
        <w:rPr>
          <w:rFonts w:ascii="仿宋_GB2312" w:eastAsia="仿宋_GB2312"/>
          <w:sz w:val="30"/>
          <w:szCs w:val="30"/>
        </w:rPr>
        <w:t>安全配置管理规范》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13、《</w:t>
      </w:r>
      <w:r>
        <w:rPr>
          <w:rFonts w:hint="eastAsia" w:ascii="仿宋_GB2312" w:eastAsia="仿宋_GB2312"/>
          <w:sz w:val="30"/>
          <w:szCs w:val="30"/>
        </w:rPr>
        <w:t>xxxx</w:t>
      </w:r>
      <w:r>
        <w:rPr>
          <w:rFonts w:ascii="仿宋_GB2312" w:eastAsia="仿宋_GB2312"/>
          <w:sz w:val="30"/>
          <w:szCs w:val="30"/>
        </w:rPr>
        <w:t>安全配置管理流程》</w:t>
      </w:r>
    </w:p>
    <w:p>
      <w:pPr>
        <w:spacing w:line="560" w:lineRule="exact"/>
        <w:ind w:firstLine="600" w:firstLineChars="200"/>
        <w:rPr>
          <w:rFonts w:ascii="仿宋_GB2312" w:eastAsia="仿宋_GB2312"/>
          <w:sz w:val="30"/>
          <w:szCs w:val="30"/>
        </w:rPr>
      </w:pPr>
      <w:r>
        <w:rPr>
          <w:rFonts w:ascii="仿宋_GB2312" w:eastAsia="仿宋_GB2312"/>
          <w:sz w:val="30"/>
          <w:szCs w:val="30"/>
        </w:rPr>
        <w:t>14、《</w:t>
      </w:r>
      <w:r>
        <w:rPr>
          <w:rFonts w:hint="eastAsia" w:ascii="仿宋_GB2312" w:eastAsia="仿宋_GB2312"/>
          <w:sz w:val="30"/>
          <w:szCs w:val="30"/>
        </w:rPr>
        <w:t>xxxx</w:t>
      </w:r>
      <w:r>
        <w:rPr>
          <w:rFonts w:ascii="仿宋_GB2312" w:eastAsia="仿宋_GB2312"/>
          <w:sz w:val="30"/>
          <w:szCs w:val="30"/>
        </w:rPr>
        <w:t>配置变更管理规范》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15、《</w:t>
      </w:r>
      <w:r>
        <w:rPr>
          <w:rFonts w:hint="eastAsia" w:ascii="仿宋_GB2312" w:eastAsia="仿宋_GB2312"/>
          <w:sz w:val="30"/>
          <w:szCs w:val="30"/>
        </w:rPr>
        <w:t>xxxx</w:t>
      </w:r>
      <w:r>
        <w:rPr>
          <w:rFonts w:ascii="仿宋_GB2312" w:eastAsia="仿宋_GB2312"/>
          <w:sz w:val="30"/>
          <w:szCs w:val="30"/>
        </w:rPr>
        <w:t>配置变更流程》</w:t>
      </w:r>
    </w:p>
    <w:p>
      <w:pPr>
        <w:spacing w:line="560" w:lineRule="exact"/>
        <w:ind w:firstLine="600" w:firstLineChars="200"/>
        <w:rPr>
          <w:rFonts w:ascii="仿宋_GB2312" w:eastAsia="仿宋_GB2312"/>
          <w:sz w:val="30"/>
          <w:szCs w:val="30"/>
        </w:rPr>
      </w:pPr>
      <w:r>
        <w:rPr>
          <w:rFonts w:ascii="仿宋_GB2312" w:eastAsia="仿宋_GB2312"/>
          <w:sz w:val="30"/>
          <w:szCs w:val="30"/>
        </w:rPr>
        <w:t>16、《</w:t>
      </w:r>
      <w:r>
        <w:rPr>
          <w:rFonts w:hint="eastAsia" w:ascii="仿宋_GB2312" w:eastAsia="仿宋_GB2312"/>
          <w:sz w:val="30"/>
          <w:szCs w:val="30"/>
        </w:rPr>
        <w:t>xxxx</w:t>
      </w:r>
      <w:r>
        <w:rPr>
          <w:rFonts w:ascii="仿宋_GB2312" w:eastAsia="仿宋_GB2312"/>
          <w:sz w:val="30"/>
          <w:szCs w:val="30"/>
        </w:rPr>
        <w:t>信息系统日志管理规范》</w:t>
      </w:r>
    </w:p>
    <w:p>
      <w:pPr>
        <w:spacing w:line="560" w:lineRule="exact"/>
        <w:ind w:firstLine="600" w:firstLineChars="200"/>
        <w:rPr>
          <w:rFonts w:ascii="仿宋_GB2312" w:eastAsia="仿宋_GB2312"/>
          <w:sz w:val="30"/>
          <w:szCs w:val="30"/>
        </w:rPr>
      </w:pPr>
      <w:r>
        <w:rPr>
          <w:rFonts w:ascii="仿宋_GB2312" w:eastAsia="仿宋_GB2312"/>
          <w:sz w:val="30"/>
          <w:szCs w:val="30"/>
        </w:rPr>
        <w:t>17、《</w:t>
      </w:r>
      <w:r>
        <w:rPr>
          <w:rFonts w:hint="eastAsia" w:ascii="仿宋_GB2312" w:eastAsia="仿宋_GB2312"/>
          <w:sz w:val="30"/>
          <w:szCs w:val="30"/>
        </w:rPr>
        <w:t>xxxx</w:t>
      </w:r>
      <w:r>
        <w:rPr>
          <w:rFonts w:ascii="仿宋_GB2312" w:eastAsia="仿宋_GB2312"/>
          <w:sz w:val="30"/>
          <w:szCs w:val="30"/>
        </w:rPr>
        <w:t>信息系统备份管理规范》</w:t>
      </w:r>
    </w:p>
    <w:bookmarkEnd w:id="248"/>
    <w:p/>
    <w:p>
      <w:pPr>
        <w:pStyle w:val="3"/>
        <w:spacing w:before="0" w:beforeLines="0" w:after="0" w:afterLines="0" w:line="560" w:lineRule="exact"/>
        <w:ind w:left="0" w:firstLine="0"/>
        <w:rPr>
          <w:rFonts w:ascii="宋体" w:hAnsi="宋体" w:eastAsia="宋体"/>
        </w:rPr>
      </w:pPr>
      <w:bookmarkStart w:id="293" w:name="_Toc360369222"/>
      <w:r>
        <w:rPr>
          <w:rFonts w:hint="eastAsia" w:ascii="宋体" w:hAnsi="宋体" w:eastAsia="宋体"/>
        </w:rPr>
        <w:t>辅助测评服务</w:t>
      </w:r>
      <w:bookmarkEnd w:id="293"/>
    </w:p>
    <w:p>
      <w:pPr>
        <w:pStyle w:val="4"/>
        <w:spacing w:before="0" w:after="0" w:line="560" w:lineRule="exact"/>
        <w:ind w:left="0" w:firstLine="0"/>
        <w:rPr>
          <w:rFonts w:ascii="宋体" w:hAnsi="宋体"/>
          <w:sz w:val="30"/>
          <w:szCs w:val="30"/>
        </w:rPr>
      </w:pPr>
      <w:bookmarkStart w:id="294" w:name="_Toc360369223"/>
      <w:r>
        <w:rPr>
          <w:rFonts w:hint="eastAsia" w:ascii="宋体" w:hAnsi="宋体"/>
          <w:sz w:val="30"/>
          <w:szCs w:val="30"/>
        </w:rPr>
        <w:t>服务目的</w:t>
      </w:r>
      <w:bookmarkEnd w:id="294"/>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协助xxxx完成测评工作，保障通过信息安全等级二级测评。</w:t>
      </w:r>
    </w:p>
    <w:p>
      <w:pPr>
        <w:pStyle w:val="4"/>
        <w:spacing w:before="0" w:after="0" w:line="560" w:lineRule="exact"/>
        <w:ind w:left="0" w:firstLine="0"/>
        <w:rPr>
          <w:rFonts w:ascii="宋体" w:hAnsi="宋体"/>
          <w:sz w:val="30"/>
          <w:szCs w:val="30"/>
        </w:rPr>
      </w:pPr>
      <w:bookmarkStart w:id="295" w:name="_Toc360369224"/>
      <w:r>
        <w:rPr>
          <w:rFonts w:hint="eastAsia" w:ascii="宋体" w:hAnsi="宋体"/>
          <w:sz w:val="30"/>
          <w:szCs w:val="30"/>
        </w:rPr>
        <w:t>服务内容</w:t>
      </w:r>
      <w:bookmarkEnd w:id="295"/>
    </w:p>
    <w:p>
      <w:pPr>
        <w:pStyle w:val="5"/>
        <w:spacing w:before="0" w:after="0" w:line="560" w:lineRule="exact"/>
        <w:ind w:left="0" w:firstLine="0"/>
      </w:pPr>
      <w:bookmarkStart w:id="296" w:name="_Toc360369225"/>
      <w:r>
        <w:rPr>
          <w:rFonts w:hint="eastAsia"/>
        </w:rPr>
        <w:t>准备测评相关文档</w:t>
      </w:r>
      <w:bookmarkEnd w:id="296"/>
    </w:p>
    <w:p>
      <w:pPr>
        <w:spacing w:line="560" w:lineRule="exact"/>
        <w:ind w:firstLine="600" w:firstLineChars="200"/>
        <w:rPr>
          <w:rFonts w:ascii="仿宋_GB2312" w:eastAsia="仿宋_GB2312"/>
          <w:sz w:val="30"/>
          <w:szCs w:val="30"/>
        </w:rPr>
      </w:pPr>
      <w:r>
        <w:rPr>
          <w:rFonts w:hint="eastAsia" w:ascii="仿宋_GB2312" w:eastAsia="仿宋_GB2312"/>
          <w:sz w:val="30"/>
          <w:szCs w:val="30"/>
        </w:rPr>
        <w:t>完成信息系统基本情况调查表格；</w:t>
      </w:r>
      <w:r>
        <w:rPr>
          <w:rFonts w:hint="cs" w:ascii="仿宋_GB2312" w:eastAsia="仿宋_GB2312"/>
          <w:sz w:val="30"/>
          <w:szCs w:val="30"/>
        </w:rPr>
        <w:t> </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准备测评所需资料：总体描述文件、详细描述文件、定级报告、自查报告和等级测评报告（如果曾做过的话），以及安全需求分析报告、安全总体方案、系统验收报告等信息系统设计和建设过程的文档。</w:t>
      </w:r>
      <w:r>
        <w:rPr>
          <w:rFonts w:hint="cs" w:ascii="仿宋_GB2312" w:eastAsia="仿宋_GB2312"/>
          <w:sz w:val="30"/>
          <w:szCs w:val="30"/>
        </w:rPr>
        <w:t> </w:t>
      </w:r>
    </w:p>
    <w:p>
      <w:pPr>
        <w:pStyle w:val="5"/>
        <w:spacing w:before="0" w:after="0" w:line="560" w:lineRule="exact"/>
        <w:ind w:left="0" w:firstLine="0"/>
      </w:pPr>
      <w:bookmarkStart w:id="297" w:name="_Toc360369226"/>
      <w:r>
        <w:rPr>
          <w:rFonts w:hint="eastAsia"/>
        </w:rPr>
        <w:t>现场访谈</w:t>
      </w:r>
      <w:bookmarkEnd w:id="297"/>
    </w:p>
    <w:p>
      <w:pPr>
        <w:spacing w:line="560" w:lineRule="exact"/>
        <w:ind w:firstLine="600" w:firstLineChars="200"/>
        <w:rPr>
          <w:rFonts w:ascii="仿宋_GB2312" w:eastAsia="仿宋_GB2312"/>
          <w:sz w:val="30"/>
          <w:szCs w:val="30"/>
        </w:rPr>
      </w:pPr>
      <w:r>
        <w:rPr>
          <w:rFonts w:hint="eastAsia" w:ascii="仿宋_GB2312" w:eastAsia="仿宋_GB2312"/>
          <w:sz w:val="30"/>
          <w:szCs w:val="30"/>
        </w:rPr>
        <w:t>在测评机构进行现场测评过程中，提供跟踪，讲解信息系统建设和安全情况，对访谈内容进行详细解答，通过根据测评项逐项核实和确认测评内容。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协助完成信息安全等级保护测评调研表的填写内容。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协助完成测评各项评分项目的内容；、</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协调完成各项评分项目的资料文件的说明；</w:t>
      </w:r>
    </w:p>
    <w:p>
      <w:pPr>
        <w:pStyle w:val="5"/>
        <w:spacing w:before="0" w:after="0" w:line="560" w:lineRule="exact"/>
        <w:ind w:left="0" w:firstLine="0"/>
      </w:pPr>
      <w:bookmarkStart w:id="298" w:name="_Toc360369227"/>
      <w:r>
        <w:rPr>
          <w:rFonts w:hint="eastAsia"/>
        </w:rPr>
        <w:t>测评整改情况</w:t>
      </w:r>
      <w:bookmarkEnd w:id="298"/>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根据测评机构的测评情况，编制测评整改情况表，以及测评整改情况报告。</w:t>
      </w:r>
    </w:p>
    <w:p>
      <w:pPr>
        <w:pStyle w:val="5"/>
        <w:spacing w:before="0" w:after="0" w:line="560" w:lineRule="exact"/>
        <w:ind w:left="0" w:firstLine="0"/>
      </w:pPr>
      <w:bookmarkStart w:id="299" w:name="_Toc360369228"/>
      <w:r>
        <w:rPr>
          <w:rFonts w:hint="eastAsia"/>
        </w:rPr>
        <w:t>安全整改</w:t>
      </w:r>
      <w:bookmarkEnd w:id="299"/>
    </w:p>
    <w:p>
      <w:pPr>
        <w:spacing w:line="560" w:lineRule="exact"/>
        <w:ind w:firstLine="600" w:firstLineChars="200"/>
        <w:rPr>
          <w:rFonts w:ascii="仿宋_GB2312" w:eastAsia="仿宋_GB2312"/>
          <w:sz w:val="30"/>
          <w:szCs w:val="30"/>
        </w:rPr>
      </w:pPr>
      <w:r>
        <w:rPr>
          <w:rFonts w:hint="eastAsia" w:ascii="仿宋_GB2312" w:eastAsia="仿宋_GB2312"/>
          <w:sz w:val="30"/>
          <w:szCs w:val="30"/>
        </w:rPr>
        <w:t>针对测评情况，梳理部分符合和不符合项目，对不能满足要求的项目进行逐项确认，并确定整改方案，并按照要求完成整改工作。</w:t>
      </w:r>
    </w:p>
    <w:p>
      <w:pPr>
        <w:pStyle w:val="3"/>
        <w:spacing w:before="0" w:beforeLines="0" w:after="0" w:afterLines="0" w:line="560" w:lineRule="exact"/>
        <w:ind w:left="0" w:firstLine="0"/>
        <w:rPr>
          <w:rFonts w:ascii="宋体" w:hAnsi="宋体" w:eastAsia="宋体"/>
        </w:rPr>
      </w:pPr>
      <w:r>
        <w:rPr>
          <w:rFonts w:hint="eastAsia" w:ascii="宋体" w:hAnsi="宋体" w:eastAsia="宋体"/>
        </w:rPr>
        <w:t>应急预案编制</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xxx根据xxx业务特点，结合组织机构职能、网络与信息安全现状和信息系统情况，编制《应急预案》，建立应急响应组织以及预防、预警机制，针对信息系统特点和可能的突发性安全事件制定规范的应急处理流程。</w:t>
      </w:r>
    </w:p>
    <w:p>
      <w:pPr>
        <w:pStyle w:val="4"/>
        <w:spacing w:before="0" w:after="0" w:line="560" w:lineRule="exact"/>
        <w:ind w:left="0" w:firstLine="0"/>
        <w:rPr>
          <w:rFonts w:ascii="宋体" w:hAnsi="宋体"/>
          <w:sz w:val="30"/>
          <w:szCs w:val="30"/>
        </w:rPr>
      </w:pPr>
      <w:bookmarkStart w:id="300" w:name="_Toc356129716"/>
      <w:bookmarkStart w:id="301" w:name="_Toc406264472"/>
      <w:bookmarkStart w:id="302" w:name="_Toc406265187"/>
      <w:r>
        <w:rPr>
          <w:rFonts w:hint="eastAsia" w:ascii="宋体" w:hAnsi="宋体"/>
          <w:sz w:val="30"/>
          <w:szCs w:val="30"/>
        </w:rPr>
        <w:t>服务内容</w:t>
      </w:r>
      <w:bookmarkEnd w:id="300"/>
      <w:bookmarkEnd w:id="301"/>
      <w:bookmarkEnd w:id="302"/>
    </w:p>
    <w:p>
      <w:pPr>
        <w:spacing w:line="560" w:lineRule="exact"/>
        <w:ind w:firstLine="600" w:firstLineChars="200"/>
        <w:rPr>
          <w:rFonts w:ascii="仿宋_GB2312" w:eastAsia="仿宋_GB2312"/>
          <w:sz w:val="30"/>
          <w:szCs w:val="30"/>
        </w:rPr>
      </w:pPr>
      <w:r>
        <w:rPr>
          <w:rFonts w:hint="eastAsia" w:ascii="仿宋_GB2312" w:eastAsia="仿宋_GB2312"/>
          <w:sz w:val="30"/>
          <w:szCs w:val="30"/>
        </w:rPr>
        <w:t>应急预案是针对xxx重点信息系统的特点以及可能发生的安全事件，建立完善的应急处置机构、监测预警机制、应急响应流程和应急保障机制，提升xxx重要信息系统的发生突发事件的应急响应处置能力。</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应急预案内容将包含制定相应应急响应组织、预防预警机制、事件定义分类、应急响应程序、事件上报机制、应急响应机制、后期处理机制和应急保障机制等内容。具体将分为总体预案和专项预案。</w:t>
      </w:r>
    </w:p>
    <w:p>
      <w:pPr>
        <w:spacing w:line="560" w:lineRule="exact"/>
        <w:ind w:firstLine="600" w:firstLineChars="200"/>
        <w:rPr>
          <w:rFonts w:ascii="仿宋_GB2312" w:eastAsia="仿宋_GB2312"/>
          <w:sz w:val="30"/>
          <w:szCs w:val="30"/>
        </w:rPr>
      </w:pPr>
      <w:bookmarkStart w:id="303" w:name="_Toc84951189"/>
      <w:bookmarkStart w:id="304" w:name="_Toc84996915"/>
      <w:bookmarkStart w:id="305" w:name="_Toc84997004"/>
      <w:r>
        <w:rPr>
          <w:rFonts w:hint="eastAsia" w:ascii="仿宋_GB2312" w:eastAsia="仿宋_GB2312"/>
          <w:sz w:val="30"/>
          <w:szCs w:val="30"/>
        </w:rPr>
        <w:t>应急预案</w:t>
      </w:r>
      <w:bookmarkEnd w:id="303"/>
      <w:bookmarkEnd w:id="304"/>
      <w:bookmarkEnd w:id="305"/>
      <w:r>
        <w:rPr>
          <w:rFonts w:hint="eastAsia" w:ascii="仿宋_GB2312" w:eastAsia="仿宋_GB2312"/>
          <w:sz w:val="30"/>
          <w:szCs w:val="30"/>
        </w:rPr>
        <w:t>是以某个需要保护的重要系统、重要设施为具体目标而制定和实施的应急预案。重要系统应急预案是在参考总体预案的基础上，针对某一具体系统的特殊威胁及周边环境进行详细分析，对应急响应中的各个方面做出具体、周密而细致的安排，因而应急预案具有更强的针对性和对现场救援活动的指导性。</w:t>
      </w:r>
    </w:p>
    <w:p>
      <w:pPr>
        <w:pStyle w:val="4"/>
        <w:spacing w:before="0" w:after="0" w:line="560" w:lineRule="exact"/>
        <w:ind w:left="0" w:firstLine="0"/>
        <w:rPr>
          <w:rFonts w:ascii="宋体" w:hAnsi="宋体"/>
          <w:sz w:val="30"/>
          <w:szCs w:val="30"/>
        </w:rPr>
      </w:pPr>
      <w:bookmarkStart w:id="306" w:name="_Toc406265188"/>
      <w:bookmarkStart w:id="307" w:name="_Toc356129717"/>
      <w:bookmarkStart w:id="308" w:name="_Toc406264473"/>
      <w:r>
        <w:rPr>
          <w:rFonts w:hint="eastAsia" w:ascii="宋体" w:hAnsi="宋体"/>
          <w:sz w:val="30"/>
          <w:szCs w:val="30"/>
        </w:rPr>
        <w:t>服务方式</w:t>
      </w:r>
      <w:bookmarkEnd w:id="306"/>
      <w:bookmarkEnd w:id="307"/>
      <w:bookmarkEnd w:id="308"/>
    </w:p>
    <w:p>
      <w:pPr>
        <w:spacing w:line="560" w:lineRule="exact"/>
        <w:ind w:firstLine="600" w:firstLineChars="200"/>
        <w:rPr>
          <w:rFonts w:ascii="仿宋_GB2312" w:eastAsia="仿宋_GB2312"/>
          <w:sz w:val="30"/>
          <w:szCs w:val="30"/>
        </w:rPr>
      </w:pPr>
      <w:r>
        <w:rPr>
          <w:rFonts w:hint="eastAsia" w:ascii="仿宋_GB2312" w:eastAsia="仿宋_GB2312"/>
          <w:sz w:val="30"/>
          <w:szCs w:val="30"/>
        </w:rPr>
        <w:t>为更好的制定完善应急预案xxx将采取调研、访谈交流、培训、互动等多种方式建立专项应急预案保障。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访谈:</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访谈是指服务人员与xxx的有关人员就本项目所关注的问题进行有针对性的询问和交流的过程，该过程可以帮助评估者了解现状、澄清疑问或获得证据。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检查：</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检查是指对服务对象进行观察、调查、评审、分析或核查的过程。与访谈类似，该过程可以帮助xxx了解现状、澄清疑问或获得证据。</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分析：</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结合xxx丰富的应急预案设计经验，判断与标准要求的符合程度及差异成都，以列表形式给出分析所发现的安全问题以及分析和评价情况。最终为形成有针对性的应急预案做好充分的准备工作。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编制：</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结合xxx信息系统实际情况，以及xxx编制应急预案的经验，对业务系统进行分析，整理形成具有可操作性的应急预案。</w:t>
      </w:r>
    </w:p>
    <w:p>
      <w:pPr>
        <w:pStyle w:val="4"/>
        <w:spacing w:before="0" w:after="0" w:line="560" w:lineRule="exact"/>
        <w:ind w:left="0" w:firstLine="0"/>
        <w:rPr>
          <w:rFonts w:ascii="宋体" w:hAnsi="宋体"/>
          <w:sz w:val="30"/>
          <w:szCs w:val="30"/>
        </w:rPr>
      </w:pPr>
      <w:bookmarkStart w:id="309" w:name="_Toc406264475"/>
      <w:bookmarkStart w:id="310" w:name="_Toc356129718"/>
      <w:bookmarkStart w:id="311" w:name="_Toc406265190"/>
      <w:r>
        <w:rPr>
          <w:rFonts w:hint="eastAsia" w:ascii="宋体" w:hAnsi="宋体"/>
          <w:sz w:val="30"/>
          <w:szCs w:val="30"/>
        </w:rPr>
        <w:t>服务频次</w:t>
      </w:r>
      <w:bookmarkEnd w:id="309"/>
      <w:bookmarkEnd w:id="310"/>
      <w:bookmarkEnd w:id="311"/>
    </w:p>
    <w:p>
      <w:pPr>
        <w:spacing w:line="560" w:lineRule="exact"/>
        <w:ind w:firstLine="600" w:firstLineChars="200"/>
        <w:rPr>
          <w:rFonts w:ascii="仿宋_GB2312" w:eastAsia="仿宋_GB2312"/>
          <w:sz w:val="30"/>
          <w:szCs w:val="30"/>
        </w:rPr>
      </w:pPr>
      <w:r>
        <w:rPr>
          <w:rFonts w:hint="eastAsia" w:ascii="仿宋_GB2312" w:eastAsia="仿宋_GB2312"/>
          <w:sz w:val="30"/>
          <w:szCs w:val="30"/>
        </w:rPr>
        <w:t>服务期内提供1次。</w:t>
      </w:r>
    </w:p>
    <w:p>
      <w:pPr>
        <w:pStyle w:val="4"/>
        <w:spacing w:before="0" w:after="0" w:line="560" w:lineRule="exact"/>
        <w:ind w:left="0" w:firstLine="0"/>
        <w:rPr>
          <w:rFonts w:ascii="宋体" w:hAnsi="宋体"/>
          <w:sz w:val="30"/>
          <w:szCs w:val="30"/>
        </w:rPr>
      </w:pPr>
      <w:bookmarkStart w:id="312" w:name="_Toc356129719"/>
      <w:bookmarkStart w:id="313" w:name="_Toc406265191"/>
      <w:bookmarkStart w:id="314" w:name="_Toc406264476"/>
      <w:r>
        <w:rPr>
          <w:rFonts w:hint="eastAsia" w:ascii="宋体" w:hAnsi="宋体"/>
          <w:sz w:val="30"/>
          <w:szCs w:val="30"/>
        </w:rPr>
        <w:t>提交成果</w:t>
      </w:r>
      <w:bookmarkEnd w:id="312"/>
      <w:bookmarkEnd w:id="313"/>
      <w:bookmarkEnd w:id="314"/>
    </w:p>
    <w:p>
      <w:pPr>
        <w:spacing w:line="560" w:lineRule="exact"/>
        <w:ind w:firstLine="600" w:firstLineChars="200"/>
        <w:rPr>
          <w:rFonts w:ascii="仿宋_GB2312" w:eastAsia="仿宋_GB2312"/>
          <w:sz w:val="30"/>
          <w:szCs w:val="30"/>
        </w:rPr>
      </w:pPr>
      <w:r>
        <w:rPr>
          <w:rFonts w:hint="eastAsia" w:ascii="仿宋_GB2312" w:eastAsia="仿宋_GB2312"/>
          <w:sz w:val="30"/>
          <w:szCs w:val="30"/>
        </w:rPr>
        <w:t>《xxx网络与信息安全突发事件应急预案》</w:t>
      </w:r>
    </w:p>
    <w:p>
      <w:pPr>
        <w:pStyle w:val="3"/>
        <w:spacing w:before="0" w:beforeLines="0" w:after="0" w:afterLines="0" w:line="560" w:lineRule="exact"/>
        <w:ind w:left="0" w:firstLine="0"/>
        <w:rPr>
          <w:rFonts w:ascii="宋体" w:hAnsi="宋体" w:eastAsia="宋体"/>
        </w:rPr>
      </w:pPr>
      <w:r>
        <w:rPr>
          <w:rFonts w:hint="eastAsia" w:ascii="宋体" w:hAnsi="宋体" w:eastAsia="宋体"/>
        </w:rPr>
        <w:t>其他xx检查相关服务内容</w:t>
      </w:r>
    </w:p>
    <w:p>
      <w:pPr>
        <w:pStyle w:val="4"/>
        <w:spacing w:before="0" w:after="0" w:line="560" w:lineRule="exact"/>
        <w:ind w:left="0" w:firstLine="0"/>
        <w:rPr>
          <w:rFonts w:ascii="宋体" w:hAnsi="宋体"/>
          <w:sz w:val="30"/>
          <w:szCs w:val="30"/>
        </w:rPr>
      </w:pPr>
      <w:r>
        <w:rPr>
          <w:rFonts w:hint="eastAsia" w:ascii="宋体" w:hAnsi="宋体"/>
          <w:sz w:val="30"/>
          <w:szCs w:val="30"/>
        </w:rPr>
        <w:t>计算机资产登记造册</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对xxx计算机资产进行全面清查和梳理，根据梳理情况，填写计算机资产登记造册。主要内容涵盖如下内容：</w:t>
      </w:r>
    </w:p>
    <w:p>
      <w:pPr>
        <w:pStyle w:val="4"/>
        <w:spacing w:before="0" w:after="0" w:line="560" w:lineRule="exact"/>
        <w:ind w:left="0" w:firstLine="0"/>
        <w:rPr>
          <w:rFonts w:ascii="宋体" w:hAnsi="宋体"/>
          <w:sz w:val="30"/>
          <w:szCs w:val="30"/>
        </w:rPr>
      </w:pPr>
      <w:r>
        <w:rPr>
          <w:rFonts w:hint="eastAsia" w:ascii="宋体" w:hAnsi="宋体"/>
          <w:sz w:val="30"/>
          <w:szCs w:val="30"/>
        </w:rPr>
        <w:t>非涉密系统（包含终端、服务器）违规处理涉密信息的检查</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使用保密局涉密信息核查工具对所有终端进行核查，以及U盘使用情况，清除U盘使用记录。</w:t>
      </w:r>
    </w:p>
    <w:p>
      <w:pPr>
        <w:pStyle w:val="4"/>
        <w:spacing w:before="0" w:after="0" w:line="560" w:lineRule="exact"/>
        <w:ind w:left="0" w:firstLine="0"/>
        <w:rPr>
          <w:rFonts w:ascii="宋体" w:hAnsi="宋体"/>
          <w:sz w:val="30"/>
          <w:szCs w:val="30"/>
        </w:rPr>
      </w:pPr>
      <w:r>
        <w:rPr>
          <w:rFonts w:hint="eastAsia" w:ascii="宋体" w:hAnsi="宋体"/>
          <w:sz w:val="30"/>
          <w:szCs w:val="30"/>
        </w:rPr>
        <w:t>计算机终端安全防护</w:t>
      </w:r>
    </w:p>
    <w:p>
      <w:pPr>
        <w:numPr>
          <w:ilvl w:val="0"/>
          <w:numId w:val="7"/>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检查所有计算机终端，确保安装防病毒软件，并更新病毒库；</w:t>
      </w:r>
    </w:p>
    <w:p>
      <w:pPr>
        <w:numPr>
          <w:ilvl w:val="0"/>
          <w:numId w:val="7"/>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检查所有计算终端，确保补丁及时更新；</w:t>
      </w:r>
    </w:p>
    <w:p>
      <w:pPr>
        <w:pStyle w:val="4"/>
        <w:spacing w:before="0" w:after="0" w:line="560" w:lineRule="exact"/>
        <w:ind w:left="0" w:firstLine="0"/>
        <w:rPr>
          <w:rFonts w:ascii="宋体" w:hAnsi="宋体"/>
          <w:sz w:val="30"/>
          <w:szCs w:val="30"/>
        </w:rPr>
      </w:pPr>
      <w:r>
        <w:rPr>
          <w:rFonts w:hint="eastAsia" w:ascii="宋体" w:hAnsi="宋体"/>
          <w:sz w:val="30"/>
          <w:szCs w:val="30"/>
        </w:rPr>
        <w:t>全员信息安全意识培训</w:t>
      </w:r>
    </w:p>
    <w:p>
      <w:pPr>
        <w:numPr>
          <w:ilvl w:val="0"/>
          <w:numId w:val="8"/>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编制安全意识培训资料和方案；</w:t>
      </w:r>
    </w:p>
    <w:p>
      <w:pPr>
        <w:numPr>
          <w:ilvl w:val="0"/>
          <w:numId w:val="8"/>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确定信息安全意识培训计划；</w:t>
      </w:r>
    </w:p>
    <w:p>
      <w:pPr>
        <w:numPr>
          <w:ilvl w:val="0"/>
          <w:numId w:val="8"/>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组织开展全员信息安全意识培训；</w:t>
      </w:r>
    </w:p>
    <w:p>
      <w:pPr>
        <w:numPr>
          <w:ilvl w:val="0"/>
          <w:numId w:val="8"/>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登记信息安全意识培训情况。</w:t>
      </w:r>
    </w:p>
    <w:p>
      <w:pPr>
        <w:pStyle w:val="4"/>
        <w:spacing w:before="0" w:after="0" w:line="560" w:lineRule="exact"/>
        <w:ind w:left="0" w:firstLine="0"/>
        <w:rPr>
          <w:rFonts w:ascii="宋体" w:hAnsi="宋体"/>
          <w:sz w:val="30"/>
          <w:szCs w:val="30"/>
        </w:rPr>
      </w:pPr>
      <w:r>
        <w:rPr>
          <w:rFonts w:hint="eastAsia" w:ascii="宋体" w:hAnsi="宋体"/>
          <w:sz w:val="30"/>
          <w:szCs w:val="30"/>
        </w:rPr>
        <w:t>信息安全自查</w:t>
      </w:r>
    </w:p>
    <w:p>
      <w:pPr>
        <w:numPr>
          <w:ilvl w:val="0"/>
          <w:numId w:val="9"/>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根据自查表，开展信息安全自查工作；</w:t>
      </w:r>
    </w:p>
    <w:p>
      <w:pPr>
        <w:numPr>
          <w:ilvl w:val="0"/>
          <w:numId w:val="9"/>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填写信息安全自查表；</w:t>
      </w:r>
    </w:p>
    <w:p>
      <w:pPr>
        <w:numPr>
          <w:ilvl w:val="0"/>
          <w:numId w:val="9"/>
        </w:numPr>
        <w:spacing w:line="560" w:lineRule="exact"/>
        <w:ind w:left="0" w:firstLine="600" w:firstLineChars="200"/>
        <w:rPr>
          <w:rFonts w:ascii="仿宋_GB2312" w:eastAsia="仿宋_GB2312"/>
          <w:sz w:val="30"/>
          <w:szCs w:val="30"/>
        </w:rPr>
      </w:pPr>
      <w:r>
        <w:rPr>
          <w:rFonts w:hint="eastAsia" w:ascii="仿宋_GB2312" w:eastAsia="仿宋_GB2312"/>
          <w:sz w:val="30"/>
          <w:szCs w:val="30"/>
        </w:rPr>
        <w:t>上报信息安全自查情况</w:t>
      </w:r>
    </w:p>
    <w:p>
      <w:pPr>
        <w:pStyle w:val="4"/>
        <w:spacing w:before="0" w:after="0" w:line="560" w:lineRule="exact"/>
        <w:ind w:left="0" w:firstLine="0"/>
        <w:rPr>
          <w:rFonts w:ascii="宋体" w:hAnsi="宋体"/>
          <w:sz w:val="30"/>
          <w:szCs w:val="30"/>
        </w:rPr>
      </w:pPr>
      <w:r>
        <w:rPr>
          <w:rFonts w:hint="eastAsia" w:ascii="宋体" w:hAnsi="宋体"/>
          <w:sz w:val="30"/>
          <w:szCs w:val="30"/>
        </w:rPr>
        <w:t>协助完成的其他信息安全工作</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根据xx检查指标，xxx还提供协助完成漏洞整改，所有文档的编制和信息安全事件的应急响应工作。</w:t>
      </w:r>
    </w:p>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华文细黑">
    <w:altName w:val="微软雅黑"/>
    <w:panose1 w:val="02010600040101010101"/>
    <w:charset w:val="86"/>
    <w:family w:val="auto"/>
    <w:pitch w:val="default"/>
    <w:sig w:usb0="00000000" w:usb1="00000000" w:usb2="00000010" w:usb3="00000000" w:csb0="000400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fldChar w:fldCharType="begin"/>
    </w:r>
    <w:r>
      <w:instrText xml:space="preserve">PAGE   \* MERGEFORMAT</w:instrText>
    </w:r>
    <w:r>
      <w:fldChar w:fldCharType="separate"/>
    </w:r>
    <w:r>
      <w:rPr>
        <w:lang w:val="zh-CN"/>
      </w:rPr>
      <w:t>4</w:t>
    </w:r>
    <w:r>
      <w:fldChar w:fldCharType="end"/>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hint="eastAsia"/>
      </w:rPr>
      <w:t>Xxxxx安全服务方案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22B5C"/>
    <w:multiLevelType w:val="multilevel"/>
    <w:tmpl w:val="07322B5C"/>
    <w:lvl w:ilvl="0" w:tentative="0">
      <w:start w:val="1"/>
      <w:numFmt w:val="decimal"/>
      <w:lvlText w:val="(%1)"/>
      <w:lvlJc w:val="left"/>
      <w:pPr>
        <w:ind w:left="1080" w:hanging="480"/>
      </w:pPr>
      <w:rPr>
        <w:rFonts w:hint="eastAsia"/>
      </w:rPr>
    </w:lvl>
    <w:lvl w:ilvl="1" w:tentative="0">
      <w:start w:val="1"/>
      <w:numFmt w:val="lowerLetter"/>
      <w:lvlText w:val="%2）"/>
      <w:lvlJc w:val="left"/>
      <w:pPr>
        <w:ind w:left="1800" w:hanging="720"/>
      </w:pPr>
      <w:rPr>
        <w:rFonts w:hint="default"/>
      </w:rPr>
    </w:lvl>
    <w:lvl w:ilvl="2" w:tentative="0">
      <w:start w:val="1"/>
      <w:numFmt w:val="lowerRoman"/>
      <w:lvlText w:val="%3."/>
      <w:lvlJc w:val="right"/>
      <w:pPr>
        <w:ind w:left="2040" w:hanging="480"/>
      </w:pPr>
    </w:lvl>
    <w:lvl w:ilvl="3" w:tentative="0">
      <w:start w:val="1"/>
      <w:numFmt w:val="decimal"/>
      <w:lvlText w:val="%4."/>
      <w:lvlJc w:val="left"/>
      <w:pPr>
        <w:ind w:left="2520" w:hanging="480"/>
      </w:pPr>
    </w:lvl>
    <w:lvl w:ilvl="4" w:tentative="0">
      <w:start w:val="1"/>
      <w:numFmt w:val="lowerLetter"/>
      <w:lvlText w:val="%5)"/>
      <w:lvlJc w:val="left"/>
      <w:pPr>
        <w:ind w:left="3000" w:hanging="480"/>
      </w:pPr>
    </w:lvl>
    <w:lvl w:ilvl="5" w:tentative="0">
      <w:start w:val="1"/>
      <w:numFmt w:val="lowerRoman"/>
      <w:lvlText w:val="%6."/>
      <w:lvlJc w:val="right"/>
      <w:pPr>
        <w:ind w:left="3480" w:hanging="480"/>
      </w:pPr>
    </w:lvl>
    <w:lvl w:ilvl="6" w:tentative="0">
      <w:start w:val="1"/>
      <w:numFmt w:val="decimal"/>
      <w:lvlText w:val="%7."/>
      <w:lvlJc w:val="left"/>
      <w:pPr>
        <w:ind w:left="3960" w:hanging="480"/>
      </w:pPr>
    </w:lvl>
    <w:lvl w:ilvl="7" w:tentative="0">
      <w:start w:val="1"/>
      <w:numFmt w:val="lowerLetter"/>
      <w:lvlText w:val="%8)"/>
      <w:lvlJc w:val="left"/>
      <w:pPr>
        <w:ind w:left="4440" w:hanging="480"/>
      </w:pPr>
    </w:lvl>
    <w:lvl w:ilvl="8" w:tentative="0">
      <w:start w:val="1"/>
      <w:numFmt w:val="lowerRoman"/>
      <w:lvlText w:val="%9."/>
      <w:lvlJc w:val="right"/>
      <w:pPr>
        <w:ind w:left="4920" w:hanging="480"/>
      </w:pPr>
    </w:lvl>
  </w:abstractNum>
  <w:abstractNum w:abstractNumId="1">
    <w:nsid w:val="094B403D"/>
    <w:multiLevelType w:val="multilevel"/>
    <w:tmpl w:val="094B403D"/>
    <w:lvl w:ilvl="0" w:tentative="0">
      <w:start w:val="1"/>
      <w:numFmt w:val="decimal"/>
      <w:lvlText w:val="(%1)"/>
      <w:lvlJc w:val="left"/>
      <w:pPr>
        <w:ind w:left="1080" w:hanging="480"/>
      </w:pPr>
      <w:rPr>
        <w:rFonts w:hint="eastAsia"/>
      </w:rPr>
    </w:lvl>
    <w:lvl w:ilvl="1" w:tentative="0">
      <w:start w:val="1"/>
      <w:numFmt w:val="lowerLetter"/>
      <w:lvlText w:val="%2)"/>
      <w:lvlJc w:val="left"/>
      <w:pPr>
        <w:ind w:left="1560" w:hanging="480"/>
      </w:pPr>
    </w:lvl>
    <w:lvl w:ilvl="2" w:tentative="0">
      <w:start w:val="1"/>
      <w:numFmt w:val="lowerRoman"/>
      <w:lvlText w:val="%3."/>
      <w:lvlJc w:val="right"/>
      <w:pPr>
        <w:ind w:left="2040" w:hanging="480"/>
      </w:pPr>
    </w:lvl>
    <w:lvl w:ilvl="3" w:tentative="0">
      <w:start w:val="1"/>
      <w:numFmt w:val="decimal"/>
      <w:lvlText w:val="%4."/>
      <w:lvlJc w:val="left"/>
      <w:pPr>
        <w:ind w:left="2520" w:hanging="480"/>
      </w:pPr>
    </w:lvl>
    <w:lvl w:ilvl="4" w:tentative="0">
      <w:start w:val="1"/>
      <w:numFmt w:val="lowerLetter"/>
      <w:lvlText w:val="%5)"/>
      <w:lvlJc w:val="left"/>
      <w:pPr>
        <w:ind w:left="3000" w:hanging="480"/>
      </w:pPr>
    </w:lvl>
    <w:lvl w:ilvl="5" w:tentative="0">
      <w:start w:val="1"/>
      <w:numFmt w:val="lowerRoman"/>
      <w:lvlText w:val="%6."/>
      <w:lvlJc w:val="right"/>
      <w:pPr>
        <w:ind w:left="3480" w:hanging="480"/>
      </w:pPr>
    </w:lvl>
    <w:lvl w:ilvl="6" w:tentative="0">
      <w:start w:val="1"/>
      <w:numFmt w:val="decimal"/>
      <w:lvlText w:val="%7."/>
      <w:lvlJc w:val="left"/>
      <w:pPr>
        <w:ind w:left="3960" w:hanging="480"/>
      </w:pPr>
    </w:lvl>
    <w:lvl w:ilvl="7" w:tentative="0">
      <w:start w:val="1"/>
      <w:numFmt w:val="lowerLetter"/>
      <w:lvlText w:val="%8)"/>
      <w:lvlJc w:val="left"/>
      <w:pPr>
        <w:ind w:left="4440" w:hanging="480"/>
      </w:pPr>
    </w:lvl>
    <w:lvl w:ilvl="8" w:tentative="0">
      <w:start w:val="1"/>
      <w:numFmt w:val="lowerRoman"/>
      <w:lvlText w:val="%9."/>
      <w:lvlJc w:val="right"/>
      <w:pPr>
        <w:ind w:left="4920" w:hanging="480"/>
      </w:pPr>
    </w:lvl>
  </w:abstractNum>
  <w:abstractNum w:abstractNumId="2">
    <w:nsid w:val="0EC97951"/>
    <w:multiLevelType w:val="multilevel"/>
    <w:tmpl w:val="0EC97951"/>
    <w:lvl w:ilvl="0" w:tentative="0">
      <w:start w:val="1"/>
      <w:numFmt w:val="decimal"/>
      <w:lvlText w:val="%1."/>
      <w:lvlJc w:val="left"/>
      <w:pPr>
        <w:ind w:left="1560" w:hanging="480"/>
      </w:pPr>
    </w:lvl>
    <w:lvl w:ilvl="1" w:tentative="0">
      <w:start w:val="1"/>
      <w:numFmt w:val="lowerLetter"/>
      <w:lvlText w:val="%2)"/>
      <w:lvlJc w:val="left"/>
      <w:pPr>
        <w:ind w:left="2040" w:hanging="480"/>
      </w:pPr>
    </w:lvl>
    <w:lvl w:ilvl="2" w:tentative="0">
      <w:start w:val="1"/>
      <w:numFmt w:val="lowerRoman"/>
      <w:lvlText w:val="%3."/>
      <w:lvlJc w:val="right"/>
      <w:pPr>
        <w:ind w:left="2520" w:hanging="480"/>
      </w:pPr>
    </w:lvl>
    <w:lvl w:ilvl="3" w:tentative="0">
      <w:start w:val="1"/>
      <w:numFmt w:val="decimal"/>
      <w:lvlText w:val="%4."/>
      <w:lvlJc w:val="left"/>
      <w:pPr>
        <w:ind w:left="3000" w:hanging="480"/>
      </w:pPr>
    </w:lvl>
    <w:lvl w:ilvl="4" w:tentative="0">
      <w:start w:val="1"/>
      <w:numFmt w:val="lowerLetter"/>
      <w:lvlText w:val="%5)"/>
      <w:lvlJc w:val="left"/>
      <w:pPr>
        <w:ind w:left="3480" w:hanging="480"/>
      </w:pPr>
    </w:lvl>
    <w:lvl w:ilvl="5" w:tentative="0">
      <w:start w:val="1"/>
      <w:numFmt w:val="lowerRoman"/>
      <w:lvlText w:val="%6."/>
      <w:lvlJc w:val="right"/>
      <w:pPr>
        <w:ind w:left="3960" w:hanging="480"/>
      </w:pPr>
    </w:lvl>
    <w:lvl w:ilvl="6" w:tentative="0">
      <w:start w:val="1"/>
      <w:numFmt w:val="decimal"/>
      <w:lvlText w:val="%7."/>
      <w:lvlJc w:val="left"/>
      <w:pPr>
        <w:ind w:left="4440" w:hanging="480"/>
      </w:pPr>
    </w:lvl>
    <w:lvl w:ilvl="7" w:tentative="0">
      <w:start w:val="1"/>
      <w:numFmt w:val="lowerLetter"/>
      <w:lvlText w:val="%8)"/>
      <w:lvlJc w:val="left"/>
      <w:pPr>
        <w:ind w:left="4920" w:hanging="480"/>
      </w:pPr>
    </w:lvl>
    <w:lvl w:ilvl="8" w:tentative="0">
      <w:start w:val="1"/>
      <w:numFmt w:val="lowerRoman"/>
      <w:lvlText w:val="%9."/>
      <w:lvlJc w:val="right"/>
      <w:pPr>
        <w:ind w:left="5400" w:hanging="480"/>
      </w:pPr>
    </w:lvl>
  </w:abstractNum>
  <w:abstractNum w:abstractNumId="3">
    <w:nsid w:val="298F0654"/>
    <w:multiLevelType w:val="multilevel"/>
    <w:tmpl w:val="298F0654"/>
    <w:lvl w:ilvl="0" w:tentative="0">
      <w:start w:val="1"/>
      <w:numFmt w:val="decimal"/>
      <w:lvlText w:val="(%1)"/>
      <w:lvlJc w:val="left"/>
      <w:pPr>
        <w:ind w:left="1080" w:hanging="480"/>
      </w:pPr>
      <w:rPr>
        <w:rFonts w:hint="eastAsia"/>
      </w:rPr>
    </w:lvl>
    <w:lvl w:ilvl="1" w:tentative="0">
      <w:start w:val="1"/>
      <w:numFmt w:val="lowerLetter"/>
      <w:lvlText w:val="%2)"/>
      <w:lvlJc w:val="left"/>
      <w:pPr>
        <w:ind w:left="1560" w:hanging="480"/>
      </w:pPr>
    </w:lvl>
    <w:lvl w:ilvl="2" w:tentative="0">
      <w:start w:val="1"/>
      <w:numFmt w:val="lowerRoman"/>
      <w:lvlText w:val="%3."/>
      <w:lvlJc w:val="right"/>
      <w:pPr>
        <w:ind w:left="2040" w:hanging="480"/>
      </w:pPr>
    </w:lvl>
    <w:lvl w:ilvl="3" w:tentative="0">
      <w:start w:val="1"/>
      <w:numFmt w:val="decimal"/>
      <w:lvlText w:val="%4."/>
      <w:lvlJc w:val="left"/>
      <w:pPr>
        <w:ind w:left="2520" w:hanging="480"/>
      </w:pPr>
    </w:lvl>
    <w:lvl w:ilvl="4" w:tentative="0">
      <w:start w:val="1"/>
      <w:numFmt w:val="lowerLetter"/>
      <w:lvlText w:val="%5)"/>
      <w:lvlJc w:val="left"/>
      <w:pPr>
        <w:ind w:left="3000" w:hanging="480"/>
      </w:pPr>
    </w:lvl>
    <w:lvl w:ilvl="5" w:tentative="0">
      <w:start w:val="1"/>
      <w:numFmt w:val="lowerRoman"/>
      <w:lvlText w:val="%6."/>
      <w:lvlJc w:val="right"/>
      <w:pPr>
        <w:ind w:left="3480" w:hanging="480"/>
      </w:pPr>
    </w:lvl>
    <w:lvl w:ilvl="6" w:tentative="0">
      <w:start w:val="1"/>
      <w:numFmt w:val="decimal"/>
      <w:lvlText w:val="%7."/>
      <w:lvlJc w:val="left"/>
      <w:pPr>
        <w:ind w:left="3960" w:hanging="480"/>
      </w:pPr>
    </w:lvl>
    <w:lvl w:ilvl="7" w:tentative="0">
      <w:start w:val="1"/>
      <w:numFmt w:val="lowerLetter"/>
      <w:lvlText w:val="%8)"/>
      <w:lvlJc w:val="left"/>
      <w:pPr>
        <w:ind w:left="4440" w:hanging="480"/>
      </w:pPr>
    </w:lvl>
    <w:lvl w:ilvl="8" w:tentative="0">
      <w:start w:val="1"/>
      <w:numFmt w:val="lowerRoman"/>
      <w:lvlText w:val="%9."/>
      <w:lvlJc w:val="right"/>
      <w:pPr>
        <w:ind w:left="4920" w:hanging="480"/>
      </w:pPr>
    </w:lvl>
  </w:abstractNum>
  <w:abstractNum w:abstractNumId="4">
    <w:nsid w:val="44B4792E"/>
    <w:multiLevelType w:val="multilevel"/>
    <w:tmpl w:val="44B4792E"/>
    <w:lvl w:ilvl="0" w:tentative="0">
      <w:start w:val="1"/>
      <w:numFmt w:val="decimal"/>
      <w:lvlText w:val="%1."/>
      <w:lvlJc w:val="left"/>
      <w:pPr>
        <w:ind w:left="1560" w:hanging="480"/>
      </w:pPr>
    </w:lvl>
    <w:lvl w:ilvl="1" w:tentative="0">
      <w:start w:val="1"/>
      <w:numFmt w:val="lowerLetter"/>
      <w:lvlText w:val="%2)"/>
      <w:lvlJc w:val="left"/>
      <w:pPr>
        <w:ind w:left="2040" w:hanging="480"/>
      </w:pPr>
    </w:lvl>
    <w:lvl w:ilvl="2" w:tentative="0">
      <w:start w:val="1"/>
      <w:numFmt w:val="lowerRoman"/>
      <w:lvlText w:val="%3."/>
      <w:lvlJc w:val="right"/>
      <w:pPr>
        <w:ind w:left="2520" w:hanging="480"/>
      </w:pPr>
    </w:lvl>
    <w:lvl w:ilvl="3" w:tentative="0">
      <w:start w:val="1"/>
      <w:numFmt w:val="decimal"/>
      <w:lvlText w:val="%4."/>
      <w:lvlJc w:val="left"/>
      <w:pPr>
        <w:ind w:left="3000" w:hanging="480"/>
      </w:pPr>
    </w:lvl>
    <w:lvl w:ilvl="4" w:tentative="0">
      <w:start w:val="1"/>
      <w:numFmt w:val="lowerLetter"/>
      <w:lvlText w:val="%5)"/>
      <w:lvlJc w:val="left"/>
      <w:pPr>
        <w:ind w:left="3480" w:hanging="480"/>
      </w:pPr>
    </w:lvl>
    <w:lvl w:ilvl="5" w:tentative="0">
      <w:start w:val="1"/>
      <w:numFmt w:val="lowerRoman"/>
      <w:lvlText w:val="%6."/>
      <w:lvlJc w:val="right"/>
      <w:pPr>
        <w:ind w:left="3960" w:hanging="480"/>
      </w:pPr>
    </w:lvl>
    <w:lvl w:ilvl="6" w:tentative="0">
      <w:start w:val="1"/>
      <w:numFmt w:val="decimal"/>
      <w:lvlText w:val="%7."/>
      <w:lvlJc w:val="left"/>
      <w:pPr>
        <w:ind w:left="4440" w:hanging="480"/>
      </w:pPr>
    </w:lvl>
    <w:lvl w:ilvl="7" w:tentative="0">
      <w:start w:val="1"/>
      <w:numFmt w:val="lowerLetter"/>
      <w:lvlText w:val="%8)"/>
      <w:lvlJc w:val="left"/>
      <w:pPr>
        <w:ind w:left="4920" w:hanging="480"/>
      </w:pPr>
    </w:lvl>
    <w:lvl w:ilvl="8" w:tentative="0">
      <w:start w:val="1"/>
      <w:numFmt w:val="lowerRoman"/>
      <w:lvlText w:val="%9."/>
      <w:lvlJc w:val="right"/>
      <w:pPr>
        <w:ind w:left="5400" w:hanging="480"/>
      </w:pPr>
    </w:lvl>
  </w:abstractNum>
  <w:abstractNum w:abstractNumId="5">
    <w:nsid w:val="498D7016"/>
    <w:multiLevelType w:val="multilevel"/>
    <w:tmpl w:val="498D7016"/>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6">
    <w:nsid w:val="5D361A74"/>
    <w:multiLevelType w:val="multilevel"/>
    <w:tmpl w:val="5D361A74"/>
    <w:lvl w:ilvl="0" w:tentative="0">
      <w:start w:val="1"/>
      <w:numFmt w:val="decimal"/>
      <w:lvlText w:val="(%1)"/>
      <w:lvlJc w:val="left"/>
      <w:pPr>
        <w:ind w:left="1080" w:hanging="480"/>
      </w:pPr>
      <w:rPr>
        <w:rFonts w:hint="eastAsia"/>
      </w:rPr>
    </w:lvl>
    <w:lvl w:ilvl="1" w:tentative="0">
      <w:start w:val="1"/>
      <w:numFmt w:val="lowerLetter"/>
      <w:lvlText w:val="%2)"/>
      <w:lvlJc w:val="left"/>
      <w:pPr>
        <w:ind w:left="1560" w:hanging="480"/>
      </w:pPr>
    </w:lvl>
    <w:lvl w:ilvl="2" w:tentative="0">
      <w:start w:val="1"/>
      <w:numFmt w:val="lowerRoman"/>
      <w:lvlText w:val="%3."/>
      <w:lvlJc w:val="right"/>
      <w:pPr>
        <w:ind w:left="2040" w:hanging="480"/>
      </w:pPr>
    </w:lvl>
    <w:lvl w:ilvl="3" w:tentative="0">
      <w:start w:val="1"/>
      <w:numFmt w:val="decimal"/>
      <w:lvlText w:val="%4."/>
      <w:lvlJc w:val="left"/>
      <w:pPr>
        <w:ind w:left="2520" w:hanging="480"/>
      </w:pPr>
    </w:lvl>
    <w:lvl w:ilvl="4" w:tentative="0">
      <w:start w:val="1"/>
      <w:numFmt w:val="lowerLetter"/>
      <w:lvlText w:val="%5)"/>
      <w:lvlJc w:val="left"/>
      <w:pPr>
        <w:ind w:left="3000" w:hanging="480"/>
      </w:pPr>
    </w:lvl>
    <w:lvl w:ilvl="5" w:tentative="0">
      <w:start w:val="1"/>
      <w:numFmt w:val="lowerRoman"/>
      <w:lvlText w:val="%6."/>
      <w:lvlJc w:val="right"/>
      <w:pPr>
        <w:ind w:left="3480" w:hanging="480"/>
      </w:pPr>
    </w:lvl>
    <w:lvl w:ilvl="6" w:tentative="0">
      <w:start w:val="1"/>
      <w:numFmt w:val="decimal"/>
      <w:lvlText w:val="%7."/>
      <w:lvlJc w:val="left"/>
      <w:pPr>
        <w:ind w:left="3960" w:hanging="480"/>
      </w:pPr>
    </w:lvl>
    <w:lvl w:ilvl="7" w:tentative="0">
      <w:start w:val="1"/>
      <w:numFmt w:val="lowerLetter"/>
      <w:lvlText w:val="%8)"/>
      <w:lvlJc w:val="left"/>
      <w:pPr>
        <w:ind w:left="4440" w:hanging="480"/>
      </w:pPr>
    </w:lvl>
    <w:lvl w:ilvl="8" w:tentative="0">
      <w:start w:val="1"/>
      <w:numFmt w:val="lowerRoman"/>
      <w:lvlText w:val="%9."/>
      <w:lvlJc w:val="right"/>
      <w:pPr>
        <w:ind w:left="4920" w:hanging="480"/>
      </w:pPr>
    </w:lvl>
  </w:abstractNum>
  <w:abstractNum w:abstractNumId="7">
    <w:nsid w:val="6F9570E9"/>
    <w:multiLevelType w:val="multilevel"/>
    <w:tmpl w:val="6F9570E9"/>
    <w:lvl w:ilvl="0" w:tentative="0">
      <w:start w:val="1"/>
      <w:numFmt w:val="decimal"/>
      <w:lvlText w:val="(%1)"/>
      <w:lvlJc w:val="left"/>
      <w:pPr>
        <w:ind w:left="1080" w:hanging="480"/>
      </w:pPr>
      <w:rPr>
        <w:rFonts w:hint="eastAsia"/>
      </w:rPr>
    </w:lvl>
    <w:lvl w:ilvl="1" w:tentative="0">
      <w:start w:val="1"/>
      <w:numFmt w:val="lowerLetter"/>
      <w:lvlText w:val="%2)"/>
      <w:lvlJc w:val="left"/>
      <w:pPr>
        <w:ind w:left="1560" w:hanging="480"/>
      </w:pPr>
    </w:lvl>
    <w:lvl w:ilvl="2" w:tentative="0">
      <w:start w:val="1"/>
      <w:numFmt w:val="lowerRoman"/>
      <w:lvlText w:val="%3."/>
      <w:lvlJc w:val="right"/>
      <w:pPr>
        <w:ind w:left="2040" w:hanging="480"/>
      </w:pPr>
    </w:lvl>
    <w:lvl w:ilvl="3" w:tentative="0">
      <w:start w:val="1"/>
      <w:numFmt w:val="decimal"/>
      <w:lvlText w:val="%4."/>
      <w:lvlJc w:val="left"/>
      <w:pPr>
        <w:ind w:left="2520" w:hanging="480"/>
      </w:pPr>
    </w:lvl>
    <w:lvl w:ilvl="4" w:tentative="0">
      <w:start w:val="1"/>
      <w:numFmt w:val="lowerLetter"/>
      <w:lvlText w:val="%5)"/>
      <w:lvlJc w:val="left"/>
      <w:pPr>
        <w:ind w:left="3000" w:hanging="480"/>
      </w:pPr>
    </w:lvl>
    <w:lvl w:ilvl="5" w:tentative="0">
      <w:start w:val="1"/>
      <w:numFmt w:val="lowerRoman"/>
      <w:lvlText w:val="%6."/>
      <w:lvlJc w:val="right"/>
      <w:pPr>
        <w:ind w:left="3480" w:hanging="480"/>
      </w:pPr>
    </w:lvl>
    <w:lvl w:ilvl="6" w:tentative="0">
      <w:start w:val="1"/>
      <w:numFmt w:val="decimal"/>
      <w:lvlText w:val="%7."/>
      <w:lvlJc w:val="left"/>
      <w:pPr>
        <w:ind w:left="3960" w:hanging="480"/>
      </w:pPr>
    </w:lvl>
    <w:lvl w:ilvl="7" w:tentative="0">
      <w:start w:val="1"/>
      <w:numFmt w:val="lowerLetter"/>
      <w:lvlText w:val="%8)"/>
      <w:lvlJc w:val="left"/>
      <w:pPr>
        <w:ind w:left="4440" w:hanging="480"/>
      </w:pPr>
    </w:lvl>
    <w:lvl w:ilvl="8" w:tentative="0">
      <w:start w:val="1"/>
      <w:numFmt w:val="lowerRoman"/>
      <w:lvlText w:val="%9."/>
      <w:lvlJc w:val="right"/>
      <w:pPr>
        <w:ind w:left="4920" w:hanging="480"/>
      </w:pPr>
    </w:lvl>
  </w:abstractNum>
  <w:abstractNum w:abstractNumId="8">
    <w:nsid w:val="795D3929"/>
    <w:multiLevelType w:val="multilevel"/>
    <w:tmpl w:val="795D3929"/>
    <w:lvl w:ilvl="0" w:tentative="0">
      <w:start w:val="1"/>
      <w:numFmt w:val="decimal"/>
      <w:lvlText w:val="%1."/>
      <w:lvlJc w:val="left"/>
      <w:pPr>
        <w:ind w:left="1560" w:hanging="480"/>
      </w:pPr>
    </w:lvl>
    <w:lvl w:ilvl="1" w:tentative="0">
      <w:start w:val="1"/>
      <w:numFmt w:val="lowerLetter"/>
      <w:lvlText w:val="%2)"/>
      <w:lvlJc w:val="left"/>
      <w:pPr>
        <w:ind w:left="2040" w:hanging="480"/>
      </w:pPr>
    </w:lvl>
    <w:lvl w:ilvl="2" w:tentative="0">
      <w:start w:val="1"/>
      <w:numFmt w:val="lowerRoman"/>
      <w:lvlText w:val="%3."/>
      <w:lvlJc w:val="right"/>
      <w:pPr>
        <w:ind w:left="2520" w:hanging="480"/>
      </w:pPr>
    </w:lvl>
    <w:lvl w:ilvl="3" w:tentative="0">
      <w:start w:val="1"/>
      <w:numFmt w:val="decimal"/>
      <w:lvlText w:val="%4."/>
      <w:lvlJc w:val="left"/>
      <w:pPr>
        <w:ind w:left="3000" w:hanging="480"/>
      </w:pPr>
    </w:lvl>
    <w:lvl w:ilvl="4" w:tentative="0">
      <w:start w:val="1"/>
      <w:numFmt w:val="lowerLetter"/>
      <w:lvlText w:val="%5)"/>
      <w:lvlJc w:val="left"/>
      <w:pPr>
        <w:ind w:left="3480" w:hanging="480"/>
      </w:pPr>
    </w:lvl>
    <w:lvl w:ilvl="5" w:tentative="0">
      <w:start w:val="1"/>
      <w:numFmt w:val="lowerRoman"/>
      <w:lvlText w:val="%6."/>
      <w:lvlJc w:val="right"/>
      <w:pPr>
        <w:ind w:left="3960" w:hanging="480"/>
      </w:pPr>
    </w:lvl>
    <w:lvl w:ilvl="6" w:tentative="0">
      <w:start w:val="1"/>
      <w:numFmt w:val="decimal"/>
      <w:lvlText w:val="%7."/>
      <w:lvlJc w:val="left"/>
      <w:pPr>
        <w:ind w:left="4440" w:hanging="480"/>
      </w:pPr>
    </w:lvl>
    <w:lvl w:ilvl="7" w:tentative="0">
      <w:start w:val="1"/>
      <w:numFmt w:val="lowerLetter"/>
      <w:lvlText w:val="%8)"/>
      <w:lvlJc w:val="left"/>
      <w:pPr>
        <w:ind w:left="4920" w:hanging="480"/>
      </w:pPr>
    </w:lvl>
    <w:lvl w:ilvl="8" w:tentative="0">
      <w:start w:val="1"/>
      <w:numFmt w:val="lowerRoman"/>
      <w:lvlText w:val="%9."/>
      <w:lvlJc w:val="right"/>
      <w:pPr>
        <w:ind w:left="5400" w:hanging="480"/>
      </w:pPr>
    </w:lvl>
  </w:abstractNum>
  <w:num w:numId="1">
    <w:abstractNumId w:val="5"/>
  </w:num>
  <w:num w:numId="2">
    <w:abstractNumId w:val="3"/>
  </w:num>
  <w:num w:numId="3">
    <w:abstractNumId w:val="6"/>
  </w:num>
  <w:num w:numId="4">
    <w:abstractNumId w:val="7"/>
  </w:num>
  <w:num w:numId="5">
    <w:abstractNumId w:val="0"/>
  </w:num>
  <w:num w:numId="6">
    <w:abstractNumId w:val="1"/>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0EB"/>
    <w:rsid w:val="00165FDF"/>
    <w:rsid w:val="00466CFB"/>
    <w:rsid w:val="005400EB"/>
    <w:rsid w:val="228609C0"/>
    <w:rsid w:val="2A362A74"/>
    <w:rsid w:val="34DD2E6D"/>
    <w:rsid w:val="7BA70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156" w:beforeLines="50" w:after="156" w:afterLines="50" w:line="360" w:lineRule="auto"/>
      <w:outlineLvl w:val="1"/>
    </w:pPr>
    <w:rPr>
      <w:rFonts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toc 3"/>
    <w:basedOn w:val="1"/>
    <w:next w:val="1"/>
    <w:uiPriority w:val="39"/>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toc 1"/>
    <w:basedOn w:val="1"/>
    <w:next w:val="1"/>
    <w:uiPriority w:val="39"/>
  </w:style>
  <w:style w:type="paragraph" w:styleId="10">
    <w:name w:val="toc 4"/>
    <w:basedOn w:val="1"/>
    <w:next w:val="1"/>
    <w:uiPriority w:val="39"/>
    <w:pPr>
      <w:ind w:left="1260" w:leftChars="600"/>
    </w:pPr>
  </w:style>
  <w:style w:type="paragraph" w:styleId="11">
    <w:name w:val="toc 2"/>
    <w:basedOn w:val="1"/>
    <w:next w:val="1"/>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customStyle="1" w:styleId="15">
    <w:name w:val="居中正文"/>
    <w:basedOn w:val="1"/>
    <w:uiPriority w:val="0"/>
    <w:pPr>
      <w:spacing w:before="60" w:after="60" w:line="360" w:lineRule="auto"/>
      <w:jc w:val="center"/>
    </w:pPr>
    <w:rPr>
      <w:rFonts w:ascii="黑体" w:eastAsia="黑体"/>
      <w:b/>
      <w:sz w:val="52"/>
      <w:szCs w:val="5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4813</Words>
  <Characters>27440</Characters>
  <Lines>228</Lines>
  <Paragraphs>64</Paragraphs>
  <TotalTime>12</TotalTime>
  <ScaleCrop>false</ScaleCrop>
  <LinksUpToDate>false</LinksUpToDate>
  <CharactersWithSpaces>32189</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2019-12-30T13:31:00Z</dcterms:created>
  <dc:creator>Administrator</dc:creator>
  <cp:lastModifiedBy>sdwl</cp:lastModifiedBy>
  <dcterms:modified xsi:type="dcterms:W3CDTF">2020-07-31T03:24:34Z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