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A7" w:rsidRDefault="002750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group id="组 36" o:spid="_x0000_s1045" style="position:absolute;left:0;text-align:left;margin-left:274.85pt;margin-top:19.55pt;width:27.2pt;height:21.6pt;z-index:251673600" coordsize="345385,274203203" o:gfxdata="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XmQtc2gAAAAkBAAAPAAAAAAAAAAEAIAAAACIAAABkcnMvZG93bnJl&#10;di54bWxQSwECFAAUAAAACACHTuJAwIRGYFEDAAAYEQAADgAAAAAAAAABACAAAAApAQAAZHJzL2Uy&#10;b0RvYy54bWxQSwUGAAAAAAYABgBZAQAA7AYAAAAA&#10;">
            <v:group id="组 32" o:spid="_x0000_s1049" style="position:absolute;width:230400;height:265990" coordsize="230400,26599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<v:rect id="_x0000_s1026" style="position:absolute;top:35590;width:230400;height:230400;rotation:45;v-text-anchor:middle" o:gfxdata="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OVi7sAAADb&#10;AAAADwAAAAAAAAABACAAAAAiAAAAZHJzL2Rvd25yZXYueG1sUEsBAhQAFAAAAAgAh07iQDMvBZ47&#10;AAAAOQAAABAAAAAAAAAAAQAgAAAACgEAAGRycy9zaGFwZXhtbC54bWxQSwUGAAAAAAYABgBbAQAA&#10;tAMAAAAA&#10;" filled="f" strokecolor="white [3212]" strokeweight=".25pt"/>
              <v:rect id="_x0000_s1050" style="position:absolute;width:230400;height:230400;rotation:45;v-text-anchor:middle" o:gfxdata="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zAQvQAA&#10;ANsAAAAPAAAAAAAAAAEAIAAAACIAAABkcnMvZG93bnJldi54bWxQSwECFAAUAAAACACHTuJAMy8F&#10;njsAAAA5AAAAEAAAAAAAAAABACAAAAAMAQAAZHJzL3NoYXBleG1sLnhtbFBLBQYAAAAABgAGAFsB&#10;AAC2AwAAAAA=&#10;" filled="f" strokecolor="white [3212]" strokeweight=".25pt"/>
            </v:group>
            <v:group id="组 33" o:spid="_x0000_s1046" style="position:absolute;left:114985;top:8213;width:230400;height:265990" coordsize="230400,2659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<v:rect id="_x0000_s1048" style="position:absolute;top:35590;width:230400;height:230400;rotation:45;v-text-anchor:middle" o:gfxdata="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JOIvQAA&#10;ANsAAAAPAAAAAAAAAAEAIAAAACIAAABkcnMvZG93bnJldi54bWxQSwECFAAUAAAACACHTuJAMy8F&#10;njsAAAA5AAAAEAAAAAAAAAABACAAAAAMAQAAZHJzL3NoYXBleG1sLnhtbFBLBQYAAAAABgAGAFsB&#10;AAC2AwAAAAA=&#10;" filled="f" strokecolor="white [3212]" strokeweight=".25pt"/>
              <v:rect id="_x0000_s1047" style="position:absolute;width:230400;height:230400;rotation:45;v-text-anchor:middle" o:gfxdata="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DYTvQAA&#10;ANsAAAAPAAAAAAAAAAEAIAAAACIAAABkcnMvZG93bnJldi54bWxQSwECFAAUAAAACACHTuJAMy8F&#10;njsAAAA5AAAAEAAAAAAAAAABACAAAAAMAQAAZHJzL3NoYXBleG1sLnhtbFBLBQYAAAAABgAGAFsB&#10;AAC2AwAAAAA=&#10;" filled="f" strokecolor="white [3212]" strokeweight=".25pt"/>
            </v:group>
          </v:group>
        </w:pict>
      </w:r>
      <w:r>
        <w:rPr>
          <w:rFonts w:ascii="微软雅黑" w:eastAsia="微软雅黑" w:hAnsi="微软雅黑"/>
        </w:rPr>
        <w:pict>
          <v:rect id="_x0000_s1044" style="position:absolute;left:0;text-align:left;margin-left:-20.55pt;margin-top:-14.9pt;width:804.35pt;height:81.45pt;z-index:251653120;mso-position-vertical-relative:page;v-text-anchor:middle" o:gfxdata="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yegTNcAAAAMAQAA&#10;DwAAAAAAAAABACAAAAAiAAAAZHJzL2Rvd25yZXYueG1sUEsBAhQAFAAAAAgAh07iQMp3ukFTAgAA&#10;fwQAAA4AAAAAAAAAAQAgAAAAJgEAAGRycy9lMm9Eb2MueG1sUEsFBgAAAAAGAAYAWQEAAOsFAAAA&#10;AA==&#10;" fillcolor="#76cda6" stroked="f" strokeweight="1pt">
            <w10:wrap anchory="page"/>
            <w10:anchorlock/>
          </v:rect>
        </w:pict>
      </w:r>
    </w:p>
    <w:p w:rsidR="002750A7" w:rsidRDefault="002750A7">
      <w:pPr>
        <w:rPr>
          <w:rFonts w:ascii="微软雅黑" w:eastAsia="微软雅黑" w:hAnsi="微软雅黑"/>
        </w:rPr>
      </w:pPr>
    </w:p>
    <w:tbl>
      <w:tblPr>
        <w:tblStyle w:val="a3"/>
        <w:tblW w:w="11800" w:type="dxa"/>
        <w:tblInd w:w="-137" w:type="dxa"/>
        <w:tblLayout w:type="fixed"/>
        <w:tblLook w:val="04A0"/>
      </w:tblPr>
      <w:tblGrid>
        <w:gridCol w:w="422"/>
        <w:gridCol w:w="3656"/>
        <w:gridCol w:w="487"/>
        <w:gridCol w:w="3169"/>
        <w:gridCol w:w="908"/>
        <w:gridCol w:w="2748"/>
        <w:gridCol w:w="410"/>
      </w:tblGrid>
      <w:tr w:rsidR="002750A7">
        <w:trPr>
          <w:trHeight w:val="2245"/>
        </w:trPr>
        <w:tc>
          <w:tcPr>
            <w:tcW w:w="11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0A7" w:rsidRDefault="004F047E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52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52"/>
              </w:rPr>
              <w:t>个人简历</w:t>
            </w:r>
          </w:p>
          <w:p w:rsidR="002750A7" w:rsidRDefault="004F04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</w:rPr>
              <w:t>财务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</w:rPr>
              <w:t>专员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</w:rPr>
              <w:t xml:space="preserve"> </w:t>
            </w:r>
            <w:r>
              <w:rPr>
                <w:rFonts w:ascii="微软雅黑" w:eastAsia="微软雅黑" w:hAnsi="微软雅黑"/>
                <w:color w:val="6EBF9A"/>
                <w:sz w:val="28"/>
              </w:rPr>
              <w:t>&amp;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</w:rPr>
              <w:t>审计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</w:rPr>
              <w:t>专员</w:t>
            </w:r>
          </w:p>
        </w:tc>
      </w:tr>
      <w:tr w:rsidR="002750A7">
        <w:trPr>
          <w:trHeight w:val="2011"/>
        </w:trPr>
        <w:tc>
          <w:tcPr>
            <w:tcW w:w="4565" w:type="dxa"/>
            <w:gridSpan w:val="3"/>
            <w:tcBorders>
              <w:top w:val="nil"/>
              <w:left w:val="single" w:sz="4" w:space="0" w:color="F7F7F7"/>
              <w:bottom w:val="single" w:sz="4" w:space="0" w:color="F7F7F7"/>
              <w:right w:val="single" w:sz="8" w:space="0" w:color="E7E6E6" w:themeColor="background2"/>
            </w:tcBorders>
            <w:shd w:val="clear" w:color="auto" w:fill="F0F0F0"/>
            <w:vAlign w:val="center"/>
          </w:tcPr>
          <w:p w:rsidR="002750A7" w:rsidRDefault="004F047E">
            <w:pPr>
              <w:spacing w:line="360" w:lineRule="exact"/>
              <w:ind w:leftChars="130" w:left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教育背景</w:t>
            </w:r>
          </w:p>
          <w:p w:rsidR="002750A7" w:rsidRDefault="004F047E">
            <w:pPr>
              <w:spacing w:line="320" w:lineRule="exact"/>
              <w:ind w:leftChars="130" w:left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经济学学士学位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6EBF9A"/>
                <w:sz w:val="18"/>
                <w:szCs w:val="18"/>
              </w:rPr>
              <w:t xml:space="preserve"> 2011.09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至今</w:t>
            </w:r>
          </w:p>
          <w:p w:rsidR="002750A7" w:rsidRDefault="004F047E">
            <w:pPr>
              <w:spacing w:line="320" w:lineRule="exact"/>
              <w:ind w:leftChars="130" w:left="312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财政与金融学院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税务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专业</w:t>
            </w:r>
          </w:p>
          <w:p w:rsidR="002750A7" w:rsidRDefault="004F047E">
            <w:pPr>
              <w:spacing w:line="320" w:lineRule="exact"/>
              <w:ind w:leftChars="130" w:left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GPA 3.55/4.0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专业排名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5/40</w:t>
            </w:r>
          </w:p>
        </w:tc>
        <w:tc>
          <w:tcPr>
            <w:tcW w:w="4077" w:type="dxa"/>
            <w:gridSpan w:val="2"/>
            <w:tcBorders>
              <w:top w:val="nil"/>
              <w:bottom w:val="single" w:sz="4" w:space="0" w:color="F7F7F7"/>
              <w:right w:val="nil"/>
            </w:tcBorders>
            <w:shd w:val="clear" w:color="auto" w:fill="E3E2E2"/>
            <w:vAlign w:val="center"/>
          </w:tcPr>
          <w:p w:rsidR="00535679" w:rsidRDefault="004F047E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/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03505" cy="167640"/>
                  <wp:effectExtent l="0" t="0" r="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 w:rsidR="00535679" w:rsidRPr="00535679"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 xml:space="preserve">liangliangtuwen.tmall.com  </w:t>
            </w:r>
          </w:p>
          <w:p w:rsidR="002750A7" w:rsidRDefault="004F047E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79705" cy="1244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>@microsoft.com</w:t>
            </w:r>
          </w:p>
          <w:p w:rsidR="002750A7" w:rsidRDefault="004F047E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54940" cy="1612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18010001000</w:t>
            </w:r>
          </w:p>
          <w:p w:rsidR="002750A7" w:rsidRDefault="004F047E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 w:firstLine="1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46050" cy="167640"/>
                  <wp:effectExtent l="0" t="0" r="635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  <w:t>北京市海淀</w:t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>区中关村东路一号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 w:rsidR="002750A7" w:rsidRDefault="004F047E">
            <w:pPr>
              <w:tabs>
                <w:tab w:val="center" w:pos="284"/>
                <w:tab w:val="left" w:pos="709"/>
              </w:tabs>
              <w:spacing w:line="440" w:lineRule="exact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595959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18"/>
                <w:szCs w:val="18"/>
              </w:rPr>
              <w:drawing>
                <wp:inline distT="0" distB="0" distL="0" distR="0">
                  <wp:extent cx="217805" cy="179705"/>
                  <wp:effectExtent l="0" t="0" r="1079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0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@</w:t>
            </w:r>
            <w:r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  <w:t>微软</w:t>
            </w:r>
          </w:p>
          <w:p w:rsidR="002750A7" w:rsidRDefault="004F047E">
            <w:pPr>
              <w:tabs>
                <w:tab w:val="center" w:pos="284"/>
                <w:tab w:val="left" w:pos="709"/>
              </w:tabs>
              <w:spacing w:line="440" w:lineRule="exact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18"/>
                <w:szCs w:val="18"/>
              </w:rPr>
              <w:drawing>
                <wp:inline distT="0" distB="0" distL="0" distR="0">
                  <wp:extent cx="226060" cy="1797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0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MS-OfficePLUS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:rsidR="002750A7" w:rsidRDefault="004F047E">
            <w:pPr>
              <w:tabs>
                <w:tab w:val="center" w:pos="284"/>
                <w:tab w:val="left" w:pos="709"/>
              </w:tabs>
              <w:spacing w:line="44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Helvetica"/>
                <w:noProof/>
                <w:color w:val="7F7F7F" w:themeColor="text1" w:themeTint="80"/>
                <w:kern w:val="0"/>
                <w:position w:val="6"/>
                <w:sz w:val="18"/>
                <w:szCs w:val="18"/>
              </w:rPr>
              <w:drawing>
                <wp:inline distT="0" distB="0" distL="0" distR="0">
                  <wp:extent cx="179705" cy="1797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3093242906</w:t>
            </w:r>
          </w:p>
        </w:tc>
      </w:tr>
      <w:tr w:rsidR="002750A7">
        <w:trPr>
          <w:trHeight w:val="1340"/>
        </w:trPr>
        <w:tc>
          <w:tcPr>
            <w:tcW w:w="11800" w:type="dxa"/>
            <w:gridSpan w:val="7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nil"/>
            </w:tcBorders>
            <w:shd w:val="clear" w:color="auto" w:fill="F7F7F7"/>
            <w:vAlign w:val="center"/>
          </w:tcPr>
          <w:p w:rsidR="002750A7" w:rsidRDefault="004F047E" w:rsidP="00535679">
            <w:pPr>
              <w:spacing w:beforeLines="50"/>
              <w:ind w:leftChars="132" w:left="317"/>
              <w:rPr>
                <w:rFonts w:ascii="微软雅黑" w:eastAsia="微软雅黑" w:hAnsi="微软雅黑"/>
                <w:b/>
                <w:color w:val="7F7F7F" w:themeColor="text1" w:themeTint="80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实践经历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E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xperience</w:t>
            </w:r>
          </w:p>
        </w:tc>
      </w:tr>
      <w:tr w:rsidR="002750A7">
        <w:trPr>
          <w:trHeight w:val="3638"/>
        </w:trPr>
        <w:tc>
          <w:tcPr>
            <w:tcW w:w="422" w:type="dxa"/>
            <w:tcBorders>
              <w:top w:val="single" w:sz="4" w:space="0" w:color="F7F7F7"/>
              <w:left w:val="nil"/>
              <w:bottom w:val="nil"/>
              <w:right w:val="single" w:sz="4" w:space="0" w:color="F7F7F7"/>
            </w:tcBorders>
            <w:shd w:val="clear" w:color="auto" w:fill="F7F7F7"/>
          </w:tcPr>
          <w:p w:rsidR="002750A7" w:rsidRDefault="002750A7">
            <w:pPr>
              <w:spacing w:line="0" w:lineRule="atLeast"/>
              <w:jc w:val="left"/>
              <w:rPr>
                <w:rFonts w:ascii="微软雅黑" w:eastAsia="微软雅黑" w:hAnsi="微软雅黑"/>
                <w:sz w:val="2"/>
                <w:szCs w:val="2"/>
              </w:rPr>
            </w:pPr>
          </w:p>
        </w:tc>
        <w:tc>
          <w:tcPr>
            <w:tcW w:w="3656" w:type="dxa"/>
            <w:tcBorders>
              <w:top w:val="single" w:sz="24" w:space="0" w:color="6EBF9A"/>
              <w:left w:val="single" w:sz="4" w:space="0" w:color="F7F7F7"/>
              <w:bottom w:val="nil"/>
              <w:right w:val="nil"/>
            </w:tcBorders>
            <w:shd w:val="clear" w:color="auto" w:fill="F7F7F7"/>
          </w:tcPr>
          <w:p w:rsidR="002750A7" w:rsidRDefault="004F047E" w:rsidP="00535679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18"/>
                <w:szCs w:val="18"/>
              </w:rPr>
              <w:t>会计师事务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  <w:t>深圳分所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2750A7" w:rsidRDefault="004F047E" w:rsidP="00535679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审计实习生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2014.01-2014.02</w:t>
            </w:r>
          </w:p>
          <w:p w:rsidR="002750A7" w:rsidRDefault="004F047E" w:rsidP="00535679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接受审计培训，学习审计程序、软件，以及专业严谨合作的习惯和精神；</w:t>
            </w:r>
          </w:p>
          <w:p w:rsidR="002750A7" w:rsidRDefault="004F047E" w:rsidP="00535679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领导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26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名实习生校对并更新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份审计报告，优化工作流程，控制工作进度，并将信息分类汇报；</w:t>
            </w:r>
          </w:p>
          <w:p w:rsidR="002750A7" w:rsidRDefault="004F047E" w:rsidP="00535679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参与审计顺丰广西、江西共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29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家分公司，独立负责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份工作底稿（工作效率约是其他实习生的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倍）。</w:t>
            </w:r>
          </w:p>
        </w:tc>
        <w:tc>
          <w:tcPr>
            <w:tcW w:w="3656" w:type="dxa"/>
            <w:gridSpan w:val="2"/>
            <w:tcBorders>
              <w:top w:val="single" w:sz="24" w:space="0" w:color="C6C5C6"/>
              <w:left w:val="nil"/>
              <w:bottom w:val="nil"/>
              <w:right w:val="single" w:sz="4" w:space="0" w:color="F7F7F7"/>
            </w:tcBorders>
            <w:shd w:val="clear" w:color="auto" w:fill="F7F7F7"/>
          </w:tcPr>
          <w:p w:rsidR="002750A7" w:rsidRDefault="004F047E" w:rsidP="00535679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  <w:t>地税局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2750A7" w:rsidRDefault="004F047E" w:rsidP="00535679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宣传科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实习生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2014.01-2014.02</w:t>
            </w:r>
          </w:p>
          <w:p w:rsidR="002750A7" w:rsidRDefault="004F047E" w:rsidP="00535679">
            <w:pPr>
              <w:spacing w:beforeLines="30" w:line="300" w:lineRule="exact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撰写公文初稿、编写广东省地税简报、创作税收宣传广告文案、接待记者安排采访等。</w:t>
            </w:r>
          </w:p>
          <w:p w:rsidR="002750A7" w:rsidRDefault="004F047E" w:rsidP="00535679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18"/>
                <w:szCs w:val="18"/>
              </w:rPr>
              <w:t>进出口商品交易会</w:t>
            </w:r>
          </w:p>
          <w:p w:rsidR="002750A7" w:rsidRDefault="004F047E" w:rsidP="00535679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展位翻译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2013.10</w:t>
            </w:r>
          </w:p>
          <w:p w:rsidR="002750A7" w:rsidRDefault="004F047E" w:rsidP="00535679">
            <w:pPr>
              <w:spacing w:beforeLines="30" w:line="300" w:lineRule="exact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以圣诞树与人造雪的视觉效果提高摊位吸引力；负责展位交易口译，交易额逾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3,000,000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美元。</w:t>
            </w:r>
          </w:p>
        </w:tc>
        <w:tc>
          <w:tcPr>
            <w:tcW w:w="3656" w:type="dxa"/>
            <w:gridSpan w:val="2"/>
            <w:tcBorders>
              <w:top w:val="single" w:sz="24" w:space="0" w:color="C6C5C6"/>
              <w:left w:val="single" w:sz="4" w:space="0" w:color="F7F7F7"/>
              <w:bottom w:val="nil"/>
              <w:right w:val="nil"/>
            </w:tcBorders>
            <w:shd w:val="clear" w:color="auto" w:fill="F7F7F7"/>
          </w:tcPr>
          <w:p w:rsidR="002750A7" w:rsidRDefault="004F047E" w:rsidP="00535679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18"/>
                <w:szCs w:val="18"/>
              </w:rPr>
              <w:t>图书馆新世界</w:t>
            </w:r>
          </w:p>
          <w:p w:rsidR="002750A7" w:rsidRDefault="004F047E" w:rsidP="00535679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项目管理者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 xml:space="preserve">2013.02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至今</w:t>
            </w:r>
          </w:p>
          <w:p w:rsidR="002750A7" w:rsidRDefault="004F047E" w:rsidP="00535679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从无到有地建立起一个公益图书馆，推动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万住户社区的人文发展，曾被《城市画报》报道；</w:t>
            </w:r>
          </w:p>
          <w:p w:rsidR="002750A7" w:rsidRDefault="004F047E" w:rsidP="00535679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负责广外大学城校区的项目宣传与图书募集工作，共募集图书逾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本。</w:t>
            </w:r>
          </w:p>
          <w:p w:rsidR="002750A7" w:rsidRDefault="002750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2750A7" w:rsidRDefault="002750A7">
            <w:pPr>
              <w:rPr>
                <w:rFonts w:ascii="微软雅黑" w:eastAsia="微软雅黑" w:hAnsi="微软雅黑"/>
              </w:rPr>
            </w:pPr>
          </w:p>
        </w:tc>
      </w:tr>
      <w:tr w:rsidR="002750A7">
        <w:trPr>
          <w:trHeight w:val="5878"/>
        </w:trPr>
        <w:tc>
          <w:tcPr>
            <w:tcW w:w="11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2750A7" w:rsidRDefault="002750A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pict>
                <v:group id="组 28" o:spid="_x0000_s1033" style="position:absolute;left:0;text-align:left;margin-left:203.45pt;margin-top:28.9pt;width:270.4pt;height:219.65pt;z-index:251662336;mso-position-horizontal-relative:text;mso-position-vertical-relative:text" coordsize="3435811,2791229203" wrapcoords="0 0 0 21438 21408 21438 21408 0 0 0" o:gfxdata="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XRw5d9oAAAAKAQAADwAAAAAAAAABACAAAAAiAAAAZHJzL2Rv&#10;d25yZXYueG1sUEsBAhQAFAAAAAgAh07iQFppGH6rBAAA5xUAAA4AAAAAAAAAAQAgAAAAKQEAAGRy&#10;cy9lMm9Eb2MueG1sUEsFBgAAAAAGAAYAWQEAAEYIAAAAAA==&#10;">
                  <v:group id="组 27" o:spid="_x0000_s1035" style="position:absolute;width:3430905;height:1016000" coordsize="3430905,1016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3" type="#_x0000_t202" style="position:absolute;width:3430905;height:1016000" o:gfxdata="UEsDBAoAAAAAAIdO4kAAAAAAAAAAAAAAAAAEAAAAZHJzL1BLAwQUAAAACACHTuJAA2gB77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H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NoAe+2AAAA2wAAAA8A&#10;AAAAAAAAAQAgAAAAIgAAAGRycy9kb3ducmV2LnhtbFBLAQIUABQAAAAIAIdO4kAzLwWeOwAAADkA&#10;AAAQAAAAAAAAAAEAIAAAAAUBAABkcnMvc2hhcGV4bWwueG1sUEsFBgAAAAAGAAYAWwEAAK8DAAAA&#10;AA==&#10;" fillcolor="white [3212]" stroked="f">
                      <v:textbox>
                        <w:txbxContent>
                          <w:p w:rsidR="002750A7" w:rsidRDefault="004F047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</w:rPr>
                              <w:t>anguage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  <w:t>s</w:t>
                            </w:r>
                          </w:p>
                          <w:p w:rsidR="002750A7" w:rsidRDefault="002750A7"/>
                          <w:p w:rsidR="002750A7" w:rsidRDefault="004F047E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sym w:font="Wingdings 2" w:char="F0EA"/>
                            </w:r>
                          </w:p>
                        </w:txbxContent>
                      </v:textbox>
                    </v:shape>
                    <v:group id="组 16" o:spid="_x0000_s1036" style="position:absolute;left:914400;top:457200;width:1522730;height:215900" coordsize="1524000,21644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v:group id="组 14" o:spid="_x0000_s1040" style="position:absolute;top:8165;width:1524000;height:208280" coordsize="1524000,20828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<v:line id="直线连接符 9" o:spid="_x0000_s1042" style="position:absolute" from="0,94593" to="1524000,94593" o:gfxdata="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5dkA62AAAA2gAAAA8A&#10;AAAAAAAAAQAgAAAAIgAAAGRycy9kb3ducmV2LnhtbFBLAQIUABQAAAAIAIdO4kAzLwWeOwAAADkA&#10;AAAQAAAAAAAAAAEAIAAAAAUBAABkcnMvc2hhcGV4bWwueG1sUEsFBgAAAAAGAAYAWwEAAK8DAAAA&#10;AA==&#10;" strokecolor="#f7f7f7" strokeweight="16pt">
                          <v:stroke joinstyle="miter" endcap="round"/>
                        </v:line>
                        <v:shape id="_x0000_s1041" type="#_x0000_t202" style="position:absolute;left:986471;width:459105;height:20828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 filled="f" stroked="f">
                          <v:textbox>
                            <w:txbxContent>
                              <w:p w:rsidR="002750A7" w:rsidRDefault="004F047E">
                                <w:pPr>
                                  <w:spacing w:line="180" w:lineRule="exac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英语</w:t>
                                </w:r>
                              </w:p>
                            </w:txbxContent>
                          </v:textbox>
                        </v:shape>
                      </v:group>
                      <v:group id="组 15" o:spid="_x0000_s1037" style="position:absolute;width:767036;height:208280" coordsize="767036,2082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v:line id="直线连接符 10" o:spid="_x0000_s1039" style="position:absolute" from="0,99098" to="767036,99098" o:gfxdata="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/P3WvQAA&#10;ANsAAAAPAAAAAAAAAAEAIAAAACIAAABkcnMvZG93bnJldi54bWxQSwECFAAUAAAACACHTuJAMy8F&#10;njsAAAA5AAAAEAAAAAAAAAABACAAAAAMAQAAZHJzL3NoYXBleG1sLnhtbFBLBQYAAAAABgAGAFsB&#10;AAC2AwAAAAA=&#10;" strokecolor="#6ebf9a" strokeweight="16pt">
                          <v:stroke joinstyle="miter" endcap="round"/>
                        </v:line>
                        <v:shape id="_x0000_s1038" type="#_x0000_t202" style="position:absolute;left:81080;width:539750;height:20828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 filled="f" stroked="f">
                          <v:textbox>
                            <w:txbxContent>
                              <w:p w:rsidR="002750A7" w:rsidRDefault="004F047E">
                                <w:pPr>
                                  <w:spacing w:line="180" w:lineRule="exac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普通话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34" type="#_x0000_t202" style="position:absolute;left:20781;top:1132609;width:3415030;height:165862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2750A7" w:rsidRDefault="004F047E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95959" w:themeColor="text1" w:themeTint="A6"/>
                            </w:rPr>
                            <w:t>荣誉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95959" w:themeColor="text1" w:themeTint="A6"/>
                            </w:rPr>
                            <w:t>A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95959" w:themeColor="text1" w:themeTint="A6"/>
                            </w:rPr>
                            <w:t>wards</w:t>
                          </w:r>
                        </w:p>
                        <w:p w:rsidR="002750A7" w:rsidRDefault="004F047E" w:rsidP="00535679">
                          <w:pPr>
                            <w:spacing w:afterLines="30" w:line="300" w:lineRule="exact"/>
                            <w:ind w:left="850" w:hangingChars="472" w:hanging="850"/>
                            <w:jc w:val="left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EBF9A"/>
                              <w:sz w:val="18"/>
                              <w:szCs w:val="18"/>
                            </w:rPr>
                            <w:t>2012.08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益暖中华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谷歌杯第三届中国大学生公益创意大赛胜出项目——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TEDxYUE   </w:t>
                          </w:r>
                        </w:p>
                        <w:p w:rsidR="002750A7" w:rsidRDefault="004F047E" w:rsidP="00535679">
                          <w:pPr>
                            <w:spacing w:afterLines="30" w:line="300" w:lineRule="exact"/>
                            <w:ind w:left="850" w:hangingChars="472" w:hanging="850"/>
                            <w:jc w:val="left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EBF9A"/>
                              <w:sz w:val="18"/>
                              <w:szCs w:val="18"/>
                            </w:rPr>
                            <w:t>2013.04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OfficePLUS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大学第七届全英辩论赛优胜奖</w:t>
                          </w:r>
                        </w:p>
                        <w:p w:rsidR="002750A7" w:rsidRDefault="004F047E" w:rsidP="00535679">
                          <w:pPr>
                            <w:spacing w:afterLines="30" w:line="300" w:lineRule="exact"/>
                            <w:ind w:left="850" w:hangingChars="472" w:hanging="850"/>
                            <w:jc w:val="left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76CEA6"/>
                              <w:sz w:val="18"/>
                              <w:szCs w:val="18"/>
                            </w:rPr>
                            <w:t>2012.05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OfficePLUS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  <w:t>贸大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学财经学院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2012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年“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The Dreamer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”英文戏剧大赛最佳女主角</w:t>
                          </w:r>
                        </w:p>
                      </w:txbxContent>
                    </v:textbox>
                  </v:shape>
                  <w10:wrap type="through"/>
                  <w10:anchorlock/>
                </v:group>
              </w:pict>
            </w:r>
            <w:r>
              <w:rPr>
                <w:rFonts w:ascii="微软雅黑" w:eastAsia="微软雅黑" w:hAnsi="微软雅黑"/>
              </w:rPr>
              <w:pict>
                <v:group id="组 26" o:spid="_x0000_s1030" style="position:absolute;left:0;text-align:left;margin-left:482.9pt;margin-top:28.9pt;width:81.05pt;height:220.8pt;z-index:251666432;mso-position-horizontal-relative:text;mso-position-vertical-relative:text" coordsize="1031535,2802890203" wrapcoords="0 0 0 21326 21320 21326 21320 0 0 0" o:gfxdata="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zn2Ad3AAAAAsBAAAPAAAAAAAAAAEAIAAAACIAAABkcnMvZG93bnJldi54bWxQ&#10;SwECFAAUAAAACACHTuJANXX6FNcCAAA2CAAADgAAAAAAAAABACAAAAArAQAAZHJzL2Uyb0RvYy54&#10;bWxQSwUGAAAAAAYABgBZAQAAdAYAAAAA&#10;">
                  <v:shape id="_x0000_s1032" type="#_x0000_t202" style="position:absolute;top:514350;width:1028700;height:2288540" o:gfxdata="UEsDBAoAAAAAAIdO4kAAAAAAAAAAAAAAAAAEAAAAZHJzL1BLAwQUAAAACACHTuJAM3LHV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LHVL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2750A7" w:rsidRDefault="004F047E" w:rsidP="00535679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CET6</w:t>
                          </w:r>
                        </w:p>
                        <w:p w:rsidR="002750A7" w:rsidRDefault="004F047E" w:rsidP="00535679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CPA</w:t>
                          </w:r>
                        </w:p>
                        <w:p w:rsidR="002750A7" w:rsidRDefault="004F047E" w:rsidP="00535679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PPT</w:t>
                          </w:r>
                        </w:p>
                        <w:p w:rsidR="002750A7" w:rsidRDefault="004F047E" w:rsidP="00535679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Word</w:t>
                          </w:r>
                        </w:p>
                        <w:p w:rsidR="002750A7" w:rsidRDefault="004F047E" w:rsidP="00535679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xcel</w:t>
                          </w:r>
                        </w:p>
                        <w:p w:rsidR="002750A7" w:rsidRDefault="004F047E">
                          <w:pPr>
                            <w:jc w:val="center"/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SAS</w:t>
                          </w:r>
                        </w:p>
                        <w:p w:rsidR="002750A7" w:rsidRDefault="002750A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31" type="#_x0000_t202" style="position:absolute;width:1031535;height:512445" o:gfxdata="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kFBUbgAAADbAAAA&#10;DwAAAAAAAAABACAAAAAiAAAAZHJzL2Rvd25yZXYueG1sUEsBAhQAFAAAAAgAh07iQDMvBZ47AAAA&#10;OQAAABAAAAAAAAAAAQAgAAAABwEAAGRycy9zaGFwZXhtbC54bWxQSwUGAAAAAAYABgBbAQAAsQMA&#10;AAAA&#10;" fillcolor="#76cea6" stroked="f">
                    <v:textbox>
                      <w:txbxContent>
                        <w:p w:rsidR="002750A7" w:rsidRDefault="004F047E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</w:rPr>
                            <w:t xml:space="preserve"> 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</w:rPr>
                            <w:t>kills</w:t>
                          </w:r>
                        </w:p>
                        <w:p w:rsidR="002750A7" w:rsidRDefault="002750A7">
                          <w:pPr>
                            <w:jc w:val="center"/>
                          </w:pPr>
                        </w:p>
                      </w:txbxContent>
                    </v:textbox>
                  </v:shape>
                  <w10:wrap type="through"/>
                  <w10:anchorlock/>
                </v:group>
              </w:pict>
            </w:r>
            <w:r>
              <w:rPr>
                <w:rFonts w:ascii="微软雅黑" w:eastAsia="微软雅黑" w:hAnsi="微软雅黑"/>
              </w:rPr>
              <w:pict>
                <v:group id="组 18" o:spid="_x0000_s1027" style="position:absolute;left:0;text-align:left;margin-left:14pt;margin-top:29.5pt;width:180.55pt;height:220.25pt;z-index:251656192;mso-position-horizontal-relative:text;mso-position-vertical-relative:text" coordsize="2408555,2796809203" o:gfxdata="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MLuGjraAAAACQEAAA8AAAAAAAAAAQAgAAAAIgAAAGRycy9kb3ducmV2LnhtbFBLAQIU&#10;ABQAAAAIAIdO4kCkkguc1QIAADYIAAAOAAAAAAAAAAEAIAAAACkBAABkcnMvZTJvRG9jLnhtbFBL&#10;BQYAAAAABgAGAFkBAABwBgAAAAA=&#10;">
                  <v:shape id="_x0000_s1029" type="#_x0000_t202" style="position:absolute;top:511444;width:2399665;height:2285365" o:gfxdata="UEsDBAoAAAAAAIdO4kAAAAAAAAAAAAAAAAAEAAAAZHJzL1BLAwQUAAAACACHTuJADcyTnr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T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3Mk56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2750A7" w:rsidRDefault="004F047E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微观经济学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宏观经济学</w:t>
                          </w:r>
                        </w:p>
                        <w:p w:rsidR="002750A7" w:rsidRDefault="004F047E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CPA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税法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/ 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税收筹划</w:t>
                          </w:r>
                        </w:p>
                        <w:p w:rsidR="002750A7" w:rsidRDefault="004F047E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中国税制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税收管理</w:t>
                          </w:r>
                        </w:p>
                        <w:p w:rsidR="002750A7" w:rsidRDefault="004F047E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成本会计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预算会计</w:t>
                          </w:r>
                        </w:p>
                        <w:p w:rsidR="002750A7" w:rsidRDefault="004F047E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税务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会计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/ 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财务管理</w:t>
                          </w:r>
                        </w:p>
                        <w:p w:rsidR="002750A7" w:rsidRDefault="004F047E">
                          <w:pPr>
                            <w:jc w:val="center"/>
                          </w:pP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财务英语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高等数学</w:t>
                          </w:r>
                        </w:p>
                      </w:txbxContent>
                    </v:textbox>
                  </v:shape>
                  <v:shape id="_x0000_s1028" type="#_x0000_t202" style="position:absolute;width:2408555;height:508000" o:gfxdata="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BaKHS2AAAA2wAAAA8A&#10;AAAAAAAAAQAgAAAAIgAAAGRycy9kb3ducmV2LnhtbFBLAQIUABQAAAAIAIdO4kAzLwWeOwAAADkA&#10;AAAQAAAAAAAAAAEAIAAAAAUBAABkcnMvc2hhcGV4bWwueG1sUEsFBgAAAAAGAAYAWwEAAK8DAAAA&#10;AA==&#10;" fillcolor="#76cea6" stroked="f">
                    <v:textbox>
                      <w:txbxContent>
                        <w:p w:rsidR="002750A7" w:rsidRDefault="004F047E">
                          <w:pPr>
                            <w:jc w:val="center"/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所修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</w:rPr>
                            <w:t>课程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C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</w:rPr>
                            <w:t>ourse</w:t>
                          </w:r>
                        </w:p>
                      </w:txbxContent>
                    </v:textbox>
                  </v:shape>
                  <w10:wrap type="square"/>
                  <w10:anchorlock/>
                </v:group>
              </w:pict>
            </w:r>
          </w:p>
        </w:tc>
      </w:tr>
    </w:tbl>
    <w:p w:rsidR="002750A7" w:rsidRDefault="002750A7">
      <w:pPr>
        <w:spacing w:line="20" w:lineRule="exact"/>
      </w:pPr>
    </w:p>
    <w:sectPr w:rsidR="002750A7" w:rsidSect="002750A7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altName w:val="Wingdings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1112"/>
    <w:rsid w:val="00251112"/>
    <w:rsid w:val="002750A7"/>
    <w:rsid w:val="00420D14"/>
    <w:rsid w:val="004F047E"/>
    <w:rsid w:val="00535679"/>
    <w:rsid w:val="006D1617"/>
    <w:rsid w:val="008E3894"/>
    <w:rsid w:val="00993A11"/>
    <w:rsid w:val="00D14107"/>
    <w:rsid w:val="00DD70BF"/>
    <w:rsid w:val="00DE5016"/>
    <w:rsid w:val="00F379CE"/>
    <w:rsid w:val="00F44B45"/>
    <w:rsid w:val="6E1B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A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5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5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2750A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2750A7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2750A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2750A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2750A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2750A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7">
    <w:name w:val="Balloon Text"/>
    <w:basedOn w:val="a"/>
    <w:link w:val="Char"/>
    <w:uiPriority w:val="99"/>
    <w:semiHidden/>
    <w:unhideWhenUsed/>
    <w:rsid w:val="0053567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3567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image" Target="media/image7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1F39F4-F173-45D4-A9E4-0753D9D5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</cp:revision>
  <cp:lastPrinted>2015-11-27T09:14:00Z</cp:lastPrinted>
  <dcterms:created xsi:type="dcterms:W3CDTF">2015-11-27T08:54:00Z</dcterms:created>
  <dcterms:modified xsi:type="dcterms:W3CDTF">2017-04-04T15:13:00Z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