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Times New Roman" w:hAnsi="Times New Roman"/>
          <w:b/>
          <w:i w:val="0"/>
          <w:sz w:val="28"/>
        </w:rPr>
        <w:t>Supporting Information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S1 Text. Data and code availability</w:t>
      </w:r>
    </w:p>
    <w:p>
      <w:pPr>
        <w:spacing w:line="240" w:lineRule="auto" w:before="0" w:after="80"/>
      </w:pPr>
      <w:r>
        <w:rPr>
          <w:rFonts w:ascii="Times New Roman" w:hAnsi="Times New Roman"/>
          <w:b w:val="0"/>
          <w:i w:val="0"/>
        </w:rPr>
        <w:t>This manuscript is a reanalysis of publicly deposited transcriptome data; no new primary data were generated.</w:t>
      </w:r>
    </w:p>
    <w:p>
      <w:pPr>
        <w:spacing w:line="240" w:lineRule="auto" w:before="0" w:after="40"/>
        <w:ind w:left="432"/>
      </w:pPr>
      <w:r>
        <w:rPr>
          <w:rFonts w:ascii="Times New Roman" w:hAnsi="Times New Roman"/>
          <w:b/>
          <w:i w:val="0"/>
        </w:rPr>
        <w:t>Discovery datasets.</w:t>
      </w:r>
      <w:r>
        <w:rPr>
          <w:rFonts w:ascii="Times New Roman" w:hAnsi="Times New Roman"/>
          <w:b w:val="0"/>
          <w:i w:val="0"/>
        </w:rPr>
        <w:t xml:space="preserve"> GSE149648 (rat DRG, Walker-256 tibial cancer pain model, sham and days 1/7/14; n = 4 per group) and GSE160543 (rat DRG, paclitaxel/oxaliplatin/vehicle neuropathy; n = 4 per group), both on platform GPL24782, retrieved from NCBI GEO.</w:t>
      </w:r>
    </w:p>
    <w:p>
      <w:pPr>
        <w:spacing w:line="240" w:lineRule="auto" w:before="0" w:after="40"/>
        <w:ind w:left="432"/>
      </w:pPr>
      <w:r>
        <w:rPr>
          <w:rFonts w:ascii="Times New Roman" w:hAnsi="Times New Roman"/>
          <w:b/>
          <w:i w:val="0"/>
        </w:rPr>
        <w:t>Validation dataset.</w:t>
      </w:r>
      <w:r>
        <w:rPr>
          <w:rFonts w:ascii="Times New Roman" w:hAnsi="Times New Roman"/>
          <w:b w:val="0"/>
          <w:i w:val="0"/>
        </w:rPr>
        <w:t xml:space="preserve"> GSE292522 (mouse DRG, 10x Genomics single-cell RNA-seq; B16F10 melanoma versus keratinocyte control, n = 4 + 4 animals), retrieved from NCBI GEO.</w:t>
      </w:r>
    </w:p>
    <w:p>
      <w:pPr>
        <w:spacing w:line="240" w:lineRule="auto" w:before="0" w:after="40"/>
        <w:ind w:left="432"/>
      </w:pPr>
      <w:r>
        <w:rPr>
          <w:rFonts w:ascii="Times New Roman" w:hAnsi="Times New Roman"/>
          <w:b/>
          <w:i w:val="0"/>
        </w:rPr>
        <w:t>Analysis code and artefacts.</w:t>
      </w:r>
      <w:r>
        <w:rPr>
          <w:rFonts w:ascii="Times New Roman" w:hAnsi="Times New Roman"/>
          <w:b w:val="0"/>
          <w:i w:val="0"/>
        </w:rPr>
        <w:t xml:space="preserve"> The complete analysis pipeline (scripts 00-99), all intermediate CSV/JSON artefacts, and the test suite are deposited at https://github.com/yyx-4113/cancer-pain-drg-virtual-perturbation (release v1.0.0). </w:t>
      </w:r>
      <w:r>
        <w:rPr>
          <w:rFonts w:ascii="Courier New" w:hAnsi="Courier New"/>
          <w:b w:val="0"/>
          <w:i w:val="0"/>
        </w:rPr>
        <w:t>requirements.txt</w:t>
      </w:r>
      <w:r>
        <w:rPr>
          <w:rFonts w:ascii="Times New Roman" w:hAnsi="Times New Roman"/>
          <w:b w:val="0"/>
          <w:i w:val="0"/>
        </w:rPr>
        <w:t xml:space="preserve"> pins every software version used (Python 3.13.12, numpy 2.4.6, scipy 1.18.1, pandas 2.3.3, statsmodels 0.15.0, matplotlib 3.11.1).</w:t>
      </w:r>
    </w:p>
    <w:p>
      <w:pPr>
        <w:spacing w:line="240" w:lineRule="auto" w:before="0" w:after="40"/>
        <w:ind w:left="432"/>
      </w:pPr>
      <w:r>
        <w:rPr>
          <w:rFonts w:ascii="Times New Roman" w:hAnsi="Times New Roman"/>
          <w:b/>
          <w:i w:val="0"/>
        </w:rPr>
        <w:t>Reproducibility gates.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scripts/98_check_manuscript_numbers.py</w:t>
      </w:r>
      <w:r>
        <w:rPr>
          <w:rFonts w:ascii="Times New Roman" w:hAnsi="Times New Roman"/>
          <w:b w:val="0"/>
          <w:i w:val="0"/>
        </w:rPr>
        <w:t xml:space="preserve"> re-derives every reported number from the deposited artefacts at run time (291 checks, all passing); </w:t>
      </w:r>
      <w:r>
        <w:rPr>
          <w:rFonts w:ascii="Courier New" w:hAnsi="Courier New"/>
          <w:b w:val="0"/>
          <w:i w:val="0"/>
        </w:rPr>
        <w:t>scripts/99_unit_tests.py</w:t>
      </w:r>
      <w:r>
        <w:rPr>
          <w:rFonts w:ascii="Times New Roman" w:hAnsi="Times New Roman"/>
          <w:b w:val="0"/>
          <w:i w:val="0"/>
        </w:rPr>
        <w:t xml:space="preserve"> asserts the properties that past bugs violated (14 test groups, all passing). </w:t>
      </w:r>
      <w:r>
        <w:rPr>
          <w:rFonts w:ascii="Courier New" w:hAnsi="Courier New"/>
          <w:b w:val="0"/>
          <w:i w:val="0"/>
        </w:rPr>
        <w:t>MANIFEST.sha256</w:t>
      </w:r>
      <w:r>
        <w:rPr>
          <w:rFonts w:ascii="Times New Roman" w:hAnsi="Times New Roman"/>
          <w:b w:val="0"/>
          <w:i w:val="0"/>
        </w:rPr>
        <w:t xml:space="preserve"> records the SHA-256 of every deposited artefact.</w:t>
      </w:r>
    </w:p>
    <w:p>
      <w:pPr>
        <w:spacing w:line="240" w:lineRule="auto" w:before="0" w:after="40"/>
        <w:ind w:left="432"/>
      </w:pPr>
      <w:r>
        <w:rPr>
          <w:rFonts w:ascii="Times New Roman" w:hAnsi="Times New Roman"/>
          <w:b/>
          <w:i w:val="0"/>
        </w:rPr>
        <w:t>Version control.</w:t>
      </w:r>
      <w:r>
        <w:rPr>
          <w:rFonts w:ascii="Times New Roman" w:hAnsi="Times New Roman"/>
          <w:b w:val="0"/>
          <w:i w:val="0"/>
        </w:rPr>
        <w:t xml:space="preserve"> The repository carries a single tagged release, v1.0.0, which is the version cited throughout the manuscript.</w:t>
      </w:r>
    </w:p>
    <w:p>
      <w:pPr>
        <w:spacing w:line="240" w:lineRule="auto" w:before="0" w:after="80"/>
      </w:pPr>
      <w:r>
        <w:rPr>
          <w:rFonts w:ascii="Times New Roman" w:hAnsi="Times New Roman"/>
          <w:b w:val="0"/>
          <w:i w:val="0"/>
        </w:rPr>
        <w:t>All materials required to reproduce the results are publicly available at the URL above; no login or request is required.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