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Mechanism-Conditioned Latent-Space Optimization of Sleep-Promoting Peptides via Active Learning with Virtual Cell Validation</w:t>
      </w:r>
    </w:p>
    <w:p>
      <w:pPr>
        <w:pStyle w:val="Author"/>
      </w:pPr>
      <w:r>
        <w:t xml:space="preserve">Yongxin Yang</w:t>
      </w:r>
    </w:p>
    <w:p>
      <w:pPr>
        <w:pStyle w:val="Date"/>
      </w:pPr>
      <w:r>
        <w:t xml:space="preserve">2026-07-05</w:t>
      </w:r>
    </w:p>
    <w:bookmarkStart w:id="20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Mechanism-Conditioned Latent-Space Optimization of Sleep-Promoting Peptides via Active Learning with Virtual Cell Validation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Latent-space optimization of sleep-promoting peptides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Yongxin Yang</w:t>
      </w:r>
      <w:r>
        <w:t xml:space="preserve"> </w:t>
      </w:r>
      <w:r>
        <w:t xml:space="preserve">Fujian Second People’s Hospital</w:t>
      </w:r>
      <w:r>
        <w:t xml:space="preserve"> </w:t>
      </w:r>
      <w:r>
        <w:t xml:space="preserve">No. 282 Wusi Road, Gulou District</w:t>
      </w:r>
      <w:r>
        <w:t xml:space="preserve"> </w:t>
      </w:r>
      <w:r>
        <w:t xml:space="preserve">Fuzhou, Fujian 350003</w:t>
      </w:r>
      <w:r>
        <w:t xml:space="preserve"> </w:t>
      </w:r>
      <w:r>
        <w:t xml:space="preserve">China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Yongxin Yang (corresponding author)</w:t>
      </w:r>
      <w:r>
        <w:t xml:space="preserve"> </w:t>
      </w:r>
      <w:r>
        <w:t xml:space="preserve">E-mail: 960856791@qq.com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active learning; rank-percentile ensemble score; directional transcriptional rescue; latent-space optimization; virtual cell model; sleep deprivation; single-cell transcriptomics; food-derived peptides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Mechanism-Conditioned Latent-Space Optimization of Sleep-Promoting Peptides via Active Learning with Virtual Cell Validation</dc:title>
  <dc:creator>Yongxin Yang</dc:creator>
  <cp:keywords/>
  <dcterms:created xsi:type="dcterms:W3CDTF">2026-07-07T17:55:02Z</dcterms:created>
  <dcterms:modified xsi:type="dcterms:W3CDTF">2026-07-07T17:55:02Z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Fujian Second People’s Hospital, Fuzhou, Fujian 350003, China</vt:lpwstr>
  </property>
  <property fmtid="{D5CDD505-2E9C-101B-9397-08002B2CF9AE}" pid="3" name="corresponding_author">
    <vt:lpwstr>Yongxin Yang, 960856791@qq.com</vt:lpwstr>
  </property>
  <property fmtid="{D5CDD505-2E9C-101B-9397-08002B2CF9AE}" pid="4" name="date">
    <vt:lpwstr>2026-07-05</vt:lpwstr>
  </property>
  <property fmtid="{D5CDD505-2E9C-101B-9397-08002B2CF9AE}" pid="5" name="figures">
    <vt:lpwstr>3 main figures, 2 supplementary figures</vt:lpwstr>
  </property>
  <property fmtid="{D5CDD505-2E9C-101B-9397-08002B2CF9AE}" pid="6" name="orcid">
    <vt:lpwstr>[Not available]</vt:lpwstr>
  </property>
  <property fmtid="{D5CDD505-2E9C-101B-9397-08002B2CF9AE}" pid="7" name="running_title">
    <vt:lpwstr>Latent-space optimization of sleep-promoting peptides</vt:lpwstr>
  </property>
  <property fmtid="{D5CDD505-2E9C-101B-9397-08002B2CF9AE}" pid="8" name="tables">
    <vt:lpwstr>5 supplementary tables</vt:lpwstr>
  </property>
  <property fmtid="{D5CDD505-2E9C-101B-9397-08002B2CF9AE}" pid="9" name="word_count">
    <vt:lpwstr>~7,500 (main text excluding references)</vt:lpwstr>
  </property>
</Properties>
</file>