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every one of the 25 residues lies more than 12 Å from the BZ site.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being finalized on the compute host and will be confirmed by the deposited artifact before submission).</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being regenerated on the compute host from that trajectory and will be committed to the reproducibility repository at https://github.com/yyx-4113/ziziphi-jujubogenin-gabaA-insilico (tag v1.0.0) before submission,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identified γ2 ARG232 (the single largest contributor in the full map, Complex TOTAL ≈ −113 kcal/mol) and γ2 ARG197 as strong contributors that are </w:t>
      </w:r>
      <w:r>
        <w:rPr>
          <w:i/>
        </w:rPr>
        <w:t>not</w:t>
      </w:r>
      <w:r>
        <w:t xml:space="preserve"> in the present scan set; they are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(docking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w:t>
      </w:r>
      <w:r>
        <w:rPr>
          <w:rFonts w:ascii="Consolas" w:hAnsi="Consolas"/>
          <w:sz w:val="20"/>
        </w:rPr>
        <w:t>docking_results.md</w:t>
      </w:r>
      <w:r>
        <w:t xml:space="preserve">, </w:t>
      </w:r>
      <w:r>
        <w:rPr>
          <w:rFonts w:ascii="Consolas" w:hAnsi="Consolas"/>
          <w:sz w:val="20"/>
        </w:rPr>
        <w:t>box_center.txt</w:t>
      </w:r>
      <w:r>
        <w:t xml:space="preserve">);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the 30–50 ns-window WT output </w:t>
      </w:r>
      <w:r>
        <w:rPr>
          <w:rFonts w:ascii="Consolas" w:hAnsi="Consolas"/>
          <w:sz w:val="20"/>
        </w:rPr>
        <w:t>mmpbsa_wt_30to50ns.dat</w:t>
      </w:r>
      <w:r>
        <w:t xml:space="preserve"> that supplies the §4.5 reference is being regenerated from </w:t>
      </w:r>
      <w:r>
        <w:rPr>
          <w:rFonts w:ascii="Consolas" w:hAnsi="Consolas"/>
          <w:sz w:val="20"/>
        </w:rPr>
        <w:t>wt_30to50ns_200ps.xtc</w:t>
      </w:r>
      <w:r>
        <w:t xml:space="preserve"> and committed before submission);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are archived separately (Zenodo; DOI to be issued on acceptance); the repository provides the complete analysis pipeline and derived products, so every number in this manuscript is independently reproducible from the deposited code and intermediates.</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