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1D7" w:rsidRDefault="000901D7">
      <w:pPr>
        <w:pStyle w:val="BodyText"/>
        <w:spacing w:before="9"/>
        <w:rPr>
          <w:rFonts w:ascii="Times New Roman"/>
          <w:b w:val="0"/>
          <w:sz w:val="14"/>
        </w:rPr>
      </w:pPr>
    </w:p>
    <w:p w:rsidR="000901D7" w:rsidRDefault="00635505" w:rsidP="007C60C8">
      <w:pPr>
        <w:spacing w:before="95"/>
        <w:ind w:left="6747" w:right="159" w:firstLine="312"/>
        <w:jc w:val="right"/>
        <w:rPr>
          <w:rFonts w:ascii="Arial"/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683894</wp:posOffset>
            </wp:positionH>
            <wp:positionV relativeFrom="paragraph">
              <wp:posOffset>-108027</wp:posOffset>
            </wp:positionV>
            <wp:extent cx="1403034" cy="5257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034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ANU College of Science</w:t>
      </w:r>
      <w:r>
        <w:rPr>
          <w:rFonts w:ascii="Arial"/>
          <w:b/>
          <w:w w:val="99"/>
          <w:sz w:val="16"/>
        </w:rPr>
        <w:t xml:space="preserve"> </w:t>
      </w:r>
      <w:r>
        <w:rPr>
          <w:rFonts w:ascii="Arial"/>
          <w:b/>
          <w:sz w:val="16"/>
        </w:rPr>
        <w:t xml:space="preserve">Research School of </w:t>
      </w:r>
      <w:r w:rsidR="007C60C8">
        <w:rPr>
          <w:rFonts w:ascii="Arial"/>
          <w:b/>
          <w:sz w:val="16"/>
        </w:rPr>
        <w:t>Astronomy and Astrophysics</w:t>
      </w:r>
    </w:p>
    <w:p w:rsidR="000901D7" w:rsidRDefault="000901D7">
      <w:pPr>
        <w:pStyle w:val="BodyText"/>
        <w:rPr>
          <w:rFonts w:ascii="Arial"/>
          <w:sz w:val="18"/>
        </w:rPr>
      </w:pPr>
    </w:p>
    <w:p w:rsidR="000901D7" w:rsidRDefault="000901D7">
      <w:pPr>
        <w:pStyle w:val="BodyText"/>
        <w:rPr>
          <w:rFonts w:ascii="Arial"/>
          <w:sz w:val="18"/>
        </w:rPr>
      </w:pPr>
    </w:p>
    <w:p w:rsidR="000901D7" w:rsidRDefault="000901D7">
      <w:pPr>
        <w:pStyle w:val="BodyText"/>
        <w:spacing w:before="5"/>
        <w:rPr>
          <w:rFonts w:ascii="Arial"/>
          <w:sz w:val="20"/>
        </w:rPr>
      </w:pPr>
    </w:p>
    <w:p w:rsidR="000901D7" w:rsidRDefault="00635505">
      <w:pPr>
        <w:spacing w:before="1"/>
        <w:ind w:left="1148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STUDENT SAFETY &amp; CONDUCT DECLARATION</w:t>
      </w:r>
    </w:p>
    <w:p w:rsidR="000901D7" w:rsidRDefault="00635505" w:rsidP="00A75A42">
      <w:pPr>
        <w:spacing w:before="95" w:line="256" w:lineRule="auto"/>
        <w:ind w:left="117" w:right="29"/>
        <w:rPr>
          <w:rFonts w:ascii="Verdana"/>
          <w:sz w:val="20"/>
        </w:rPr>
      </w:pPr>
      <w:r>
        <w:rPr>
          <w:rFonts w:ascii="Verdana"/>
          <w:sz w:val="20"/>
        </w:rPr>
        <w:t>Please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sign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return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this</w:t>
      </w:r>
      <w:r>
        <w:rPr>
          <w:rFonts w:ascii="Verdana"/>
          <w:spacing w:val="-11"/>
          <w:sz w:val="20"/>
        </w:rPr>
        <w:t xml:space="preserve"> </w:t>
      </w:r>
      <w:r w:rsidR="00A75A42">
        <w:rPr>
          <w:rFonts w:ascii="Verdana"/>
          <w:sz w:val="20"/>
        </w:rPr>
        <w:t>form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11"/>
          <w:sz w:val="20"/>
        </w:rPr>
        <w:t xml:space="preserve"> </w:t>
      </w:r>
      <w:r w:rsidR="007C60C8">
        <w:rPr>
          <w:rFonts w:ascii="Verdana"/>
          <w:sz w:val="20"/>
        </w:rPr>
        <w:t>rsaa.sa</w:t>
      </w:r>
      <w:r w:rsidR="00A75A42">
        <w:rPr>
          <w:rFonts w:ascii="Verdana"/>
          <w:sz w:val="20"/>
        </w:rPr>
        <w:t>@anu.edu.au</w:t>
      </w:r>
      <w:r>
        <w:rPr>
          <w:rFonts w:ascii="Verdana"/>
          <w:sz w:val="20"/>
        </w:rPr>
        <w:t>.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This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 xml:space="preserve">information will </w:t>
      </w:r>
      <w:r w:rsidRPr="00BE40A3">
        <w:rPr>
          <w:rFonts w:ascii="Verdana"/>
          <w:noProof/>
          <w:sz w:val="20"/>
        </w:rPr>
        <w:t>be held</w:t>
      </w:r>
      <w:r>
        <w:rPr>
          <w:rFonts w:ascii="Verdana"/>
          <w:sz w:val="20"/>
        </w:rPr>
        <w:t xml:space="preserve"> in the strictest</w:t>
      </w:r>
      <w:r>
        <w:rPr>
          <w:rFonts w:ascii="Verdana"/>
          <w:spacing w:val="-50"/>
          <w:sz w:val="20"/>
        </w:rPr>
        <w:t xml:space="preserve"> </w:t>
      </w:r>
      <w:r>
        <w:rPr>
          <w:rFonts w:ascii="Verdana"/>
          <w:sz w:val="20"/>
        </w:rPr>
        <w:t>confidence.</w:t>
      </w:r>
    </w:p>
    <w:p w:rsidR="000901D7" w:rsidRDefault="000901D7">
      <w:pPr>
        <w:pStyle w:val="BodyText"/>
        <w:spacing w:before="9"/>
        <w:rPr>
          <w:rFonts w:ascii="Verdana"/>
          <w:b w:val="0"/>
          <w:sz w:val="20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834"/>
        <w:gridCol w:w="1798"/>
        <w:gridCol w:w="3514"/>
      </w:tblGrid>
      <w:tr w:rsidR="000901D7">
        <w:trPr>
          <w:trHeight w:val="963"/>
        </w:trPr>
        <w:tc>
          <w:tcPr>
            <w:tcW w:w="9956" w:type="dxa"/>
            <w:gridSpan w:val="4"/>
            <w:shd w:val="clear" w:color="auto" w:fill="DADADA"/>
          </w:tcPr>
          <w:p w:rsidR="000901D7" w:rsidRDefault="00635505" w:rsidP="00261854">
            <w:pPr>
              <w:pStyle w:val="TableParagraph"/>
              <w:ind w:left="36" w:right="12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read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6"/>
                <w:sz w:val="20"/>
              </w:rPr>
              <w:t xml:space="preserve"> </w:t>
            </w:r>
            <w:r w:rsidRPr="00DA1C69">
              <w:rPr>
                <w:b/>
                <w:noProof/>
                <w:sz w:val="20"/>
              </w:rPr>
              <w:t>underst</w:t>
            </w:r>
            <w:r w:rsidR="00DA1C69">
              <w:rPr>
                <w:b/>
                <w:noProof/>
                <w:sz w:val="20"/>
              </w:rPr>
              <w:t>oo</w:t>
            </w:r>
            <w:r w:rsidRPr="00DA1C69">
              <w:rPr>
                <w:b/>
                <w:noProof/>
                <w:sz w:val="20"/>
              </w:rPr>
              <w:t>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  <w:u w:val="thick"/>
              </w:rPr>
              <w:t>Fieldwork</w:t>
            </w:r>
            <w:r>
              <w:rPr>
                <w:b/>
                <w:spacing w:val="-19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>Safety</w:t>
            </w:r>
            <w:r>
              <w:rPr>
                <w:b/>
                <w:spacing w:val="-11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>and</w:t>
            </w:r>
            <w:r>
              <w:rPr>
                <w:b/>
                <w:spacing w:val="-15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>Conduct</w:t>
            </w:r>
            <w:r>
              <w:rPr>
                <w:b/>
                <w:spacing w:val="-13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>Guidelines</w:t>
            </w:r>
            <w:r w:rsidR="00261854">
              <w:rPr>
                <w:b/>
                <w:sz w:val="20"/>
                <w:u w:val="thick"/>
              </w:rPr>
              <w:t xml:space="preserve"> (Page 2)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the Research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 w:rsidR="007C60C8">
              <w:rPr>
                <w:b/>
                <w:sz w:val="20"/>
              </w:rPr>
              <w:t>Astronomy and Astrophysics</w:t>
            </w:r>
            <w:r>
              <w:rPr>
                <w:b/>
                <w:sz w:val="20"/>
              </w:rPr>
              <w:t>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follow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these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other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Australian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National University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safety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times.</w:t>
            </w:r>
          </w:p>
        </w:tc>
      </w:tr>
      <w:tr w:rsidR="000901D7">
        <w:trPr>
          <w:trHeight w:val="479"/>
        </w:trPr>
        <w:tc>
          <w:tcPr>
            <w:tcW w:w="1810" w:type="dxa"/>
            <w:shd w:val="clear" w:color="auto" w:fill="DADADA"/>
          </w:tcPr>
          <w:p w:rsidR="000901D7" w:rsidRDefault="006355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ID</w:t>
            </w:r>
          </w:p>
        </w:tc>
        <w:tc>
          <w:tcPr>
            <w:tcW w:w="8146" w:type="dxa"/>
            <w:gridSpan w:val="3"/>
          </w:tcPr>
          <w:p w:rsidR="000901D7" w:rsidRPr="00EB6796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6"/>
              </w:rPr>
            </w:pPr>
          </w:p>
        </w:tc>
      </w:tr>
      <w:tr w:rsidR="000901D7">
        <w:trPr>
          <w:trHeight w:val="477"/>
        </w:trPr>
        <w:tc>
          <w:tcPr>
            <w:tcW w:w="1810" w:type="dxa"/>
            <w:shd w:val="clear" w:color="auto" w:fill="DADADA"/>
          </w:tcPr>
          <w:p w:rsidR="000901D7" w:rsidRDefault="00EB67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 Name</w:t>
            </w:r>
          </w:p>
        </w:tc>
        <w:tc>
          <w:tcPr>
            <w:tcW w:w="8146" w:type="dxa"/>
            <w:gridSpan w:val="3"/>
          </w:tcPr>
          <w:p w:rsidR="000901D7" w:rsidRPr="00EB6796" w:rsidRDefault="00EB6796" w:rsidP="00EB6796">
            <w:pPr>
              <w:pStyle w:val="TableParagraph"/>
              <w:ind w:left="0" w:right="3690"/>
              <w:rPr>
                <w:rFonts w:asciiTheme="minorBidi" w:hAnsiTheme="minorBidi" w:cstheme="minorBidi"/>
                <w:sz w:val="32"/>
                <w:szCs w:val="36"/>
              </w:rPr>
            </w:pPr>
            <w:r>
              <w:rPr>
                <w:rFonts w:asciiTheme="minorBidi" w:hAnsiTheme="minorBidi" w:cstheme="minorBidi"/>
                <w:sz w:val="32"/>
                <w:szCs w:val="36"/>
              </w:rPr>
              <w:t xml:space="preserve"> </w:t>
            </w:r>
          </w:p>
        </w:tc>
      </w:tr>
      <w:tr w:rsidR="00316570" w:rsidTr="00316570">
        <w:trPr>
          <w:trHeight w:val="479"/>
        </w:trPr>
        <w:tc>
          <w:tcPr>
            <w:tcW w:w="1810" w:type="dxa"/>
            <w:shd w:val="clear" w:color="auto" w:fill="DADADA"/>
          </w:tcPr>
          <w:p w:rsidR="00316570" w:rsidRDefault="003165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4632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16570" w:rsidRPr="00712F7E" w:rsidRDefault="00316570">
            <w:pPr>
              <w:rPr>
                <w:rFonts w:ascii="Lucida Calligraphy" w:hAnsi="Lucida Calligraphy" w:cstheme="minorBidi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6570" w:rsidRPr="00316570" w:rsidRDefault="00316570" w:rsidP="00316570">
            <w:pPr>
              <w:spacing w:before="120" w:after="100" w:afterAutospacing="1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Date:</w:t>
            </w:r>
          </w:p>
        </w:tc>
      </w:tr>
      <w:tr w:rsidR="000901D7">
        <w:trPr>
          <w:trHeight w:val="477"/>
        </w:trPr>
        <w:tc>
          <w:tcPr>
            <w:tcW w:w="1810" w:type="dxa"/>
            <w:shd w:val="clear" w:color="auto" w:fill="DADADA"/>
          </w:tcPr>
          <w:p w:rsidR="000901D7" w:rsidRDefault="006355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 Name</w:t>
            </w:r>
          </w:p>
        </w:tc>
        <w:tc>
          <w:tcPr>
            <w:tcW w:w="8146" w:type="dxa"/>
            <w:gridSpan w:val="3"/>
          </w:tcPr>
          <w:p w:rsidR="000901D7" w:rsidRDefault="00BD5FDD" w:rsidP="004F44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7C60C8">
              <w:rPr>
                <w:rFonts w:ascii="Times New Roman"/>
                <w:sz w:val="28"/>
                <w:szCs w:val="32"/>
              </w:rPr>
              <w:t xml:space="preserve">ASTR2013 </w:t>
            </w:r>
            <w:r w:rsidR="007C60C8">
              <w:rPr>
                <w:rFonts w:ascii="Times New Roman"/>
                <w:sz w:val="28"/>
                <w:szCs w:val="32"/>
              </w:rPr>
              <w:t>–</w:t>
            </w:r>
            <w:r w:rsidR="007C60C8">
              <w:rPr>
                <w:rFonts w:ascii="Times New Roman"/>
                <w:sz w:val="28"/>
                <w:szCs w:val="32"/>
              </w:rPr>
              <w:t xml:space="preserve"> Foundations of Astrophysics</w:t>
            </w:r>
            <w:r w:rsidRPr="00BD5FDD">
              <w:rPr>
                <w:rFonts w:ascii="Times New Roman"/>
                <w:sz w:val="28"/>
                <w:szCs w:val="32"/>
              </w:rPr>
              <w:t xml:space="preserve"> </w:t>
            </w:r>
          </w:p>
        </w:tc>
      </w:tr>
      <w:tr w:rsidR="000901D7" w:rsidTr="00161F94">
        <w:trPr>
          <w:trHeight w:val="534"/>
        </w:trPr>
        <w:tc>
          <w:tcPr>
            <w:tcW w:w="1810" w:type="dxa"/>
            <w:shd w:val="clear" w:color="auto" w:fill="DADADA"/>
          </w:tcPr>
          <w:p w:rsidR="000901D7" w:rsidRDefault="006355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8146" w:type="dxa"/>
            <w:gridSpan w:val="3"/>
          </w:tcPr>
          <w:p w:rsidR="000901D7" w:rsidRPr="00EB6796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6"/>
              </w:rPr>
            </w:pPr>
          </w:p>
        </w:tc>
      </w:tr>
      <w:tr w:rsidR="000901D7">
        <w:trPr>
          <w:trHeight w:val="476"/>
        </w:trPr>
        <w:tc>
          <w:tcPr>
            <w:tcW w:w="1810" w:type="dxa"/>
            <w:shd w:val="clear" w:color="auto" w:fill="DADADA"/>
          </w:tcPr>
          <w:p w:rsidR="000901D7" w:rsidRDefault="006355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8146" w:type="dxa"/>
            <w:gridSpan w:val="3"/>
          </w:tcPr>
          <w:p w:rsidR="000901D7" w:rsidRPr="00316570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6"/>
              </w:rPr>
            </w:pPr>
          </w:p>
        </w:tc>
      </w:tr>
      <w:tr w:rsidR="000901D7">
        <w:trPr>
          <w:trHeight w:val="1466"/>
        </w:trPr>
        <w:tc>
          <w:tcPr>
            <w:tcW w:w="9956" w:type="dxa"/>
            <w:gridSpan w:val="4"/>
            <w:shd w:val="clear" w:color="auto" w:fill="DADADA"/>
          </w:tcPr>
          <w:p w:rsidR="00161F94" w:rsidRDefault="00635505" w:rsidP="00161F94">
            <w:pPr>
              <w:pStyle w:val="TableParagraph"/>
              <w:ind w:right="2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Student welfare is a high priority for </w:t>
            </w:r>
            <w:r w:rsidR="007C60C8">
              <w:rPr>
                <w:b/>
                <w:sz w:val="20"/>
              </w:rPr>
              <w:t>RSAA</w:t>
            </w:r>
            <w:r>
              <w:rPr>
                <w:b/>
                <w:sz w:val="20"/>
              </w:rPr>
              <w:t>. To assist us in meeting your needs, please complete</w:t>
            </w:r>
            <w:r w:rsidR="00261854">
              <w:rPr>
                <w:b/>
                <w:sz w:val="20"/>
              </w:rPr>
              <w:t xml:space="preserve"> the</w:t>
            </w:r>
            <w:r>
              <w:rPr>
                <w:b/>
                <w:sz w:val="20"/>
              </w:rPr>
              <w:t xml:space="preserve"> </w:t>
            </w:r>
            <w:r w:rsidR="00161F94">
              <w:rPr>
                <w:b/>
                <w:sz w:val="20"/>
              </w:rPr>
              <w:t>Medical and Dietary form on page 3.</w:t>
            </w:r>
          </w:p>
          <w:p w:rsidR="00161F94" w:rsidRDefault="00635505" w:rsidP="00161F94">
            <w:pPr>
              <w:pStyle w:val="TableParagraph"/>
              <w:ind w:right="2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If you </w:t>
            </w:r>
            <w:r w:rsidRPr="00BE40A3">
              <w:rPr>
                <w:b/>
                <w:noProof/>
                <w:sz w:val="20"/>
              </w:rPr>
              <w:t>are registered</w:t>
            </w:r>
            <w:r>
              <w:rPr>
                <w:b/>
                <w:sz w:val="20"/>
              </w:rPr>
              <w:t xml:space="preserve"> with Access and Inclusion, is the reason for your registration likely to have an impact on your safety or ability to participate in the field course?</w:t>
            </w:r>
          </w:p>
          <w:p w:rsidR="00161F94" w:rsidRPr="005A5109" w:rsidRDefault="00EB6796" w:rsidP="00161F94">
            <w:pPr>
              <w:pStyle w:val="TableParagraph"/>
              <w:ind w:right="213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 xml:space="preserve"> </w:t>
            </w:r>
            <w:r w:rsidR="005A5109">
              <w:rPr>
                <w:b/>
                <w:sz w:val="20"/>
                <w:u w:val="single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161F94" w:rsidRPr="005A5109" w:rsidRDefault="005A5109" w:rsidP="005A5109">
            <w:pPr>
              <w:pStyle w:val="TableParagraph"/>
              <w:ind w:right="213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b/>
                <w:sz w:val="20"/>
              </w:rPr>
              <w:t xml:space="preserve">                </w:t>
            </w:r>
          </w:p>
          <w:p w:rsidR="00161F94" w:rsidRDefault="005A5109" w:rsidP="00161F94">
            <w:pPr>
              <w:pStyle w:val="TableParagraph"/>
              <w:ind w:right="21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b/>
                <w:sz w:val="20"/>
              </w:rPr>
              <w:t xml:space="preserve">       </w:t>
            </w:r>
          </w:p>
          <w:p w:rsidR="00161F94" w:rsidRDefault="00161F94" w:rsidP="00161F94">
            <w:pPr>
              <w:pStyle w:val="TableParagraph"/>
              <w:ind w:right="213"/>
              <w:rPr>
                <w:b/>
                <w:sz w:val="20"/>
              </w:rPr>
            </w:pPr>
          </w:p>
        </w:tc>
      </w:tr>
      <w:tr w:rsidR="000901D7">
        <w:trPr>
          <w:trHeight w:val="478"/>
        </w:trPr>
        <w:tc>
          <w:tcPr>
            <w:tcW w:w="9956" w:type="dxa"/>
            <w:gridSpan w:val="4"/>
            <w:shd w:val="clear" w:color="auto" w:fill="DADADA"/>
          </w:tcPr>
          <w:p w:rsidR="000901D7" w:rsidRPr="00161F94" w:rsidRDefault="00635505">
            <w:pPr>
              <w:pStyle w:val="TableParagraph"/>
              <w:spacing w:before="119"/>
              <w:rPr>
                <w:b/>
                <w:bCs/>
                <w:sz w:val="20"/>
              </w:rPr>
            </w:pPr>
            <w:r w:rsidRPr="00161F94">
              <w:rPr>
                <w:b/>
                <w:bCs/>
                <w:sz w:val="20"/>
              </w:rPr>
              <w:t>Emergency Contact Details</w:t>
            </w:r>
            <w:r w:rsidR="00161F94">
              <w:rPr>
                <w:b/>
                <w:bCs/>
                <w:sz w:val="20"/>
              </w:rPr>
              <w:t xml:space="preserve"> – MUST RESIDE IN AUSTRALIA</w:t>
            </w:r>
          </w:p>
        </w:tc>
      </w:tr>
      <w:tr w:rsidR="000901D7">
        <w:trPr>
          <w:trHeight w:val="477"/>
        </w:trPr>
        <w:tc>
          <w:tcPr>
            <w:tcW w:w="1810" w:type="dxa"/>
            <w:shd w:val="clear" w:color="auto" w:fill="DADADA"/>
          </w:tcPr>
          <w:p w:rsidR="000901D7" w:rsidRDefault="00161F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Full </w:t>
            </w:r>
            <w:r w:rsidR="00635505">
              <w:rPr>
                <w:sz w:val="20"/>
              </w:rPr>
              <w:t>Name</w:t>
            </w:r>
          </w:p>
        </w:tc>
        <w:tc>
          <w:tcPr>
            <w:tcW w:w="8146" w:type="dxa"/>
            <w:gridSpan w:val="3"/>
          </w:tcPr>
          <w:p w:rsidR="000901D7" w:rsidRPr="00EB6796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6"/>
              </w:rPr>
            </w:pPr>
          </w:p>
        </w:tc>
      </w:tr>
      <w:tr w:rsidR="000901D7">
        <w:trPr>
          <w:trHeight w:val="479"/>
        </w:trPr>
        <w:tc>
          <w:tcPr>
            <w:tcW w:w="1810" w:type="dxa"/>
            <w:shd w:val="clear" w:color="auto" w:fill="DADADA"/>
          </w:tcPr>
          <w:p w:rsidR="000901D7" w:rsidRDefault="006355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Relationship</w:t>
            </w:r>
          </w:p>
        </w:tc>
        <w:tc>
          <w:tcPr>
            <w:tcW w:w="8146" w:type="dxa"/>
            <w:gridSpan w:val="3"/>
          </w:tcPr>
          <w:p w:rsidR="000901D7" w:rsidRPr="00EB6796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6"/>
              </w:rPr>
            </w:pPr>
          </w:p>
        </w:tc>
      </w:tr>
      <w:tr w:rsidR="000901D7">
        <w:trPr>
          <w:trHeight w:val="476"/>
        </w:trPr>
        <w:tc>
          <w:tcPr>
            <w:tcW w:w="1810" w:type="dxa"/>
            <w:shd w:val="clear" w:color="auto" w:fill="DADADA"/>
          </w:tcPr>
          <w:p w:rsidR="000901D7" w:rsidRDefault="006355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 (1)</w:t>
            </w:r>
          </w:p>
        </w:tc>
        <w:tc>
          <w:tcPr>
            <w:tcW w:w="2834" w:type="dxa"/>
          </w:tcPr>
          <w:p w:rsidR="000901D7" w:rsidRPr="00316570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28"/>
                <w:szCs w:val="32"/>
              </w:rPr>
            </w:pPr>
          </w:p>
        </w:tc>
        <w:tc>
          <w:tcPr>
            <w:tcW w:w="5312" w:type="dxa"/>
            <w:gridSpan w:val="2"/>
          </w:tcPr>
          <w:p w:rsidR="000901D7" w:rsidRPr="00316570" w:rsidRDefault="00635505">
            <w:pPr>
              <w:pStyle w:val="TableParagraph"/>
              <w:rPr>
                <w:rFonts w:asciiTheme="minorBidi" w:hAnsiTheme="minorBidi" w:cstheme="minorBidi"/>
                <w:sz w:val="28"/>
                <w:szCs w:val="32"/>
              </w:rPr>
            </w:pPr>
            <w:r>
              <w:rPr>
                <w:sz w:val="20"/>
              </w:rPr>
              <w:t>Telephone (2)</w:t>
            </w:r>
            <w:r w:rsidR="00EB6796">
              <w:rPr>
                <w:sz w:val="20"/>
              </w:rPr>
              <w:t>:</w:t>
            </w:r>
          </w:p>
        </w:tc>
      </w:tr>
    </w:tbl>
    <w:p w:rsidR="000901D7" w:rsidRDefault="000901D7">
      <w:pPr>
        <w:pStyle w:val="BodyText"/>
        <w:spacing w:before="6"/>
        <w:rPr>
          <w:rFonts w:ascii="Verdana"/>
          <w:b w:val="0"/>
          <w:sz w:val="21"/>
        </w:rPr>
      </w:pPr>
    </w:p>
    <w:tbl>
      <w:tblPr>
        <w:tblW w:w="0" w:type="auto"/>
        <w:tblInd w:w="2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3015"/>
        <w:gridCol w:w="3788"/>
      </w:tblGrid>
      <w:tr w:rsidR="000901D7">
        <w:trPr>
          <w:trHeight w:val="697"/>
        </w:trPr>
        <w:tc>
          <w:tcPr>
            <w:tcW w:w="9955" w:type="dxa"/>
            <w:gridSpan w:val="3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ADADA"/>
          </w:tcPr>
          <w:p w:rsidR="000901D7" w:rsidRDefault="00635505">
            <w:pPr>
              <w:pStyle w:val="TableParagraph"/>
              <w:spacing w:before="111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STUDENTS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18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sz w:val="20"/>
              </w:rPr>
              <w:t>: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parent/guardian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required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sign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for students under 18 years of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age.</w:t>
            </w:r>
          </w:p>
        </w:tc>
      </w:tr>
      <w:tr w:rsidR="000901D7">
        <w:trPr>
          <w:trHeight w:val="529"/>
        </w:trPr>
        <w:tc>
          <w:tcPr>
            <w:tcW w:w="31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 w:rsidR="000901D7" w:rsidRDefault="00635505">
            <w:pPr>
              <w:pStyle w:val="TableParagraph"/>
              <w:spacing w:before="117"/>
              <w:ind w:left="107"/>
              <w:rPr>
                <w:sz w:val="20"/>
              </w:rPr>
            </w:pPr>
            <w:r>
              <w:rPr>
                <w:sz w:val="20"/>
              </w:rPr>
              <w:t>Name of parent/guardian</w:t>
            </w:r>
          </w:p>
        </w:tc>
        <w:tc>
          <w:tcPr>
            <w:tcW w:w="68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01D7" w:rsidRPr="00316570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0901D7">
        <w:trPr>
          <w:trHeight w:val="476"/>
        </w:trPr>
        <w:tc>
          <w:tcPr>
            <w:tcW w:w="31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 w:rsidR="000901D7" w:rsidRDefault="0063550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Relationship</w:t>
            </w:r>
          </w:p>
        </w:tc>
        <w:tc>
          <w:tcPr>
            <w:tcW w:w="68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01D7" w:rsidRPr="00316570" w:rsidRDefault="000901D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  <w:sz w:val="32"/>
                <w:szCs w:val="36"/>
              </w:rPr>
            </w:pPr>
          </w:p>
        </w:tc>
      </w:tr>
      <w:tr w:rsidR="000901D7" w:rsidTr="00DA1C69">
        <w:trPr>
          <w:trHeight w:val="500"/>
        </w:trPr>
        <w:tc>
          <w:tcPr>
            <w:tcW w:w="31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ADADA"/>
          </w:tcPr>
          <w:p w:rsidR="000901D7" w:rsidRDefault="0063550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901D7" w:rsidRPr="00DA1C69" w:rsidRDefault="000901D7">
            <w:pPr>
              <w:pStyle w:val="TableParagraph"/>
              <w:spacing w:before="0"/>
              <w:ind w:left="0"/>
              <w:rPr>
                <w:rFonts w:ascii="Lucida Calligraphy" w:hAnsi="Lucida Calligraphy"/>
                <w:sz w:val="24"/>
                <w:szCs w:val="28"/>
              </w:rPr>
            </w:pP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901D7" w:rsidRPr="00DA1C69" w:rsidRDefault="00635505">
            <w:pPr>
              <w:pStyle w:val="TableParagraph"/>
              <w:ind w:left="116"/>
              <w:rPr>
                <w:rFonts w:asciiTheme="minorBidi" w:hAnsiTheme="minorBidi" w:cstheme="minorBidi"/>
                <w:sz w:val="28"/>
                <w:szCs w:val="32"/>
              </w:rPr>
            </w:pPr>
            <w:r>
              <w:rPr>
                <w:sz w:val="20"/>
              </w:rPr>
              <w:t>Telephone</w:t>
            </w:r>
            <w:r w:rsidR="00DA1C69">
              <w:rPr>
                <w:sz w:val="20"/>
              </w:rPr>
              <w:t>:</w:t>
            </w:r>
          </w:p>
        </w:tc>
      </w:tr>
    </w:tbl>
    <w:p w:rsidR="000901D7" w:rsidRDefault="000901D7">
      <w:pPr>
        <w:rPr>
          <w:sz w:val="20"/>
        </w:rPr>
        <w:sectPr w:rsidR="000901D7">
          <w:footerReference w:type="default" r:id="rId9"/>
          <w:type w:val="continuous"/>
          <w:pgSz w:w="12240" w:h="15840"/>
          <w:pgMar w:top="600" w:right="960" w:bottom="280" w:left="960" w:header="720" w:footer="720" w:gutter="0"/>
          <w:cols w:space="720"/>
        </w:sectPr>
      </w:pPr>
    </w:p>
    <w:p w:rsidR="000901D7" w:rsidRDefault="00635505">
      <w:pPr>
        <w:pStyle w:val="Heading1"/>
        <w:tabs>
          <w:tab w:val="left" w:pos="9305"/>
        </w:tabs>
      </w:pPr>
      <w:r>
        <w:rPr>
          <w:shd w:val="clear" w:color="auto" w:fill="D2D2D2"/>
        </w:rPr>
        <w:lastRenderedPageBreak/>
        <w:t>Fieldwork</w:t>
      </w:r>
      <w:r>
        <w:rPr>
          <w:spacing w:val="-21"/>
          <w:shd w:val="clear" w:color="auto" w:fill="D2D2D2"/>
        </w:rPr>
        <w:t xml:space="preserve"> </w:t>
      </w:r>
      <w:r>
        <w:rPr>
          <w:shd w:val="clear" w:color="auto" w:fill="D2D2D2"/>
        </w:rPr>
        <w:t>safety</w:t>
      </w:r>
      <w:r>
        <w:rPr>
          <w:shd w:val="clear" w:color="auto" w:fill="D2D2D2"/>
        </w:rPr>
        <w:tab/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77"/>
          <w:tab w:val="left" w:pos="978"/>
        </w:tabs>
        <w:spacing w:before="165"/>
        <w:ind w:right="322"/>
        <w:rPr>
          <w:b/>
        </w:rPr>
      </w:pPr>
      <w:r>
        <w:rPr>
          <w:b/>
        </w:rPr>
        <w:t xml:space="preserve">Appropriate clothing should be carried by students to suit weather conditions and in case of </w:t>
      </w:r>
      <w:r>
        <w:rPr>
          <w:b/>
          <w:spacing w:val="-3"/>
        </w:rPr>
        <w:t xml:space="preserve">changing </w:t>
      </w:r>
      <w:r w:rsidRPr="00DA1C69">
        <w:rPr>
          <w:b/>
          <w:noProof/>
        </w:rPr>
        <w:t>weather</w:t>
      </w:r>
      <w:r>
        <w:rPr>
          <w:b/>
        </w:rPr>
        <w:t xml:space="preserve"> (e.g. jumper, jacket, rainwear, hat, sunglasses, sun-block). A student can be excluded from a field trip by the academic supervisor if the individual does not carry adequate personal protective clothing. As field trips are compulsory, there is a strong onus</w:t>
      </w:r>
      <w:r>
        <w:rPr>
          <w:b/>
          <w:spacing w:val="-5"/>
        </w:rPr>
        <w:t xml:space="preserve"> </w:t>
      </w:r>
      <w:r>
        <w:rPr>
          <w:b/>
        </w:rPr>
        <w:t xml:space="preserve">on the student to ensure that they understand what clothing and equipment </w:t>
      </w:r>
      <w:r w:rsidRPr="00DA1C69">
        <w:rPr>
          <w:b/>
          <w:noProof/>
        </w:rPr>
        <w:t>is</w:t>
      </w:r>
      <w:r>
        <w:rPr>
          <w:b/>
          <w:spacing w:val="-24"/>
        </w:rPr>
        <w:t xml:space="preserve"> </w:t>
      </w:r>
      <w:r>
        <w:rPr>
          <w:b/>
        </w:rPr>
        <w:t>required.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78"/>
        </w:tabs>
        <w:spacing w:before="74"/>
        <w:ind w:right="826" w:hanging="296"/>
        <w:jc w:val="both"/>
        <w:rPr>
          <w:b/>
        </w:rPr>
      </w:pPr>
      <w:r>
        <w:rPr>
          <w:b/>
        </w:rPr>
        <w:t>It is the student’s responsibility to provide standard personal protective clothing</w:t>
      </w:r>
      <w:r>
        <w:rPr>
          <w:b/>
          <w:spacing w:val="-20"/>
        </w:rPr>
        <w:t xml:space="preserve"> </w:t>
      </w:r>
      <w:r>
        <w:rPr>
          <w:b/>
        </w:rPr>
        <w:t>and</w:t>
      </w:r>
      <w:r>
        <w:rPr>
          <w:b/>
          <w:spacing w:val="52"/>
        </w:rPr>
        <w:t xml:space="preserve"> </w:t>
      </w:r>
      <w:r>
        <w:rPr>
          <w:b/>
        </w:rPr>
        <w:t>equipment</w:t>
      </w:r>
      <w:r>
        <w:rPr>
          <w:b/>
          <w:spacing w:val="-17"/>
        </w:rPr>
        <w:t xml:space="preserve"> </w:t>
      </w:r>
      <w:r>
        <w:rPr>
          <w:b/>
        </w:rPr>
        <w:t>as</w:t>
      </w:r>
      <w:r>
        <w:rPr>
          <w:b/>
          <w:spacing w:val="-20"/>
        </w:rPr>
        <w:t xml:space="preserve"> </w:t>
      </w:r>
      <w:r>
        <w:rPr>
          <w:b/>
        </w:rPr>
        <w:t>instructed</w:t>
      </w:r>
      <w:r>
        <w:rPr>
          <w:b/>
          <w:spacing w:val="-18"/>
        </w:rPr>
        <w:t xml:space="preserve"> </w:t>
      </w:r>
      <w:r>
        <w:rPr>
          <w:b/>
        </w:rPr>
        <w:t>by</w:t>
      </w:r>
      <w:r>
        <w:rPr>
          <w:b/>
          <w:spacing w:val="-19"/>
        </w:rPr>
        <w:t xml:space="preserve"> </w:t>
      </w:r>
      <w:r>
        <w:rPr>
          <w:b/>
        </w:rPr>
        <w:t>your</w:t>
      </w:r>
      <w:r>
        <w:rPr>
          <w:b/>
          <w:spacing w:val="-16"/>
        </w:rPr>
        <w:t xml:space="preserve"> </w:t>
      </w:r>
      <w:r>
        <w:rPr>
          <w:b/>
        </w:rPr>
        <w:t>supervisor</w:t>
      </w:r>
      <w:r>
        <w:rPr>
          <w:b/>
          <w:spacing w:val="-19"/>
        </w:rPr>
        <w:t xml:space="preserve"> </w:t>
      </w:r>
      <w:r>
        <w:rPr>
          <w:b/>
        </w:rPr>
        <w:t>(e.g.</w:t>
      </w:r>
      <w:r>
        <w:rPr>
          <w:b/>
          <w:spacing w:val="-18"/>
        </w:rPr>
        <w:t xml:space="preserve"> </w:t>
      </w:r>
      <w:r>
        <w:rPr>
          <w:b/>
        </w:rPr>
        <w:t>stout</w:t>
      </w:r>
      <w:r>
        <w:rPr>
          <w:b/>
          <w:spacing w:val="-17"/>
        </w:rPr>
        <w:t xml:space="preserve"> </w:t>
      </w:r>
      <w:r>
        <w:rPr>
          <w:b/>
        </w:rPr>
        <w:t>boots,</w:t>
      </w:r>
      <w:r>
        <w:rPr>
          <w:b/>
          <w:spacing w:val="-18"/>
        </w:rPr>
        <w:t xml:space="preserve"> </w:t>
      </w:r>
      <w:r w:rsidRPr="00DA1C69">
        <w:rPr>
          <w:b/>
          <w:noProof/>
        </w:rPr>
        <w:t>all-weather</w:t>
      </w:r>
      <w:r>
        <w:rPr>
          <w:b/>
        </w:rPr>
        <w:t xml:space="preserve"> gear, hats,</w:t>
      </w:r>
      <w:r>
        <w:rPr>
          <w:b/>
          <w:spacing w:val="10"/>
        </w:rPr>
        <w:t xml:space="preserve"> </w:t>
      </w:r>
      <w:r>
        <w:rPr>
          <w:b/>
        </w:rPr>
        <w:t>sunglasses).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78"/>
        </w:tabs>
        <w:spacing w:before="77"/>
        <w:ind w:right="666" w:hanging="296"/>
        <w:jc w:val="both"/>
        <w:rPr>
          <w:b/>
        </w:rPr>
      </w:pPr>
      <w:r>
        <w:rPr>
          <w:b/>
        </w:rPr>
        <w:t>Where</w:t>
      </w:r>
      <w:r>
        <w:rPr>
          <w:b/>
          <w:spacing w:val="-10"/>
        </w:rPr>
        <w:t xml:space="preserve"> </w:t>
      </w:r>
      <w:r>
        <w:rPr>
          <w:b/>
        </w:rPr>
        <w:t>specialised</w:t>
      </w:r>
      <w:r>
        <w:rPr>
          <w:b/>
          <w:spacing w:val="-10"/>
        </w:rPr>
        <w:t xml:space="preserve"> </w:t>
      </w:r>
      <w:r>
        <w:rPr>
          <w:b/>
        </w:rPr>
        <w:t>personal</w:t>
      </w:r>
      <w:r>
        <w:rPr>
          <w:b/>
          <w:spacing w:val="-9"/>
        </w:rPr>
        <w:t xml:space="preserve"> </w:t>
      </w:r>
      <w:r>
        <w:rPr>
          <w:b/>
        </w:rPr>
        <w:t>protective</w:t>
      </w:r>
      <w:r>
        <w:rPr>
          <w:b/>
          <w:spacing w:val="-10"/>
        </w:rPr>
        <w:t xml:space="preserve"> </w:t>
      </w:r>
      <w:r>
        <w:rPr>
          <w:b/>
        </w:rPr>
        <w:t>equipment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required,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ANU</w:t>
      </w:r>
      <w:r>
        <w:rPr>
          <w:b/>
          <w:spacing w:val="-11"/>
        </w:rPr>
        <w:t xml:space="preserve"> </w:t>
      </w:r>
      <w:r>
        <w:rPr>
          <w:b/>
        </w:rPr>
        <w:t>will</w:t>
      </w:r>
      <w:r>
        <w:rPr>
          <w:b/>
          <w:spacing w:val="-9"/>
        </w:rPr>
        <w:t xml:space="preserve"> </w:t>
      </w:r>
      <w:r>
        <w:rPr>
          <w:b/>
        </w:rPr>
        <w:t>lend these to</w:t>
      </w:r>
      <w:r>
        <w:rPr>
          <w:b/>
          <w:spacing w:val="-5"/>
        </w:rPr>
        <w:t xml:space="preserve"> </w:t>
      </w:r>
      <w:r>
        <w:rPr>
          <w:b/>
        </w:rPr>
        <w:t>students (e.g. safety helmets, safety glasses, high visibility vests, ear protection, climbing</w:t>
      </w:r>
      <w:r>
        <w:rPr>
          <w:b/>
          <w:spacing w:val="7"/>
        </w:rPr>
        <w:t xml:space="preserve"> </w:t>
      </w:r>
      <w:r>
        <w:rPr>
          <w:b/>
        </w:rPr>
        <w:t>harnesses).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77"/>
          <w:tab w:val="left" w:pos="978"/>
        </w:tabs>
        <w:spacing w:before="79"/>
        <w:ind w:right="397" w:hanging="296"/>
        <w:rPr>
          <w:b/>
        </w:rPr>
      </w:pPr>
      <w:r>
        <w:rPr>
          <w:b/>
        </w:rPr>
        <w:t xml:space="preserve">During any field </w:t>
      </w:r>
      <w:r w:rsidRPr="00DA1C69">
        <w:rPr>
          <w:b/>
          <w:noProof/>
        </w:rPr>
        <w:t>visit</w:t>
      </w:r>
      <w:r w:rsidR="00DA1C69">
        <w:rPr>
          <w:b/>
          <w:noProof/>
        </w:rPr>
        <w:t>,</w:t>
      </w:r>
      <w:r>
        <w:rPr>
          <w:b/>
        </w:rPr>
        <w:t xml:space="preserve"> every precaution must </w:t>
      </w:r>
      <w:r w:rsidRPr="00DA1C69">
        <w:rPr>
          <w:b/>
          <w:noProof/>
        </w:rPr>
        <w:t>be taken</w:t>
      </w:r>
      <w:r>
        <w:rPr>
          <w:b/>
        </w:rPr>
        <w:t xml:space="preserve"> against endangering your safety, and the safety of others; all equipment must be handled with care</w:t>
      </w:r>
      <w:r w:rsidR="00DA1C69">
        <w:rPr>
          <w:b/>
          <w:noProof/>
        </w:rPr>
        <w:t>,</w:t>
      </w:r>
      <w:r w:rsidRPr="00DA1C69">
        <w:rPr>
          <w:b/>
          <w:noProof/>
        </w:rPr>
        <w:t xml:space="preserve"> and</w:t>
      </w:r>
      <w:r>
        <w:rPr>
          <w:b/>
        </w:rPr>
        <w:t xml:space="preserve"> specific instructions by</w:t>
      </w:r>
      <w:r>
        <w:rPr>
          <w:b/>
          <w:spacing w:val="-8"/>
        </w:rPr>
        <w:t xml:space="preserve"> </w:t>
      </w:r>
      <w:r>
        <w:rPr>
          <w:b/>
        </w:rPr>
        <w:t xml:space="preserve">a staff member regarding safety must </w:t>
      </w:r>
      <w:r w:rsidRPr="00DA1C69">
        <w:rPr>
          <w:b/>
          <w:noProof/>
        </w:rPr>
        <w:t>be strictly adhered</w:t>
      </w:r>
      <w:r>
        <w:rPr>
          <w:b/>
        </w:rPr>
        <w:t xml:space="preserve"> </w:t>
      </w:r>
      <w:r w:rsidRPr="00DA1C69">
        <w:rPr>
          <w:b/>
          <w:noProof/>
        </w:rPr>
        <w:t>to</w:t>
      </w:r>
      <w:r>
        <w:rPr>
          <w:b/>
        </w:rPr>
        <w:t>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78"/>
        <w:ind w:left="997" w:right="699" w:hanging="295"/>
        <w:rPr>
          <w:b/>
        </w:rPr>
      </w:pPr>
      <w:r w:rsidRPr="00DA1C69">
        <w:rPr>
          <w:b/>
          <w:noProof/>
        </w:rPr>
        <w:t>Return</w:t>
      </w:r>
      <w:r w:rsidRPr="00DA1C69">
        <w:rPr>
          <w:b/>
          <w:noProof/>
          <w:spacing w:val="-9"/>
        </w:rPr>
        <w:t xml:space="preserve"> </w:t>
      </w:r>
      <w:r w:rsidRPr="00DA1C69">
        <w:rPr>
          <w:b/>
          <w:noProof/>
        </w:rPr>
        <w:t>School</w:t>
      </w:r>
      <w:r w:rsidRPr="00DA1C69">
        <w:rPr>
          <w:b/>
          <w:noProof/>
          <w:spacing w:val="-6"/>
        </w:rPr>
        <w:t xml:space="preserve"> </w:t>
      </w:r>
      <w:r w:rsidRPr="00DA1C69">
        <w:rPr>
          <w:b/>
          <w:noProof/>
        </w:rPr>
        <w:t>equipment</w:t>
      </w:r>
      <w:r w:rsidRPr="00DA1C69">
        <w:rPr>
          <w:b/>
          <w:noProof/>
          <w:spacing w:val="-7"/>
        </w:rPr>
        <w:t xml:space="preserve"> </w:t>
      </w:r>
      <w:r w:rsidRPr="00DA1C69">
        <w:rPr>
          <w:b/>
          <w:noProof/>
        </w:rPr>
        <w:t>in</w:t>
      </w:r>
      <w:r w:rsidRPr="00DA1C69">
        <w:rPr>
          <w:b/>
          <w:noProof/>
          <w:spacing w:val="-9"/>
        </w:rPr>
        <w:t xml:space="preserve"> </w:t>
      </w:r>
      <w:r w:rsidRPr="00DA1C69">
        <w:rPr>
          <w:b/>
          <w:noProof/>
        </w:rPr>
        <w:t>good</w:t>
      </w:r>
      <w:r w:rsidRPr="00DA1C69">
        <w:rPr>
          <w:b/>
          <w:noProof/>
          <w:spacing w:val="-7"/>
        </w:rPr>
        <w:t xml:space="preserve"> </w:t>
      </w:r>
      <w:r w:rsidRPr="00DA1C69">
        <w:rPr>
          <w:b/>
          <w:noProof/>
        </w:rPr>
        <w:t>order</w:t>
      </w:r>
      <w:r w:rsidRPr="00DA1C69">
        <w:rPr>
          <w:b/>
          <w:noProof/>
          <w:spacing w:val="-7"/>
        </w:rPr>
        <w:t xml:space="preserve"> </w:t>
      </w:r>
      <w:r w:rsidRPr="00DA1C69">
        <w:rPr>
          <w:b/>
          <w:noProof/>
        </w:rPr>
        <w:t>and</w:t>
      </w:r>
      <w:r w:rsidRPr="00DA1C69">
        <w:rPr>
          <w:b/>
          <w:noProof/>
          <w:spacing w:val="-9"/>
        </w:rPr>
        <w:t xml:space="preserve"> </w:t>
      </w:r>
      <w:r w:rsidRPr="00DA1C69">
        <w:rPr>
          <w:b/>
          <w:noProof/>
        </w:rPr>
        <w:t>report</w:t>
      </w:r>
      <w:r w:rsidRPr="00DA1C69">
        <w:rPr>
          <w:b/>
          <w:noProof/>
          <w:spacing w:val="-8"/>
        </w:rPr>
        <w:t xml:space="preserve"> </w:t>
      </w:r>
      <w:r w:rsidRPr="00DA1C69">
        <w:rPr>
          <w:b/>
          <w:noProof/>
        </w:rPr>
        <w:t>breakages</w:t>
      </w:r>
      <w:r w:rsidRPr="00DA1C69">
        <w:rPr>
          <w:b/>
          <w:noProof/>
          <w:spacing w:val="-9"/>
        </w:rPr>
        <w:t xml:space="preserve"> </w:t>
      </w:r>
      <w:r w:rsidRPr="00DA1C69">
        <w:rPr>
          <w:b/>
          <w:noProof/>
        </w:rPr>
        <w:t>or</w:t>
      </w:r>
      <w:r w:rsidRPr="00DA1C69">
        <w:rPr>
          <w:b/>
          <w:noProof/>
          <w:spacing w:val="-7"/>
        </w:rPr>
        <w:t xml:space="preserve"> </w:t>
      </w:r>
      <w:r w:rsidRPr="00DA1C69">
        <w:rPr>
          <w:b/>
          <w:noProof/>
        </w:rPr>
        <w:t>losses</w:t>
      </w:r>
      <w:r w:rsidRPr="00DA1C69">
        <w:rPr>
          <w:b/>
          <w:noProof/>
          <w:spacing w:val="-8"/>
        </w:rPr>
        <w:t xml:space="preserve"> </w:t>
      </w:r>
      <w:r w:rsidRPr="00DA1C69">
        <w:rPr>
          <w:b/>
          <w:noProof/>
        </w:rPr>
        <w:t>to</w:t>
      </w:r>
      <w:r w:rsidRPr="00DA1C69">
        <w:rPr>
          <w:b/>
          <w:noProof/>
          <w:spacing w:val="-6"/>
        </w:rPr>
        <w:t xml:space="preserve"> </w:t>
      </w:r>
      <w:r w:rsidRPr="00DA1C69">
        <w:rPr>
          <w:b/>
          <w:noProof/>
        </w:rPr>
        <w:t>your field trip</w:t>
      </w:r>
      <w:r w:rsidRPr="00DA1C69">
        <w:rPr>
          <w:b/>
          <w:noProof/>
          <w:spacing w:val="47"/>
        </w:rPr>
        <w:t xml:space="preserve"> </w:t>
      </w:r>
      <w:r w:rsidRPr="00DA1C69">
        <w:rPr>
          <w:b/>
          <w:noProof/>
        </w:rPr>
        <w:t>supervisor.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80"/>
        <w:ind w:left="997" w:right="928" w:hanging="295"/>
        <w:rPr>
          <w:b/>
        </w:rPr>
      </w:pPr>
      <w:r>
        <w:rPr>
          <w:b/>
        </w:rPr>
        <w:t xml:space="preserve">If you have a pre-existing condition that could affect your ability to participate fully in fieldwork activities (e.g. diabetes, severe </w:t>
      </w:r>
      <w:r w:rsidRPr="00DA1C69">
        <w:rPr>
          <w:b/>
          <w:noProof/>
        </w:rPr>
        <w:t>asthma)</w:t>
      </w:r>
      <w:r>
        <w:rPr>
          <w:b/>
        </w:rPr>
        <w:t xml:space="preserve"> it is essential that you advise the</w:t>
      </w:r>
      <w:r>
        <w:rPr>
          <w:b/>
          <w:spacing w:val="-20"/>
        </w:rPr>
        <w:t xml:space="preserve"> </w:t>
      </w:r>
      <w:r>
        <w:rPr>
          <w:b/>
        </w:rPr>
        <w:t xml:space="preserve">supervisor or course convener </w:t>
      </w:r>
      <w:r w:rsidRPr="00DA1C69">
        <w:rPr>
          <w:b/>
          <w:noProof/>
        </w:rPr>
        <w:t>and/or</w:t>
      </w:r>
      <w:r>
        <w:rPr>
          <w:b/>
        </w:rPr>
        <w:t xml:space="preserve"> the First Aid Officer in</w:t>
      </w:r>
      <w:r>
        <w:rPr>
          <w:b/>
          <w:spacing w:val="-5"/>
        </w:rPr>
        <w:t xml:space="preserve"> </w:t>
      </w:r>
      <w:r>
        <w:rPr>
          <w:b/>
        </w:rPr>
        <w:t>attendance.</w:t>
      </w:r>
    </w:p>
    <w:p w:rsidR="000901D7" w:rsidRDefault="000901D7">
      <w:pPr>
        <w:pStyle w:val="BodyText"/>
        <w:spacing w:before="6"/>
        <w:rPr>
          <w:sz w:val="23"/>
        </w:rPr>
      </w:pPr>
    </w:p>
    <w:p w:rsidR="000901D7" w:rsidRDefault="00635505">
      <w:pPr>
        <w:pStyle w:val="Heading1"/>
        <w:tabs>
          <w:tab w:val="left" w:pos="9325"/>
        </w:tabs>
        <w:spacing w:before="93"/>
        <w:ind w:left="277"/>
      </w:pPr>
      <w:r>
        <w:rPr>
          <w:shd w:val="clear" w:color="auto" w:fill="D2D2D2"/>
        </w:rPr>
        <w:t>Fieldwork conduct</w:t>
      </w:r>
      <w:r>
        <w:rPr>
          <w:spacing w:val="-31"/>
          <w:shd w:val="clear" w:color="auto" w:fill="D2D2D2"/>
        </w:rPr>
        <w:t xml:space="preserve"> </w:t>
      </w:r>
      <w:r>
        <w:rPr>
          <w:shd w:val="clear" w:color="auto" w:fill="D2D2D2"/>
        </w:rPr>
        <w:t>rules</w:t>
      </w:r>
      <w:r>
        <w:rPr>
          <w:shd w:val="clear" w:color="auto" w:fill="D2D2D2"/>
        </w:rPr>
        <w:tab/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162"/>
        <w:ind w:left="997" w:right="389" w:hanging="295"/>
        <w:rPr>
          <w:b/>
        </w:rPr>
      </w:pPr>
      <w:r>
        <w:rPr>
          <w:b/>
        </w:rPr>
        <w:t>At all times on field trips, students are representing the ANU and are therefore required to behave to a standard acceptable to the staff members in charge of the excursion. Students</w:t>
      </w:r>
      <w:r>
        <w:rPr>
          <w:b/>
          <w:spacing w:val="-17"/>
        </w:rPr>
        <w:t xml:space="preserve"> </w:t>
      </w:r>
      <w:r>
        <w:rPr>
          <w:b/>
        </w:rPr>
        <w:t xml:space="preserve">must accept and obey directions given by staff members relating to student conduct. </w:t>
      </w:r>
      <w:r w:rsidRPr="00DA1C69">
        <w:rPr>
          <w:b/>
          <w:noProof/>
        </w:rPr>
        <w:t>This</w:t>
      </w:r>
      <w:r>
        <w:rPr>
          <w:b/>
        </w:rPr>
        <w:t xml:space="preserve"> is a requirement for the whole duration of field trips, including any social events during overnight field</w:t>
      </w:r>
      <w:r>
        <w:rPr>
          <w:b/>
          <w:spacing w:val="-23"/>
        </w:rPr>
        <w:t xml:space="preserve"> </w:t>
      </w:r>
      <w:r>
        <w:rPr>
          <w:b/>
        </w:rPr>
        <w:t>trips.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77"/>
        <w:ind w:left="997" w:right="424" w:hanging="294"/>
        <w:rPr>
          <w:b/>
        </w:rPr>
      </w:pPr>
      <w:r>
        <w:rPr>
          <w:b/>
        </w:rPr>
        <w:t>Any</w:t>
      </w:r>
      <w:r>
        <w:rPr>
          <w:b/>
          <w:spacing w:val="-9"/>
        </w:rPr>
        <w:t xml:space="preserve"> </w:t>
      </w:r>
      <w:r>
        <w:rPr>
          <w:b/>
        </w:rPr>
        <w:t>breach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these</w:t>
      </w:r>
      <w:r>
        <w:rPr>
          <w:b/>
          <w:spacing w:val="-6"/>
        </w:rPr>
        <w:t xml:space="preserve"> </w:t>
      </w:r>
      <w:r>
        <w:rPr>
          <w:b/>
        </w:rPr>
        <w:t>conduct</w:t>
      </w:r>
      <w:r>
        <w:rPr>
          <w:b/>
          <w:spacing w:val="-7"/>
        </w:rPr>
        <w:t xml:space="preserve"> </w:t>
      </w:r>
      <w:r>
        <w:rPr>
          <w:b/>
        </w:rPr>
        <w:t>rules</w:t>
      </w:r>
      <w:r>
        <w:rPr>
          <w:b/>
          <w:spacing w:val="-9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student</w:t>
      </w:r>
      <w:r>
        <w:rPr>
          <w:b/>
          <w:spacing w:val="-6"/>
        </w:rPr>
        <w:t xml:space="preserve"> </w:t>
      </w:r>
      <w:r>
        <w:rPr>
          <w:b/>
        </w:rPr>
        <w:t>may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their</w:t>
      </w:r>
      <w:r>
        <w:rPr>
          <w:b/>
          <w:spacing w:val="-7"/>
        </w:rPr>
        <w:t xml:space="preserve"> </w:t>
      </w:r>
      <w:r>
        <w:rPr>
          <w:b/>
        </w:rPr>
        <w:t>being</w:t>
      </w:r>
      <w:r>
        <w:rPr>
          <w:b/>
          <w:spacing w:val="-7"/>
        </w:rPr>
        <w:t xml:space="preserve"> </w:t>
      </w:r>
      <w:r>
        <w:rPr>
          <w:b/>
        </w:rPr>
        <w:t>required to leave the excursion or field trip, which will result in their being deemed to have failed to complete that particular</w:t>
      </w:r>
      <w:r>
        <w:rPr>
          <w:b/>
          <w:spacing w:val="-31"/>
        </w:rPr>
        <w:t xml:space="preserve"> </w:t>
      </w:r>
      <w:r>
        <w:rPr>
          <w:b/>
        </w:rPr>
        <w:t>excursion.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79"/>
        <w:ind w:left="997" w:right="642" w:hanging="294"/>
        <w:rPr>
          <w:b/>
        </w:rPr>
      </w:pPr>
      <w:r>
        <w:rPr>
          <w:b/>
        </w:rPr>
        <w:t>Students are required to pay the costs associated with any field trips and excursions, as</w:t>
      </w:r>
      <w:r>
        <w:rPr>
          <w:b/>
          <w:spacing w:val="-19"/>
        </w:rPr>
        <w:t xml:space="preserve"> </w:t>
      </w:r>
      <w:r>
        <w:rPr>
          <w:b/>
        </w:rPr>
        <w:t>levied and administered by the School, and to honour any debts incurred during such</w:t>
      </w:r>
      <w:r>
        <w:rPr>
          <w:b/>
          <w:spacing w:val="-7"/>
        </w:rPr>
        <w:t xml:space="preserve"> </w:t>
      </w:r>
      <w:r>
        <w:rPr>
          <w:b/>
        </w:rPr>
        <w:t>trips.</w:t>
      </w:r>
    </w:p>
    <w:p w:rsidR="000901D7" w:rsidRDefault="00635505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line="242" w:lineRule="exact"/>
        <w:ind w:left="997" w:hanging="294"/>
        <w:rPr>
          <w:b/>
        </w:rPr>
      </w:pPr>
      <w:r>
        <w:rPr>
          <w:b/>
        </w:rPr>
        <w:t>For further information refer to the ANU</w:t>
      </w:r>
      <w:r>
        <w:rPr>
          <w:b/>
          <w:spacing w:val="-19"/>
        </w:rPr>
        <w:t xml:space="preserve"> </w:t>
      </w:r>
      <w:r>
        <w:rPr>
          <w:b/>
        </w:rPr>
        <w:t>procedure:</w:t>
      </w:r>
    </w:p>
    <w:p w:rsidR="000901D7" w:rsidRDefault="00635505">
      <w:pPr>
        <w:pStyle w:val="BodyText"/>
        <w:spacing w:line="242" w:lineRule="exact"/>
        <w:ind w:left="482"/>
      </w:pPr>
      <w:r>
        <w:t>&lt;</w:t>
      </w:r>
      <w:hyperlink r:id="rId10">
        <w:r>
          <w:t>http://policies.anu.edu.au/procedures/fieldwork_health_and_safety/procedure</w:t>
        </w:r>
      </w:hyperlink>
      <w:r>
        <w:t>&gt;.</w:t>
      </w: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DA1C69">
      <w:pPr>
        <w:pStyle w:val="BodyText"/>
        <w:spacing w:line="242" w:lineRule="exact"/>
        <w:ind w:left="482"/>
      </w:pPr>
      <w:r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 wp14:anchorId="261DC1F9" wp14:editId="5EA73BC1">
            <wp:simplePos x="0" y="0"/>
            <wp:positionH relativeFrom="page">
              <wp:posOffset>609600</wp:posOffset>
            </wp:positionH>
            <wp:positionV relativeFrom="paragraph">
              <wp:posOffset>-635</wp:posOffset>
            </wp:positionV>
            <wp:extent cx="1403034" cy="525779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034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BD5FDD" w:rsidRDefault="00BD5FDD">
      <w:pPr>
        <w:pStyle w:val="BodyText"/>
        <w:spacing w:line="242" w:lineRule="exact"/>
        <w:ind w:left="482"/>
      </w:pPr>
    </w:p>
    <w:p w:rsidR="00635505" w:rsidRPr="00DA1C69" w:rsidRDefault="00635505" w:rsidP="00BD5FDD">
      <w:pPr>
        <w:jc w:val="center"/>
        <w:rPr>
          <w:rFonts w:ascii="Verdana"/>
          <w:b/>
          <w:color w:val="FF0000"/>
          <w:sz w:val="32"/>
        </w:rPr>
      </w:pPr>
      <w:r w:rsidRPr="00DA1C69">
        <w:rPr>
          <w:rFonts w:ascii="Verdana"/>
          <w:b/>
          <w:color w:val="FF0000"/>
          <w:sz w:val="32"/>
        </w:rPr>
        <w:t>Medical and Dietary Form</w:t>
      </w:r>
    </w:p>
    <w:p w:rsidR="00BD5FDD" w:rsidRPr="00DA1C69" w:rsidRDefault="007C60C8" w:rsidP="004F4414">
      <w:pPr>
        <w:jc w:val="center"/>
        <w:rPr>
          <w:rFonts w:ascii="Verdana"/>
          <w:b/>
          <w:color w:val="FF0000"/>
          <w:sz w:val="32"/>
        </w:rPr>
      </w:pPr>
      <w:r>
        <w:rPr>
          <w:rFonts w:ascii="Verdana"/>
          <w:b/>
          <w:color w:val="FF0000"/>
          <w:sz w:val="32"/>
        </w:rPr>
        <w:t>ASTR2013</w:t>
      </w:r>
    </w:p>
    <w:p w:rsidR="00BD5FDD" w:rsidRPr="00DA1C69" w:rsidRDefault="007C60C8" w:rsidP="007A3AA2">
      <w:pPr>
        <w:jc w:val="center"/>
        <w:rPr>
          <w:rFonts w:ascii="Verdana"/>
          <w:b/>
          <w:color w:val="FF0000"/>
          <w:sz w:val="32"/>
        </w:rPr>
      </w:pPr>
      <w:r>
        <w:rPr>
          <w:rFonts w:ascii="Verdana"/>
          <w:b/>
          <w:color w:val="FF0000"/>
          <w:sz w:val="32"/>
        </w:rPr>
        <w:t>September</w:t>
      </w:r>
      <w:r w:rsidR="00BD5FDD" w:rsidRPr="00DA1C69">
        <w:rPr>
          <w:rFonts w:ascii="Verdana"/>
          <w:b/>
          <w:color w:val="FF0000"/>
          <w:sz w:val="32"/>
        </w:rPr>
        <w:t xml:space="preserve"> </w:t>
      </w:r>
      <w:r>
        <w:rPr>
          <w:rFonts w:ascii="Verdana"/>
          <w:b/>
          <w:color w:val="FF0000"/>
          <w:sz w:val="32"/>
        </w:rPr>
        <w:t>2-5</w:t>
      </w:r>
      <w:r w:rsidR="007A3AA2" w:rsidRPr="00DA1C69">
        <w:rPr>
          <w:rFonts w:ascii="Verdana"/>
          <w:b/>
          <w:color w:val="FF0000"/>
          <w:sz w:val="32"/>
        </w:rPr>
        <w:t>, 2019</w:t>
      </w:r>
      <w:r w:rsidR="00BD5FDD" w:rsidRPr="00DA1C69">
        <w:rPr>
          <w:rFonts w:ascii="Verdana"/>
          <w:b/>
          <w:color w:val="FF0000"/>
          <w:sz w:val="32"/>
        </w:rPr>
        <w:t xml:space="preserve"> </w:t>
      </w:r>
      <w:r>
        <w:rPr>
          <w:rFonts w:ascii="Verdana"/>
          <w:b/>
          <w:color w:val="FF0000"/>
          <w:sz w:val="32"/>
        </w:rPr>
        <w:t>Siding Spring Observatory</w:t>
      </w:r>
    </w:p>
    <w:p w:rsidR="00BD5FDD" w:rsidRDefault="00BD5FDD" w:rsidP="00BD5FDD">
      <w:pPr>
        <w:rPr>
          <w:rFonts w:ascii="Arial" w:hAnsi="Arial" w:cs="Arial"/>
        </w:rPr>
      </w:pPr>
    </w:p>
    <w:p w:rsidR="00BD5FDD" w:rsidRDefault="00BD5FDD" w:rsidP="00BD5FDD">
      <w:pPr>
        <w:rPr>
          <w:rFonts w:ascii="Arial" w:hAnsi="Arial" w:cs="Arial"/>
        </w:rPr>
      </w:pPr>
    </w:p>
    <w:p w:rsidR="00BD5FDD" w:rsidRDefault="00BD5FDD" w:rsidP="00EB6796">
      <w:pPr>
        <w:rPr>
          <w:rFonts w:ascii="Arial" w:hAnsi="Arial" w:cs="Arial"/>
        </w:rPr>
      </w:pPr>
      <w:r>
        <w:rPr>
          <w:rFonts w:ascii="Arial" w:hAnsi="Arial" w:cs="Arial"/>
        </w:rPr>
        <w:t>Full Name:</w:t>
      </w:r>
    </w:p>
    <w:p w:rsidR="00EB6796" w:rsidRDefault="00EB6796" w:rsidP="00EB6796">
      <w:pPr>
        <w:rPr>
          <w:rFonts w:ascii="Arial" w:hAnsi="Arial" w:cs="Arial"/>
        </w:rPr>
      </w:pPr>
      <w:r>
        <w:rPr>
          <w:rFonts w:ascii="Arial" w:hAnsi="Arial" w:cs="Arial"/>
        </w:rPr>
        <w:t>U#:</w:t>
      </w:r>
    </w:p>
    <w:tbl>
      <w:tblPr>
        <w:tblpPr w:leftFromText="180" w:rightFromText="180" w:vertAnchor="text" w:horzAnchor="margin" w:tblpY="5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BD5FDD" w:rsidRPr="00526846" w:rsidTr="00F2020A">
        <w:trPr>
          <w:trHeight w:val="7076"/>
        </w:trPr>
        <w:tc>
          <w:tcPr>
            <w:tcW w:w="9039" w:type="dxa"/>
          </w:tcPr>
          <w:p w:rsidR="00BD5FDD" w:rsidRPr="00526846" w:rsidRDefault="00BD5FDD" w:rsidP="00F2020A">
            <w:pPr>
              <w:rPr>
                <w:rFonts w:ascii="Arial" w:hAnsi="Arial" w:cs="Arial"/>
              </w:rPr>
            </w:pPr>
            <w:r w:rsidRPr="00526846">
              <w:rPr>
                <w:rFonts w:ascii="Arial" w:hAnsi="Arial" w:cs="Arial"/>
              </w:rPr>
              <w:t>Do you have any physical or medical conditions that may affect your ability to participate in the required activities</w:t>
            </w:r>
            <w:r w:rsidR="00F27157">
              <w:rPr>
                <w:rFonts w:ascii="Arial" w:hAnsi="Arial" w:cs="Arial"/>
              </w:rPr>
              <w:t xml:space="preserve"> (including climbing stairs, staying up late at night)</w:t>
            </w:r>
            <w:r w:rsidRPr="00526846">
              <w:rPr>
                <w:rFonts w:ascii="Arial" w:hAnsi="Arial" w:cs="Arial"/>
              </w:rPr>
              <w:t>?  If so, please specify.</w:t>
            </w:r>
          </w:p>
          <w:p w:rsidR="00BD5FDD" w:rsidRPr="00EB6796" w:rsidRDefault="00BD5FDD" w:rsidP="00F2020A">
            <w:pPr>
              <w:rPr>
                <w:rFonts w:ascii="Arial" w:hAnsi="Arial" w:cs="Arial"/>
                <w:sz w:val="28"/>
                <w:szCs w:val="28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F27157" w:rsidRPr="00526846" w:rsidRDefault="00F27157" w:rsidP="00F2020A">
            <w:pPr>
              <w:rPr>
                <w:rFonts w:ascii="Arial" w:hAnsi="Arial" w:cs="Arial"/>
              </w:rPr>
            </w:pPr>
          </w:p>
          <w:p w:rsidR="00BD5FDD" w:rsidRPr="00526846" w:rsidRDefault="00BD5FDD" w:rsidP="00F2020A">
            <w:pPr>
              <w:rPr>
                <w:rFonts w:ascii="Arial" w:hAnsi="Arial" w:cs="Arial"/>
              </w:rPr>
            </w:pPr>
          </w:p>
          <w:p w:rsidR="00BD5FDD" w:rsidRPr="00526846" w:rsidRDefault="00BD5FDD" w:rsidP="00F2020A">
            <w:pPr>
              <w:rPr>
                <w:rFonts w:ascii="Arial" w:hAnsi="Arial" w:cs="Arial"/>
              </w:rPr>
            </w:pPr>
            <w:r w:rsidRPr="00526846">
              <w:rPr>
                <w:rFonts w:ascii="Arial" w:hAnsi="Arial" w:cs="Arial"/>
              </w:rPr>
              <w:t>Do you take any medications that may affect your ability to participate in the required activities?  If so, please specify.</w:t>
            </w:r>
          </w:p>
          <w:p w:rsidR="00BD5FDD" w:rsidRPr="00EB6796" w:rsidRDefault="00BD5FDD" w:rsidP="00F2020A">
            <w:pPr>
              <w:rPr>
                <w:rFonts w:ascii="Arial" w:hAnsi="Arial" w:cs="Arial"/>
                <w:sz w:val="28"/>
                <w:szCs w:val="28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Pr="00526846" w:rsidRDefault="00F27157" w:rsidP="00F2020A">
            <w:pPr>
              <w:rPr>
                <w:rFonts w:ascii="Arial" w:hAnsi="Arial" w:cs="Arial"/>
              </w:rPr>
            </w:pPr>
          </w:p>
          <w:p w:rsidR="00BD5FDD" w:rsidRPr="00526846" w:rsidRDefault="00BD5FDD" w:rsidP="00F2020A">
            <w:pPr>
              <w:rPr>
                <w:rFonts w:ascii="Arial" w:hAnsi="Arial" w:cs="Arial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  <w:r w:rsidRPr="00526846">
              <w:rPr>
                <w:rFonts w:ascii="Arial" w:hAnsi="Arial" w:cs="Arial"/>
              </w:rPr>
              <w:t xml:space="preserve">Do you have any allergies If so, please </w:t>
            </w:r>
            <w:r w:rsidR="00635505" w:rsidRPr="00526846">
              <w:rPr>
                <w:rFonts w:ascii="Arial" w:hAnsi="Arial" w:cs="Arial"/>
              </w:rPr>
              <w:t>specify?</w:t>
            </w: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BD5FDD" w:rsidRPr="00EB6796" w:rsidRDefault="00BD5FDD" w:rsidP="00F2020A">
            <w:pPr>
              <w:rPr>
                <w:rFonts w:ascii="Arial" w:hAnsi="Arial" w:cs="Arial"/>
                <w:sz w:val="28"/>
                <w:szCs w:val="28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F27157" w:rsidRDefault="00BD5FDD" w:rsidP="00F20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any special Food requirements?</w:t>
            </w:r>
            <w:r w:rsidR="00F27157">
              <w:rPr>
                <w:rFonts w:ascii="Arial" w:hAnsi="Arial" w:cs="Arial"/>
              </w:rPr>
              <w:t xml:space="preserve"> </w:t>
            </w: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Default="00F27157" w:rsidP="00F2020A">
            <w:pPr>
              <w:rPr>
                <w:rFonts w:ascii="Arial" w:hAnsi="Arial" w:cs="Arial"/>
              </w:rPr>
            </w:pPr>
          </w:p>
          <w:p w:rsidR="00F27157" w:rsidRPr="00F27157" w:rsidRDefault="00F27157" w:rsidP="00F20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Many of the rooms in the accommodation are shared rooms. Do you have any special requirements that mean you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share a room with others or would limit who you can share a room with?</w:t>
            </w:r>
          </w:p>
          <w:p w:rsidR="00F27157" w:rsidRDefault="00F27157" w:rsidP="00F2020A">
            <w:pPr>
              <w:rPr>
                <w:rFonts w:ascii="Arial" w:hAnsi="Arial" w:cs="Arial"/>
                <w:sz w:val="28"/>
                <w:szCs w:val="28"/>
              </w:rPr>
            </w:pPr>
          </w:p>
          <w:p w:rsidR="00F27157" w:rsidRPr="00EB6796" w:rsidRDefault="00F27157" w:rsidP="00F2020A">
            <w:pPr>
              <w:rPr>
                <w:rFonts w:ascii="Arial" w:hAnsi="Arial" w:cs="Arial"/>
                <w:sz w:val="28"/>
                <w:szCs w:val="28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BD5FDD" w:rsidRDefault="00BD5FDD" w:rsidP="00F2020A">
            <w:pPr>
              <w:rPr>
                <w:rFonts w:ascii="Arial" w:hAnsi="Arial" w:cs="Arial"/>
              </w:rPr>
            </w:pPr>
          </w:p>
          <w:p w:rsidR="00635505" w:rsidRDefault="00635505" w:rsidP="00F2020A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BD5FDD" w:rsidRPr="00526846" w:rsidRDefault="00BD5FDD" w:rsidP="00F27157">
            <w:pPr>
              <w:jc w:val="both"/>
              <w:rPr>
                <w:rFonts w:ascii="Arial" w:hAnsi="Arial" w:cs="Arial"/>
              </w:rPr>
            </w:pPr>
            <w:r w:rsidRPr="00CC1A0C">
              <w:rPr>
                <w:rFonts w:ascii="Arial" w:hAnsi="Arial" w:cs="Arial"/>
                <w:b/>
                <w:bCs/>
              </w:rPr>
              <w:t xml:space="preserve">IF YOU HAVE ANY CONDITIONS THAT MAY REQUIRE SPECIAL MEDICATION/TREATMENT DURING FIELD TRIP, YOU MUST DISCUSS THIS </w:t>
            </w:r>
            <w:r>
              <w:rPr>
                <w:rFonts w:ascii="Arial" w:hAnsi="Arial" w:cs="Arial"/>
                <w:b/>
                <w:bCs/>
              </w:rPr>
              <w:t>W</w:t>
            </w:r>
            <w:r w:rsidRPr="00CC1A0C">
              <w:rPr>
                <w:rFonts w:ascii="Arial" w:hAnsi="Arial" w:cs="Arial"/>
                <w:b/>
                <w:bCs/>
              </w:rPr>
              <w:t xml:space="preserve">ITH THE COURSE </w:t>
            </w:r>
            <w:r w:rsidRPr="00DA1C69">
              <w:rPr>
                <w:rFonts w:ascii="Arial" w:hAnsi="Arial" w:cs="Arial"/>
                <w:b/>
                <w:bCs/>
                <w:noProof/>
              </w:rPr>
              <w:t>CON</w:t>
            </w:r>
            <w:r w:rsidR="00DA1C69">
              <w:rPr>
                <w:rFonts w:ascii="Arial" w:hAnsi="Arial" w:cs="Arial"/>
                <w:b/>
                <w:bCs/>
                <w:noProof/>
              </w:rPr>
              <w:t>VE</w:t>
            </w:r>
            <w:r w:rsidRPr="00DA1C69">
              <w:rPr>
                <w:rFonts w:ascii="Arial" w:hAnsi="Arial" w:cs="Arial"/>
                <w:b/>
                <w:bCs/>
                <w:noProof/>
              </w:rPr>
              <w:t>NOR</w:t>
            </w:r>
            <w:r w:rsidRPr="00CC1A0C">
              <w:rPr>
                <w:rFonts w:ascii="Arial" w:hAnsi="Arial" w:cs="Arial"/>
                <w:b/>
                <w:bCs/>
              </w:rPr>
              <w:t xml:space="preserve"> BEFOR</w:t>
            </w:r>
            <w:r>
              <w:rPr>
                <w:rFonts w:ascii="Arial" w:hAnsi="Arial" w:cs="Arial"/>
                <w:b/>
                <w:bCs/>
              </w:rPr>
              <w:t>E</w:t>
            </w:r>
            <w:r w:rsidRPr="00CC1A0C">
              <w:rPr>
                <w:rFonts w:ascii="Arial" w:hAnsi="Arial" w:cs="Arial"/>
                <w:b/>
                <w:bCs/>
              </w:rPr>
              <w:t>HAND</w:t>
            </w:r>
            <w:r w:rsidRPr="00CC1A0C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</w:tbl>
    <w:p w:rsidR="00BD5FDD" w:rsidRDefault="00BD5FDD" w:rsidP="00BD5FDD">
      <w:pPr>
        <w:rPr>
          <w:rFonts w:ascii="Arial" w:hAnsi="Arial" w:cs="Arial"/>
        </w:rPr>
      </w:pPr>
    </w:p>
    <w:p w:rsidR="00BD5FDD" w:rsidRDefault="00BD5FDD" w:rsidP="00BD5FDD">
      <w:pPr>
        <w:rPr>
          <w:rFonts w:ascii="Arial" w:hAnsi="Arial" w:cs="Arial"/>
        </w:rPr>
      </w:pPr>
    </w:p>
    <w:p w:rsidR="00BD5FDD" w:rsidRDefault="00BD5FDD">
      <w:pPr>
        <w:pStyle w:val="BodyText"/>
        <w:spacing w:line="242" w:lineRule="exact"/>
        <w:ind w:left="482"/>
      </w:pPr>
    </w:p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Pr="00BD5FDD" w:rsidRDefault="00BD5FDD" w:rsidP="00BD5FDD"/>
    <w:p w:rsidR="00BD5FDD" w:rsidRDefault="00BD5FDD" w:rsidP="00BD5FDD"/>
    <w:p w:rsidR="00BD5FDD" w:rsidRDefault="00BD5FDD" w:rsidP="00BD5FDD"/>
    <w:p w:rsidR="00BD5FDD" w:rsidRPr="00BD5FDD" w:rsidRDefault="00BD5FDD" w:rsidP="00EB6796"/>
    <w:sectPr w:rsidR="00BD5FDD" w:rsidRPr="00BD5FDD">
      <w:pgSz w:w="12240" w:h="15840"/>
      <w:pgMar w:top="96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A41" w:rsidRDefault="00B95A41" w:rsidP="00161F94">
      <w:r>
        <w:separator/>
      </w:r>
    </w:p>
  </w:endnote>
  <w:endnote w:type="continuationSeparator" w:id="0">
    <w:p w:rsidR="00B95A41" w:rsidRDefault="00B95A41" w:rsidP="0016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947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1F94" w:rsidRDefault="00161F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41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1F94" w:rsidRDefault="0016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A41" w:rsidRDefault="00B95A41" w:rsidP="00161F94">
      <w:r>
        <w:separator/>
      </w:r>
    </w:p>
  </w:footnote>
  <w:footnote w:type="continuationSeparator" w:id="0">
    <w:p w:rsidR="00B95A41" w:rsidRDefault="00B95A41" w:rsidP="00161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67C9"/>
    <w:multiLevelType w:val="hybridMultilevel"/>
    <w:tmpl w:val="D1F080CE"/>
    <w:lvl w:ilvl="0" w:tplc="F920FAF0">
      <w:numFmt w:val="bullet"/>
      <w:lvlText w:val="•"/>
      <w:lvlJc w:val="left"/>
      <w:pPr>
        <w:ind w:left="978" w:hanging="297"/>
      </w:pPr>
      <w:rPr>
        <w:rFonts w:ascii="Tahoma" w:eastAsia="Tahoma" w:hAnsi="Tahoma" w:cs="Tahoma" w:hint="default"/>
        <w:spacing w:val="-26"/>
        <w:w w:val="99"/>
        <w:sz w:val="18"/>
        <w:szCs w:val="18"/>
        <w:lang w:val="en-AU" w:eastAsia="en-AU" w:bidi="en-AU"/>
      </w:rPr>
    </w:lvl>
    <w:lvl w:ilvl="1" w:tplc="706C4918">
      <w:numFmt w:val="bullet"/>
      <w:lvlText w:val="•"/>
      <w:lvlJc w:val="left"/>
      <w:pPr>
        <w:ind w:left="1914" w:hanging="297"/>
      </w:pPr>
      <w:rPr>
        <w:rFonts w:hint="default"/>
        <w:lang w:val="en-AU" w:eastAsia="en-AU" w:bidi="en-AU"/>
      </w:rPr>
    </w:lvl>
    <w:lvl w:ilvl="2" w:tplc="9200B2CA">
      <w:numFmt w:val="bullet"/>
      <w:lvlText w:val="•"/>
      <w:lvlJc w:val="left"/>
      <w:pPr>
        <w:ind w:left="2848" w:hanging="297"/>
      </w:pPr>
      <w:rPr>
        <w:rFonts w:hint="default"/>
        <w:lang w:val="en-AU" w:eastAsia="en-AU" w:bidi="en-AU"/>
      </w:rPr>
    </w:lvl>
    <w:lvl w:ilvl="3" w:tplc="95929682">
      <w:numFmt w:val="bullet"/>
      <w:lvlText w:val="•"/>
      <w:lvlJc w:val="left"/>
      <w:pPr>
        <w:ind w:left="3782" w:hanging="297"/>
      </w:pPr>
      <w:rPr>
        <w:rFonts w:hint="default"/>
        <w:lang w:val="en-AU" w:eastAsia="en-AU" w:bidi="en-AU"/>
      </w:rPr>
    </w:lvl>
    <w:lvl w:ilvl="4" w:tplc="7CD20CA4">
      <w:numFmt w:val="bullet"/>
      <w:lvlText w:val="•"/>
      <w:lvlJc w:val="left"/>
      <w:pPr>
        <w:ind w:left="4716" w:hanging="297"/>
      </w:pPr>
      <w:rPr>
        <w:rFonts w:hint="default"/>
        <w:lang w:val="en-AU" w:eastAsia="en-AU" w:bidi="en-AU"/>
      </w:rPr>
    </w:lvl>
    <w:lvl w:ilvl="5" w:tplc="5E72D5CA">
      <w:numFmt w:val="bullet"/>
      <w:lvlText w:val="•"/>
      <w:lvlJc w:val="left"/>
      <w:pPr>
        <w:ind w:left="5650" w:hanging="297"/>
      </w:pPr>
      <w:rPr>
        <w:rFonts w:hint="default"/>
        <w:lang w:val="en-AU" w:eastAsia="en-AU" w:bidi="en-AU"/>
      </w:rPr>
    </w:lvl>
    <w:lvl w:ilvl="6" w:tplc="34B8D19E">
      <w:numFmt w:val="bullet"/>
      <w:lvlText w:val="•"/>
      <w:lvlJc w:val="left"/>
      <w:pPr>
        <w:ind w:left="6584" w:hanging="297"/>
      </w:pPr>
      <w:rPr>
        <w:rFonts w:hint="default"/>
        <w:lang w:val="en-AU" w:eastAsia="en-AU" w:bidi="en-AU"/>
      </w:rPr>
    </w:lvl>
    <w:lvl w:ilvl="7" w:tplc="1EEEEEF2">
      <w:numFmt w:val="bullet"/>
      <w:lvlText w:val="•"/>
      <w:lvlJc w:val="left"/>
      <w:pPr>
        <w:ind w:left="7518" w:hanging="297"/>
      </w:pPr>
      <w:rPr>
        <w:rFonts w:hint="default"/>
        <w:lang w:val="en-AU" w:eastAsia="en-AU" w:bidi="en-AU"/>
      </w:rPr>
    </w:lvl>
    <w:lvl w:ilvl="8" w:tplc="67E05896">
      <w:numFmt w:val="bullet"/>
      <w:lvlText w:val="•"/>
      <w:lvlJc w:val="left"/>
      <w:pPr>
        <w:ind w:left="8452" w:hanging="297"/>
      </w:pPr>
      <w:rPr>
        <w:rFonts w:hint="default"/>
        <w:lang w:val="en-AU" w:eastAsia="en-AU" w:bidi="en-A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MzYysbSwMDU3MzdT0lEKTi0uzszPAykwrwUAvvxeXSwAAAA="/>
  </w:docVars>
  <w:rsids>
    <w:rsidRoot w:val="000901D7"/>
    <w:rsid w:val="00040B72"/>
    <w:rsid w:val="000901D7"/>
    <w:rsid w:val="000C74E7"/>
    <w:rsid w:val="00161F94"/>
    <w:rsid w:val="00261854"/>
    <w:rsid w:val="00316570"/>
    <w:rsid w:val="004F4414"/>
    <w:rsid w:val="005A5109"/>
    <w:rsid w:val="00635505"/>
    <w:rsid w:val="00712F7E"/>
    <w:rsid w:val="007A3AA2"/>
    <w:rsid w:val="007C60C8"/>
    <w:rsid w:val="00A75A42"/>
    <w:rsid w:val="00B95A41"/>
    <w:rsid w:val="00BD5FDD"/>
    <w:rsid w:val="00BE40A3"/>
    <w:rsid w:val="00DA1C69"/>
    <w:rsid w:val="00EB6796"/>
    <w:rsid w:val="00F2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C704"/>
  <w15:docId w15:val="{E60E1FFF-4381-47DF-93DA-A9E1482B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78"/>
      <w:ind w:left="11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7"/>
      <w:ind w:left="997" w:hanging="296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05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161F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F94"/>
    <w:rPr>
      <w:rFonts w:ascii="Tahoma" w:eastAsia="Tahoma" w:hAnsi="Tahoma" w:cs="Tahoma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61F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F94"/>
    <w:rPr>
      <w:rFonts w:ascii="Tahoma" w:eastAsia="Tahoma" w:hAnsi="Tahoma" w:cs="Tahoma"/>
      <w:lang w:val="en-AU" w:eastAsia="en-AU" w:bidi="en-AU"/>
    </w:rPr>
  </w:style>
  <w:style w:type="table" w:styleId="TableGrid">
    <w:name w:val="Table Grid"/>
    <w:basedOn w:val="TableNormal"/>
    <w:uiPriority w:val="39"/>
    <w:rsid w:val="0071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5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5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olicies.anu.edu.au/procedures/fieldwork_health_and_safety/procedu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3E76-34C7-3C4E-A371-284C9764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u4886937</dc:creator>
  <cp:lastModifiedBy>Microsoft Office User</cp:lastModifiedBy>
  <cp:revision>3</cp:revision>
  <dcterms:created xsi:type="dcterms:W3CDTF">2019-08-02T03:04:00Z</dcterms:created>
  <dcterms:modified xsi:type="dcterms:W3CDTF">2019-08-02T03:09:00Z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2018-04-11T00:00:00Z</vt:filetime>
  </property>
</Properties>
</file>