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EA19">
      <w:pPr>
        <w:pStyle w:val="164"/>
      </w:pPr>
      <w:bookmarkStart w:id="0" w:name="_GoBack"/>
      <w:bookmarkEnd w:id="0"/>
      <w:r>
        <w:t>DELIVERY &amp; ACCEPTANCE</w:t>
      </w:r>
    </w:p>
    <w:p w14:paraId="32A8CD76">
      <w:pPr>
        <w:pStyle w:val="31"/>
      </w:pPr>
      <w:r>
        <w:t>美容院店铺管理系统</w:t>
      </w:r>
      <w:r>
        <w:br w:type="textWrapping"/>
      </w:r>
      <w:r>
        <w:t>分阶段开发实施与验收</w:t>
      </w:r>
    </w:p>
    <w:p w14:paraId="0E9D04E4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17585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E324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790447EE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18DEA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B464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C98D8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60808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BA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DBB1A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28984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CA9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BD0EF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6ED31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BB0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激励、售后与通知闭环（已完成）</w:t>
            </w:r>
          </w:p>
        </w:tc>
      </w:tr>
      <w:tr w14:paraId="499AE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C09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已验收 / Go</w:t>
            </w:r>
          </w:p>
        </w:tc>
      </w:tr>
      <w:tr w14:paraId="606A5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6954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3CA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4F6309E1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7AC34DE6">
      <w:r>
        <w:br w:type="page"/>
      </w:r>
    </w:p>
    <w:p w14:paraId="417C3087">
      <w:pPr>
        <w:pStyle w:val="3"/>
      </w:pPr>
      <w:r>
        <w:t>1. 实施总则</w:t>
      </w:r>
    </w:p>
    <w:p w14:paraId="35316421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不推倒重写：backend-next、admin-next、front-next 与 face_salon 是升级基线。</w:t>
      </w:r>
    </w:p>
    <w:p w14:paraId="43BF45BC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先纵向闭环、后横向扩展：每阶段交付可运行、可验证、可回滚的业务切片。</w:t>
      </w:r>
    </w:p>
    <w:p w14:paraId="2E933B8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关键规则测试先行；数据库只经 Flyway 迁移；旧接口在弃用期保持兼容。</w:t>
      </w:r>
    </w:p>
    <w:p w14:paraId="1148A190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完成定义必须包含代码、测试、迁移、运行验证、文档同步和回滚演练。</w:t>
      </w:r>
    </w:p>
    <w:p w14:paraId="7A764FEE">
      <w:pPr>
        <w:pStyle w:val="3"/>
      </w:pPr>
      <w:r>
        <w:t>2. 阶段路线图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0A513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F25B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06C48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建议周期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CB146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前置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6089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</w:t>
            </w:r>
          </w:p>
        </w:tc>
      </w:tr>
      <w:tr w14:paraId="0FDB0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108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 基线与保护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C2D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1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9DA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无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E25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备份、差异矩阵、术语、版本和回滚点</w:t>
            </w:r>
          </w:p>
        </w:tc>
      </w:tr>
      <w:tr w14:paraId="7775E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96A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 安全闭环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07F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2–4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17E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C82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权限范围、状态收口、契约兼容、连接健康</w:t>
            </w:r>
          </w:p>
        </w:tc>
      </w:tr>
      <w:tr w14:paraId="3F3B5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7CF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 主数据与资源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F70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3–5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FE8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93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组织、人员、项目、技能、房间设备、排班</w:t>
            </w:r>
          </w:p>
        </w:tc>
      </w:tr>
      <w:tr w14:paraId="05822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8CC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 核心业务闭环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ACC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4–6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910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A2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预约—到店—护理—耗材—库存—单次收款</w:t>
            </w:r>
          </w:p>
        </w:tc>
      </w:tr>
      <w:tr w14:paraId="75C7B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DF7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 资产与资金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6F9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6–10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8E7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6A9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套餐、账户、采购批次、支付适配、退款、对账</w:t>
            </w:r>
          </w:p>
        </w:tc>
      </w:tr>
      <w:tr w14:paraId="16E34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A01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 提成与售后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C4B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6–8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A56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3D8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提成版本、冻结冲正、售后、审批、通知</w:t>
            </w:r>
          </w:p>
        </w:tc>
      </w:tr>
      <w:tr w14:paraId="16AB1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02E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 商用运营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62B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4–6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DB8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F92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报表、营销、培训、开放平台、安全与灾备</w:t>
            </w:r>
          </w:p>
        </w:tc>
      </w:tr>
    </w:tbl>
    <w:p w14:paraId="6EF2AED0">
      <w:pPr>
        <w:pStyle w:val="3"/>
      </w:pPr>
      <w:r>
        <w:t>3. 当前执行任务：M1-01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005D6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DDE3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检查项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57477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</w:tr>
      <w:tr w14:paraId="57674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DAF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输入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BF0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四份 V1.0 文档、现有 V2 代码、Flyway 迁移、PRODUCT.md、DESIGN.md</w:t>
            </w:r>
          </w:p>
        </w:tc>
      </w:tr>
      <w:tr w14:paraId="42196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9FB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输出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CBA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四份 V1.1 文档；权限与完成链路安全修复；数据库连接/迁移验证</w:t>
            </w:r>
          </w:p>
        </w:tc>
      </w:tr>
      <w:tr w14:paraId="2833E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815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影响模块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E3D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security、appointment、servicecare、API 兼容、运行健康</w:t>
            </w:r>
          </w:p>
        </w:tc>
      </w:tr>
      <w:tr w14:paraId="5553E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D68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影响表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318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account_shop_role、role_definition、role_permission、appointment、service_record、库存流水；必要时新增审计/outbox</w:t>
            </w:r>
          </w:p>
        </w:tc>
      </w:tr>
      <w:tr w14:paraId="085C2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D52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影响接口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981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预约状态、护理完成、健康接口；保留 v1/v2，新契约规划 v3</w:t>
            </w:r>
          </w:p>
        </w:tc>
      </w:tr>
      <w:tr w14:paraId="22037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18B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关键测试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829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同一授权内门店权限、跨门店组合越权、通用接口拒绝 COMPLETED、护理完成原子性</w:t>
            </w:r>
          </w:p>
        </w:tc>
      </w:tr>
      <w:tr w14:paraId="63C54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D85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验证命令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82A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mvn test；npm run build（两端）；Flyway migrate/validate；health/readiness；连接核对</w:t>
            </w:r>
          </w:p>
        </w:tc>
      </w:tr>
      <w:tr w14:paraId="7A847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05D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完成条件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DAB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全部验证有真实输出；文档、代码和迁移一致；无敏感数据泄露</w:t>
            </w:r>
          </w:p>
        </w:tc>
      </w:tr>
    </w:tbl>
    <w:p w14:paraId="17E11FF3">
      <w:pPr>
        <w:pStyle w:val="3"/>
      </w:pPr>
      <w:r>
        <w:t>4. 各阶段交付与验收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D8A3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268FB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C94C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主要交付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33C3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</w:t>
            </w:r>
          </w:p>
        </w:tc>
      </w:tr>
      <w:tr w14:paraId="45D99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8CB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72D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完成全库备份与恢复验证；锁定表、接口、角色、状态词典；建立虚构测试数据。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578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备份可恢复；四文档无版本/命名冲突；现有构建通过。</w:t>
            </w:r>
          </w:p>
        </w:tc>
      </w:tr>
      <w:tr w14:paraId="62DAF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D957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D83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权限与门店范围绑定；SELF 过滤；预约完成收口；V3 契约基线；数据库 readiness。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D20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越权测试、状态测试、Flyway、后端测试、两端构建、健康检查全部通过。</w:t>
            </w:r>
          </w:p>
        </w:tc>
      </w:tr>
      <w:tr w14:paraId="02D10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94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F485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资源模型、技师技能版本、排班与预约冲突；管理端配置能力。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98B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并发双订最多一个成功；资源停用不破坏历史快照。</w:t>
            </w:r>
          </w:p>
        </w:tc>
      </w:tr>
      <w:tr w14:paraId="395B1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54F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72E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三端垂直链路；护理完成原子事务；库存扣减与单次收款。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98C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故障注入下全有或全无；审计链可回放；门店演练通过。</w:t>
            </w:r>
          </w:p>
        </w:tc>
      </w:tr>
      <w:tr w14:paraId="549C1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187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C37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套餐/账户双流水、采购批次、支付通道、退款与对账。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BF4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重复请求不重复入账；退款通过冲正恢复资产；日终对账一致。</w:t>
            </w:r>
          </w:p>
        </w:tc>
      </w:tr>
      <w:tr w14:paraId="3437D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16A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BAF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提成规则版本、冻结、冲正；售后与审批。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02B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历史规则可复现；退款联动提成冲正；审批越权为零。</w:t>
            </w:r>
          </w:p>
        </w:tc>
      </w:tr>
      <w:tr w14:paraId="03E72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6F8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54D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报表、营销、培训、开放平台、性能、安全和灾备。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245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容量、漏洞、恢复时间和经营指标达到上线阈值。</w:t>
            </w:r>
          </w:p>
        </w:tc>
      </w:tr>
    </w:tbl>
    <w:p w14:paraId="149B9C8C">
      <w:pPr>
        <w:pStyle w:val="3"/>
      </w:pPr>
      <w:r>
        <w:t>5. 测试策略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4262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F2FA4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12A2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重点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6514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强制覆盖</w:t>
            </w:r>
          </w:p>
        </w:tc>
      </w:tr>
      <w:tr w14:paraId="0C74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4C3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单元测试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4BB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状态策略、金额/数量、权限范围、规则版本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94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所有分支与非法转换</w:t>
            </w:r>
          </w:p>
        </w:tc>
      </w:tr>
      <w:tr w14:paraId="5F471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6D2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仓储/数据库测试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2EC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唯一键、外键、检查约束、乐观锁、SQL 范围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8F9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MySQL 8 真实实例</w:t>
            </w:r>
          </w:p>
        </w:tc>
      </w:tr>
      <w:tr w14:paraId="4663A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997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应用服务集成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B58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事务边界、幂等、库存、退款、套餐、提成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281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失败回滚与重复请求</w:t>
            </w:r>
          </w:p>
        </w:tc>
      </w:tr>
      <w:tr w14:paraId="7EC45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CA8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API 契约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27E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错误码、request_id、金额、时间、分页、版本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B7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v2 兼容 + v3 新契约</w:t>
            </w:r>
          </w:p>
        </w:tc>
      </w:tr>
      <w:tr w14:paraId="056C0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F10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端到端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7B9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管理端、技师端、客户端垂直业务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5EC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角色和异常路径</w:t>
            </w:r>
          </w:p>
        </w:tc>
      </w:tr>
      <w:tr w14:paraId="36AE5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B47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迁移回归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9A5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Flyway、历史数据核对、旧版本兼容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614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影子库和预生产</w:t>
            </w:r>
          </w:p>
        </w:tc>
      </w:tr>
    </w:tbl>
    <w:p w14:paraId="2647C9C0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关键规则必须先有失败测试再实现：预约冲突、套餐核销、库存、退款、提成和权限。测试不得包含真实客户数据。</w:t>
      </w:r>
    </w:p>
    <w:p w14:paraId="556CE1D6">
      <w:pPr>
        <w:pStyle w:val="3"/>
      </w:pPr>
      <w:r>
        <w:t>6. 数据库发布 Runbook</w:t>
      </w:r>
    </w:p>
    <w:p w14:paraId="3A8FA35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冻结结构变更，导出 schema、Flyway history、核心表计数和账实汇总。</w:t>
      </w:r>
    </w:p>
    <w:p w14:paraId="537F640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影子库恢复备份，执行迁移与 validate；检查字符集、时区、外键、索引和慢 SQL。</w:t>
      </w:r>
    </w:p>
    <w:p w14:paraId="48C200D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部署兼容代码但不开启新功能；确认旧实例能忽略新增结构。</w:t>
      </w:r>
    </w:p>
    <w:p w14:paraId="2389BBB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执行 Expand 迁移；若失败立即停止，保留旧实例，不手工跳过 checksum。</w:t>
      </w:r>
    </w:p>
    <w:p w14:paraId="55D94ECC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5.  执行可重入回填与核对；按租户/门店灰度开启新写路径。</w:t>
      </w:r>
    </w:p>
    <w:p w14:paraId="6B8AE109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6.  观察错误率、连接池、锁等待、库存/资金对账；异常时关闭功能并回退应用。</w:t>
      </w:r>
    </w:p>
    <w:p w14:paraId="0458DC45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7.  稳定周期结束后再评审 Contract；删除动作单独窗口、单独审批。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C838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59FDB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C452E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监控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607C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回滚</w:t>
            </w:r>
          </w:p>
        </w:tc>
      </w:tr>
      <w:tr w14:paraId="1DC65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6AC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连接失败/池耗尽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4D2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readiness、active/pending connections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2D2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不切流；恢复凭据/网络；回退应用</w:t>
            </w:r>
          </w:p>
        </w:tc>
      </w:tr>
      <w:tr w14:paraId="1C903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4CD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迁移失败/checksum 漂移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A78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 history、启动日志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A54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停止发布；恢复脚本或从备份重建影子验证</w:t>
            </w:r>
          </w:p>
        </w:tc>
      </w:tr>
      <w:tr w14:paraId="0E79F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DB8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锁等待/慢查询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201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InnoDB locks、慢 SQL、P95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29B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关闭新写入口；取消回填；保留结构</w:t>
            </w:r>
          </w:p>
        </w:tc>
      </w:tr>
      <w:tr w14:paraId="30CF1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995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账实不一致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3DE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订单/支付/库存/套餐汇总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800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停止结算；生成冲正，不直接改流水</w:t>
            </w:r>
          </w:p>
        </w:tc>
      </w:tr>
      <w:tr w14:paraId="4D85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3A4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越权/敏感泄露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0ED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403/404 异常、访问审计、日志扫描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F22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立即关闭相关接口并轮换凭据</w:t>
            </w:r>
          </w:p>
        </w:tc>
      </w:tr>
    </w:tbl>
    <w:p w14:paraId="49398AE0">
      <w:pPr>
        <w:pStyle w:val="3"/>
      </w:pPr>
      <w:r>
        <w:t>7. 每步自检模板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9AB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BD406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CC54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自检问题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5409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25034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9A7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1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798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需求与验收是否完整覆盖，是否擅自删除机制？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E12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任务映射/差异矩阵</w:t>
            </w:r>
          </w:p>
        </w:tc>
      </w:tr>
      <w:tr w14:paraId="512D6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DB5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2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7F2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权限是否同时校验功能点、租户、门店和 SELF？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F3B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权限测试/审计</w:t>
            </w:r>
          </w:p>
        </w:tc>
      </w:tr>
      <w:tr w14:paraId="3A93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CBF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3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D22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错误是否稳定、无敏感数据、可追踪 request_id？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A5A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契约测试/日志扫描</w:t>
            </w:r>
          </w:p>
        </w:tc>
      </w:tr>
      <w:tr w14:paraId="2F990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53F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701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事务、幂等、版本、冲正是否完整？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055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集成测试/故障注入</w:t>
            </w:r>
          </w:p>
        </w:tc>
      </w:tr>
      <w:tr w14:paraId="4BCA3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76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5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64B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数据库脚本是否含索引、兼容、回滚和核对？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72A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迁移报告</w:t>
            </w:r>
          </w:p>
        </w:tc>
      </w:tr>
      <w:tr w14:paraId="4A6F0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1D8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793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测试、构建、迁移和运行验证是否真实通过？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AC9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命令输出</w:t>
            </w:r>
          </w:p>
        </w:tc>
      </w:tr>
      <w:tr w14:paraId="124C2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FB8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7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620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PRD、API、数据库、实施文档是否同步？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64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文档版本记录</w:t>
            </w:r>
          </w:p>
        </w:tc>
      </w:tr>
    </w:tbl>
    <w:p w14:paraId="78A14C42">
      <w:pPr>
        <w:pStyle w:val="3"/>
      </w:pPr>
      <w:r>
        <w:t>8. Definition of Done</w:t>
      </w:r>
    </w:p>
    <w:p w14:paraId="39AD7F2D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代码遵守模块边界；无模块直接写其他领域私有表。</w:t>
      </w:r>
    </w:p>
    <w:p w14:paraId="1821CEF4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关键规则测试先行且通过；两端生产构建通过。</w:t>
      </w:r>
    </w:p>
    <w:p w14:paraId="10370A2E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数据库迁移在 MySQL 8 影子/开发实例成功，Flyway validate 成功，回滚方案可执行。</w:t>
      </w:r>
    </w:p>
    <w:p w14:paraId="694D725B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权限、审计、幂等、版本和冲正机制均有实现或明确延期，不能以接口返回成功代替。</w:t>
      </w:r>
    </w:p>
    <w:p w14:paraId="0E0A5E91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必要的浏览器/接口运行验证完成，结果与文档同步。</w:t>
      </w:r>
    </w:p>
    <w:p w14:paraId="53ABAF3C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只有上述证据齐全后，阶段状态才可从“开发中”改为“完成”。</w:t>
      </w:r>
    </w:p>
    <w:p w14:paraId="1A6EDEDE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54B5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CF045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BC6DE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7192C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472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B58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26866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560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963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65094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75D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A10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7CB42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60F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370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56188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501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A76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05611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59D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C9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71F58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20C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619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06550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D98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606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6B48210A">
      <w:r>
        <w:br w:type="page"/>
      </w:r>
    </w:p>
    <w:p w14:paraId="3E632567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6B56FD7D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文档角色：分阶段开发实施与验收　　基线日期：2026-07-30　　状态：已验收</w:t>
      </w:r>
    </w:p>
    <w:p w14:paraId="7DD26CA6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M4 阶段完成情况</w:t>
      </w:r>
    </w:p>
    <w:p w14:paraId="305BF31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M4-01：阶段基线、影响分析和测试入口完成。</w:t>
      </w:r>
    </w:p>
    <w:p w14:paraId="3EC8666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M4-02：套餐产品、会员套餐账户和管理端查询完成。</w:t>
      </w:r>
    </w:p>
    <w:p w14:paraId="51FD270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M4-03：套餐核销、撤销、冻结和技师/会员端闭环完成。</w:t>
      </w:r>
    </w:p>
    <w:p w14:paraId="763DAF7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M4-04：退款申请、审批、执行、资产冲正和职责分离完成。</w:t>
      </w:r>
    </w:p>
    <w:p w14:paraId="799F535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M4-05：采购单、分批收货、库存批次、超收回滚和界面闭环完成。</w:t>
      </w:r>
    </w:p>
    <w:p w14:paraId="17732AF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M4-06：支付渠道适配、签名回调、防重放、自动对账、差异处理与结案完成。</w:t>
      </w:r>
    </w:p>
    <w:p w14:paraId="211F4FF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M4-07：总回归、构建、备份恢复、商用基线同步和源代码快照完成。</w:t>
      </w:r>
    </w:p>
    <w:p w14:paraId="2656C52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F1A792D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验收结果</w:t>
      </w:r>
    </w:p>
    <w:p w14:paraId="4162D65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后端测试 106/106 通过，失败 0、错误 0、跳过 0；后端打包成功。</w:t>
      </w:r>
    </w:p>
    <w:p w14:paraId="0F5AE47D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管理端和会员端生产构建成功；管理/技师/会员三端浏览器验收通过。</w:t>
      </w:r>
    </w:p>
    <w:p w14:paraId="5756776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预约冲突、套餐核销、库存、退款、支付回调、对账、权限和幂等关键规则均有自动化验证。</w:t>
      </w:r>
    </w:p>
    <w:p w14:paraId="43981FB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数据库迁移到 2026073002；备份恢复后 73 张表、合成标记和服务健康状态一致。</w:t>
      </w:r>
    </w:p>
    <w:p w14:paraId="44EF6E1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101CC6E7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发布前门禁</w:t>
      </w:r>
    </w:p>
    <w:p w14:paraId="204CD65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生产渠道密钥、商户号、证书和回调地址未配置前，WECHAT/ALIPAY/CARD 保持不可用并返回 503。</w:t>
      </w:r>
    </w:p>
    <w:p w14:paraId="3B02C62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发布必须先备份，再迁移，再构建，再执行安全与业务回归；任一步失败立即停止。</w:t>
      </w:r>
    </w:p>
    <w:p w14:paraId="5F3347D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不得跳过职责分离、幂等、版本、审计和冲正机制；不得以人工改库代替业务补偿。</w:t>
      </w:r>
    </w:p>
    <w:p w14:paraId="387F56E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回滚优先回退应用并保留新增表与审计数据，避免破坏已落账历史。</w:t>
      </w:r>
    </w:p>
    <w:p w14:paraId="2AFD22A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242CF829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下一阶段建议</w:t>
      </w:r>
    </w:p>
    <w:p w14:paraId="0B788CAA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 验收后进入 M5。建议以员工提成、结算、工资/财务核对为主线，并继续沿用应用服务边界、不可变流水、审核与冲正模式。M5 开工前必须重新核对 PRD、数据库、API、实施文档和现有代码。</w:t>
      </w:r>
    </w:p>
    <w:p w14:paraId="51D8BBB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65630C90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7B84B49C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>
      <w:r>
        <w:br w:type="page"/>
      </w:r>
    </w:p>
    <w:p>
      <w:pPr>
        <w:pStyle w:val="3"/>
      </w:pPr>
      <w:r>
        <w:t>V1.2 增补：M5 实施与验收结论</w:t>
      </w:r>
    </w:p>
    <w:p>
      <w:pPr>
        <w:spacing w:after="200"/>
      </w:pPr>
      <w:r>
        <w:rPr>
          <w:b/>
          <w:color w:val="B44F69"/>
        </w:rPr>
        <w:t>文档角色：分阶段开发实施与验收　　基线日期：2026-07-30　　状态：M5 已验收</w:t>
      </w:r>
    </w:p>
    <w:p>
      <w:pPr>
        <w:pStyle w:val="165"/>
        <w:keepLines/>
      </w:pPr>
      <w:r>
        <w:t>M5 已按 M5-01 至 M5-06 顺序完成并通过验收；M5-07 完成四份商业文档同步。任何未运行测试、构建、迁移和实机验证的能力仍不得标记为完成。</w:t>
      </w:r>
    </w:p>
    <w:p>
      <w:pPr>
        <w:pStyle w:val="4"/>
      </w:pPr>
      <w:r>
        <w:t>1. M5 阶段完成情况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6900"/>
        <w:gridCol w:w="1260"/>
      </w:tblGrid>
      <w:tr>
        <w:trPr>
          <w:tblHeader w:val="true"/>
        </w:trPr>
        <w:tc>
          <w:tcPr>
            <w:tcW w:type="dxa" w:w="12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9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12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M5-01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规则、权限、影响与迁移基线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M5-02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提成规则版本、作用域冲突与模拟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M5-03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提成流水、退款冲正与历史快照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M5-04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结算批次、职责分离、支付与关闭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M5-05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售后、通用审批和经审批调整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M5-06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站内通知和管理/技师/会员三端界面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M5-07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WPS 商业文档同步与最终交付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</w:tbl>
    <w:p>
      <w:pPr>
        <w:pStyle w:val="4"/>
      </w:pPr>
      <w:r>
        <w:t>2. 最终验收证据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门禁</w:t>
            </w:r>
          </w:p>
        </w:tc>
        <w:tc>
          <w:tcPr>
            <w:tcW w:type="dxa" w:w="72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真实结果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后端测试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140/140 通过；FAILURES=0，ERRORS=0，SKIPPED=0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后端构建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mvn -DskipTests package 退出码 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前端构建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admin-next 1776 modules；front-next 199 modules；均成功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数据库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MySQL 8 全新实例；23 个 Flyway 迁移；LATEST=2026073007;SUCCESS=1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业务链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M1 安全链、M2 资源、M3 服务、M4 资产资金、M5 激励售后通知全部 PASS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浏览器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管理/技师/会员三端；BROWSER_ERRORS=0；NETWORK_FAILURES=0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通知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PROJECTED=21；FAILED=0；DUPLICATES=0；SELF/版本/水位线全部 PASS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源码快照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M5-06 SHA-256: 97BFFC92AE4CC8FC514998B626B67D011F6BD25AABC97E6C57F83E66F95B79F8</w:t>
            </w:r>
          </w:p>
        </w:tc>
      </w:tr>
    </w:tbl>
    <w:p>
      <w:pPr>
        <w:pStyle w:val="4"/>
      </w:pPr>
      <w:r>
        <w:t>3. 发布、兼容与回滚门禁</w:t>
      </w:r>
    </w:p>
    <w:p>
      <w:pPr>
        <w:pStyle w:val="14"/>
      </w:pPr>
      <w:r>
        <w:t>生产发布必须重新备份，执行 Flyway migrate/validate，核对关键表、权限、金额和通知重复数，再逐门店灰度。</w:t>
      </w:r>
    </w:p>
    <w:p>
      <w:pPr>
        <w:pStyle w:val="14"/>
      </w:pPr>
      <w:r>
        <w:t>旧 v1/v2 继续兼容；M5 新写路径出现异常时先关闭功能、投影和路由，再回退应用，不删除新增表或历史事实。</w:t>
      </w:r>
    </w:p>
    <w:p>
      <w:pPr>
        <w:pStyle w:val="14"/>
      </w:pPr>
      <w:r>
        <w:t>提成、结算、售后、审批和通知不得通过人工改库纠错；使用冲正、调整、重开、追加日志或投影重试。</w:t>
      </w:r>
    </w:p>
    <w:p>
      <w:pPr>
        <w:pStyle w:val="14"/>
      </w:pPr>
      <w:r>
        <w:t>生产外部通知和真实支付渠道在密钥、证书、回调及专项验收完成前保持不可用，不得伪造成功。</w:t>
      </w:r>
    </w:p>
    <w:p>
      <w:pPr>
        <w:pStyle w:val="4"/>
      </w:pPr>
      <w:r>
        <w:t>4. 下一阶段边界</w:t>
      </w:r>
    </w:p>
    <w:p>
      <w:r>
        <w:t>M5 验收后可进入 M6 商用运营：经营报表、营销、培训、开放平台、性能、安全和灾备。M6 不得回写 M5 不可变流水或绕过权限、审计、幂等、版本和冲正机制；每个 M6 子阶段仍须完成影响说明、失败测试、迁移/兼容/回滚、构建和运行时验收后才可继续。</w:t>
      </w: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BBD91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2FA3C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分阶段开发实施与验收  ·  </w:t>
    </w:r>
    <w:r>
      <w:rPr>
        <w:rFonts w:hint="eastAsia"/>
        <w:b/>
        <w:color w:val="667572"/>
        <w:sz w:val="16"/>
        <w:lang w:eastAsia="zh-CN"/>
      </w:rPr>
      <w:t>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E11E90"/>
    <w:rsid w:val="474C74D4"/>
    <w:rsid w:val="5610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3106</Words>
  <Characters>3779</Characters>
  <Lines>0</Lines>
  <Paragraphs>0</Paragraphs>
  <TotalTime>0</TotalTime>
  <ScaleCrop>false</ScaleCrop>
  <LinksUpToDate>false</LinksUpToDate>
  <CharactersWithSpaces>3945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yyy</cp:lastModifiedBy>
  <dcterms:modified xsi:type="dcterms:W3CDTF">2026-07-29T19:04:48Z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E4B0D24E82054007A2470F793D19D66E_13</vt:lpwstr>
  </property>
</Properties>
</file>