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C9E26">
      <w:pPr>
        <w:pStyle w:val="164"/>
      </w:pPr>
      <w:bookmarkStart w:id="0" w:name="_GoBack"/>
      <w:bookmarkEnd w:id="0"/>
      <w:r>
        <w:t>API CONTRACT</w:t>
      </w:r>
    </w:p>
    <w:p w14:paraId="4A4ACF3E">
      <w:pPr>
        <w:pStyle w:val="31"/>
      </w:pPr>
      <w:r>
        <w:t>美容院店铺管理系统 API 接口清单</w:t>
      </w:r>
    </w:p>
    <w:p w14:paraId="0C4CC148">
      <w:pPr>
        <w:pStyle w:val="26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t>现有 V2 兼容升级版 · V1.2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</w:tblGrid>
      <w:tr w14:paraId="36A38B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36" w:type="dxa"/>
            <w:shd w:val="clear" w:color="auto" w:fill="0B5D5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D0027"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基于现有 V2 系统的渐进式商用升级</w:t>
            </w:r>
          </w:p>
        </w:tc>
      </w:tr>
    </w:tbl>
    <w:p w14:paraId="1F0DB4BF"/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3FD526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A40AD9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属性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F59C7">
            <w:pPr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/>
                <w:color w:val="FFFFFF"/>
                <w:sz w:val="17"/>
                <w:lang w:eastAsia="zh-CN"/>
              </w:rPr>
              <w:t>内容</w:t>
            </w:r>
          </w:p>
        </w:tc>
      </w:tr>
      <w:tr w14:paraId="608A5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F938E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版本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DC79AD">
            <w:pPr>
              <w:spacing w:after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color w:val="243230"/>
                <w:sz w:val="17"/>
                <w:lang w:eastAsia="zh-CN"/>
              </w:rPr>
              <w:t>V1.2</w:t>
            </w:r>
          </w:p>
        </w:tc>
      </w:tr>
      <w:tr w14:paraId="768430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18E47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基线日期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83FEF">
            <w:pPr>
              <w:spacing w:after="0"/>
              <w:rPr>
                <w:rFonts w:hint="eastAsia" w:eastAsia="微软雅黑"/>
                <w:lang w:eastAsia="zh-CN"/>
              </w:rPr>
            </w:pPr>
            <w:r>
              <w:rPr>
                <w:rFonts w:hint="eastAsia"/>
                <w:b w:val="0"/>
                <w:color w:val="243230"/>
                <w:sz w:val="17"/>
                <w:lang w:eastAsia="zh-CN"/>
              </w:rPr>
              <w:t>2026-07-30</w:t>
            </w:r>
          </w:p>
        </w:tc>
      </w:tr>
      <w:tr w14:paraId="6549A6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D84B7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当前阶段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r>
              <w:t>M5 激励、售后与通知闭环（已完成）</w:t>
            </w:r>
          </w:p>
        </w:tc>
      </w:tr>
      <w:tr w14:paraId="4FB2A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3708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状态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>
            <w:r>
              <w:t>M5 已验收 / Go</w:t>
            </w:r>
          </w:p>
        </w:tc>
      </w:tr>
      <w:tr w14:paraId="212272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3ED8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适用范围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3861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backend-next / admin-next / front-next / face_salon</w:t>
            </w:r>
          </w:p>
        </w:tc>
      </w:tr>
    </w:tbl>
    <w:p w14:paraId="3DAD169F">
      <w:pPr>
        <w:pStyle w:val="165"/>
      </w:pPr>
      <w:r>
        <w:t>本版本保留现有系统和历史接口，通过向前兼容迁移逐步升级；未实现能力均明确标注为“新增”或“延期”，不得按已交付处理。</w:t>
      </w:r>
    </w:p>
    <w:p w14:paraId="7061F3AE">
      <w:r>
        <w:br w:type="page"/>
      </w:r>
    </w:p>
    <w:p w14:paraId="5CFEA561">
      <w:pPr>
        <w:pStyle w:val="3"/>
      </w:pPr>
      <w:r>
        <w:t>1. 版本与兼容策略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3AA53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EA2676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版本</w:t>
            </w:r>
          </w:p>
        </w:tc>
        <w:tc>
          <w:tcPr>
            <w:tcW w:w="32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6FF60B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用途</w:t>
            </w:r>
          </w:p>
        </w:tc>
        <w:tc>
          <w:tcPr>
            <w:tcW w:w="425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918CA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策略</w:t>
            </w:r>
          </w:p>
        </w:tc>
      </w:tr>
      <w:tr w14:paraId="00E58B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CBC50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/api/v1</w:t>
            </w:r>
          </w:p>
        </w:tc>
        <w:tc>
          <w:tcPr>
            <w:tcW w:w="32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02A5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旧后端兼容接口</w:t>
            </w:r>
          </w:p>
        </w:tc>
        <w:tc>
          <w:tcPr>
            <w:tcW w:w="425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FA382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冻结；只修安全问题；不新增商用能力</w:t>
            </w:r>
          </w:p>
        </w:tc>
      </w:tr>
      <w:tr w14:paraId="477FD9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583C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/api/v2</w:t>
            </w:r>
          </w:p>
        </w:tc>
        <w:tc>
          <w:tcPr>
            <w:tcW w:w="32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D7EA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现有 backend-next 业务接口</w:t>
            </w:r>
          </w:p>
        </w:tc>
        <w:tc>
          <w:tcPr>
            <w:tcW w:w="425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A17E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继续运行；作为 V3 应用服务复用层</w:t>
            </w:r>
          </w:p>
        </w:tc>
      </w:tr>
      <w:tr w14:paraId="09CCD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34497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/api/v3</w:t>
            </w:r>
          </w:p>
        </w:tc>
        <w:tc>
          <w:tcPr>
            <w:tcW w:w="323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F2EA4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V1.1 商用契约</w:t>
            </w:r>
          </w:p>
        </w:tc>
        <w:tc>
          <w:tcPr>
            <w:tcW w:w="425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FAEC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新增统一错误、request_id、Header 幂等、金额/时间规范</w:t>
            </w:r>
          </w:p>
        </w:tc>
      </w:tr>
    </w:tbl>
    <w:p w14:paraId="5964D099">
      <w:pPr>
        <w:pStyle w:val="165"/>
      </w:pPr>
      <w:r>
        <w:rPr>
          <w:rFonts w:ascii="微软雅黑" w:hAnsi="微软雅黑" w:eastAsia="微软雅黑"/>
          <w:b w:val="0"/>
          <w:color w:val="0B5D55"/>
          <w:sz w:val="20"/>
        </w:rPr>
        <w:t>冲突决策：原 V1.0 API 文档把新系统定义为 `/api/v1`，与现有旧接口冲突。V1.1 使用 `/api/v3`，不得覆盖或静默改变 v1/v2 行为。</w:t>
      </w:r>
    </w:p>
    <w:p w14:paraId="59044021">
      <w:pPr>
        <w:pStyle w:val="3"/>
      </w:pPr>
      <w:r>
        <w:t>2. 通用契约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756356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C4D32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项目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F4AF3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V1.1 规则</w:t>
            </w:r>
          </w:p>
        </w:tc>
      </w:tr>
      <w:tr w14:paraId="5357B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715B4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响应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8205E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`{"code":"SUCCESS","message":"ok","data":{},"request_id":"...","timestamp":"..."}`</w:t>
            </w:r>
          </w:p>
        </w:tc>
      </w:tr>
      <w:tr w14:paraId="390F8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2EBA5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错误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D444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HTTP 状态表达类别；code 为稳定业务码；message 可本地化；不回传堆栈和敏感数据</w:t>
            </w:r>
          </w:p>
        </w:tc>
      </w:tr>
      <w:tr w14:paraId="610FB2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69CE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认证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F996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Authorization: Bearer &lt;access_token&gt;；短期访问令牌 + 可撤销会话</w:t>
            </w:r>
          </w:p>
        </w:tc>
      </w:tr>
      <w:tr w14:paraId="1C279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54A4F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租户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8C55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由服务端令牌上下文解析 tenant/account/roles，不接受客户端覆盖 tenant_id</w:t>
            </w:r>
          </w:p>
        </w:tc>
      </w:tr>
      <w:tr w14:paraId="783B54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24A17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门店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437B6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X-Shop-Id 仅作为请求上下文；服务端仍校验授权范围</w:t>
            </w:r>
          </w:p>
        </w:tc>
      </w:tr>
      <w:tr w14:paraId="46706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BF0C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幂等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41CD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写入类关键接口要求 Idempotency-Key；同键同 hash 返回原结果，不同 hash 返回 409</w:t>
            </w:r>
          </w:p>
        </w:tc>
      </w:tr>
      <w:tr w14:paraId="240073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B5C80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并发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5FC13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更新请求携带 version 或 If-Match；冲突返回 VERSION_CONFLICT</w:t>
            </w:r>
          </w:p>
        </w:tc>
      </w:tr>
      <w:tr w14:paraId="2A9626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71737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金额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CC70A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十进制字符串，例如 `"128.00"`；禁止 JSON 浮点</w:t>
            </w:r>
          </w:p>
        </w:tc>
      </w:tr>
      <w:tr w14:paraId="7E7C92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7A654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时间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694C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ISO-8601，含时区；数据库与应用按明确时区转换</w:t>
            </w:r>
          </w:p>
        </w:tc>
      </w:tr>
      <w:tr w14:paraId="494E60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507E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分页</w:t>
            </w:r>
          </w:p>
        </w:tc>
        <w:tc>
          <w:tcPr>
            <w:tcW w:w="7143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5C131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page/page_size；返回 items/page/page_size/total；page_size 上限 100</w:t>
            </w:r>
          </w:p>
        </w:tc>
      </w:tr>
    </w:tbl>
    <w:p w14:paraId="40952C59">
      <w:pPr>
        <w:pStyle w:val="3"/>
      </w:pPr>
      <w:r>
        <w:t>3. 稳定错误码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2D0605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7BEFC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HTTP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F8727B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code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BD471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场景</w:t>
            </w:r>
          </w:p>
        </w:tc>
      </w:tr>
      <w:tr w14:paraId="7EE850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C4968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400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A69D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VALIDATION_ERROR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B548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字段、状态或时间范围不合法</w:t>
            </w:r>
          </w:p>
        </w:tc>
      </w:tr>
      <w:tr w14:paraId="4C27E7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23AA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401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0DEF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UNAUTHENTICATED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71479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令牌无效、过期或会话撤销</w:t>
            </w:r>
          </w:p>
        </w:tc>
      </w:tr>
      <w:tr w14:paraId="15A09F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57815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403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E6D8D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PERMISSION_DENIED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87D5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无权限或不在同一门店/个人范围</w:t>
            </w:r>
          </w:p>
        </w:tc>
      </w:tr>
      <w:tr w14:paraId="08D11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74D67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404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5642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RESOURCE_NOT_FOUND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350FC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资源不存在或为防泄露按不存在返回</w:t>
            </w:r>
          </w:p>
        </w:tc>
      </w:tr>
      <w:tr w14:paraId="30EB9C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22F1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409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27BAF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VERSION_CONFLICT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A975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乐观锁版本冲突</w:t>
            </w:r>
          </w:p>
        </w:tc>
      </w:tr>
      <w:tr w14:paraId="201A86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D3F28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409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ED4DA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APPOINTMENT_CONFLICT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BDF8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技师/房间/设备时间冲突</w:t>
            </w:r>
          </w:p>
        </w:tc>
      </w:tr>
      <w:tr w14:paraId="50DC4B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E0945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409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33C8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IDEMPOTENCY_CONFLICT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29CA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同幂等键对应不同请求</w:t>
            </w:r>
          </w:p>
        </w:tc>
      </w:tr>
      <w:tr w14:paraId="44C1ED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6E6FB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409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ADF9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INSUFFICIENT_STOCK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744D1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库存不足</w:t>
            </w:r>
          </w:p>
        </w:tc>
      </w:tr>
      <w:tr w14:paraId="72AEB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55F4B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422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D404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STATE_TRANSITION_DENIED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A3647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不允许的状态转换</w:t>
            </w:r>
          </w:p>
        </w:tc>
      </w:tr>
      <w:tr w14:paraId="7C775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2C47A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503</w:t>
            </w:r>
          </w:p>
        </w:tc>
        <w:tc>
          <w:tcPr>
            <w:tcW w:w="294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EE5EB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DEPENDENCY_UNAVAILABLE</w:t>
            </w:r>
          </w:p>
        </w:tc>
        <w:tc>
          <w:tcPr>
            <w:tcW w:w="4819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FD465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数据库或支付通道不可用</w:t>
            </w:r>
          </w:p>
        </w:tc>
      </w:tr>
    </w:tbl>
    <w:p w14:paraId="22D15DB5">
      <w:pPr>
        <w:pStyle w:val="3"/>
      </w:pPr>
      <w:r>
        <w:t>4. M1-M3 接口清单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7"/>
        <w:gridCol w:w="2007"/>
        <w:gridCol w:w="2007"/>
        <w:gridCol w:w="2007"/>
        <w:gridCol w:w="2007"/>
      </w:tblGrid>
      <w:tr w14:paraId="4B3EB6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BF6DA"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方法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51FA7"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路径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4CC18"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用途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0D13A"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实现状态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2C6166">
            <w:r>
              <w:rPr>
                <w:rFonts w:ascii="微软雅黑" w:hAnsi="微软雅黑" w:eastAsia="微软雅黑"/>
                <w:b/>
                <w:color w:val="FFFFFF"/>
                <w:sz w:val="14"/>
              </w:rPr>
              <w:t>门禁</w:t>
            </w:r>
          </w:p>
        </w:tc>
      </w:tr>
      <w:tr w14:paraId="66CFA7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D4108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83DAF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/api/v3/auth/login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00BA1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登录并创建会话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73BC7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新增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3F00D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公开/限流</w:t>
            </w:r>
          </w:p>
        </w:tc>
      </w:tr>
      <w:tr w14:paraId="7CE4E3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7F839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D11B8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/api/v3/auth/refresh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306A3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刷新访问令牌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EAE3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新增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7EA09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有效会话</w:t>
            </w:r>
          </w:p>
        </w:tc>
      </w:tr>
      <w:tr w14:paraId="47047E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E2A47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62A03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/api/v3/auth/logout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91DB4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撤销当前会话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061E4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新增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3ED4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本人</w:t>
            </w:r>
          </w:p>
        </w:tc>
      </w:tr>
      <w:tr w14:paraId="3EEB8B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2682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83D8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/api/v3/me/context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EFC97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当前租户、门店、角色和权限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3E1A1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E63EA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登录</w:t>
            </w:r>
          </w:p>
        </w:tc>
      </w:tr>
      <w:tr w14:paraId="3F3A11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22424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BA28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/api/v3/health/readiness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6A81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数据库、Flyway 与依赖就绪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587E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CAE86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运维</w:t>
            </w:r>
          </w:p>
        </w:tc>
      </w:tr>
      <w:tr w14:paraId="24A76B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D0D19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0C5D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/api/v3/shops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C6CBE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可访问门店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6D622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3055B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授权范围</w:t>
            </w:r>
          </w:p>
        </w:tc>
      </w:tr>
      <w:tr w14:paraId="7DCE5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CD5F4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59A14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/api/v3/members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5487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会员列表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48E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889A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member:view + 门店</w:t>
            </w:r>
          </w:p>
        </w:tc>
      </w:tr>
      <w:tr w14:paraId="0BDC5F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3E1FC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7776B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/api/v3/members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443B8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新建会员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A165C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D31F3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member:manage + 门店</w:t>
            </w:r>
          </w:p>
        </w:tc>
      </w:tr>
      <w:tr w14:paraId="7478A7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B5FC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BDAA4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/api/v3/members/{id}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B42CD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会员详情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9D2D0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09BB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门店/SELF</w:t>
            </w:r>
          </w:p>
        </w:tc>
      </w:tr>
      <w:tr w14:paraId="7CD548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AD20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PATCH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372BD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/api/v3/members/{id}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3424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更新会员与版本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CAE1A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C74D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member:manage + 门店</w:t>
            </w:r>
          </w:p>
        </w:tc>
      </w:tr>
      <w:tr w14:paraId="1CE75D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CFFC0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155A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/api/v3/services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D929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项目目录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CA06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C5C1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门店/公开字段</w:t>
            </w:r>
          </w:p>
        </w:tc>
      </w:tr>
      <w:tr w14:paraId="1E20D9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11559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512A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/api/v3/staff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F38E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技师与技能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3F99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0DBC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门店</w:t>
            </w:r>
          </w:p>
        </w:tc>
      </w:tr>
      <w:tr w14:paraId="2293E1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45382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02E00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/api/v3/appointments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21C2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预约查询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DF80E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31FB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appointment:view + 范围</w:t>
            </w:r>
          </w:p>
        </w:tc>
      </w:tr>
      <w:tr w14:paraId="149B06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034AD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89F2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/api/v3/appointments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111F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创建预约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C24D4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E6A3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幂等 + 冲突校验</w:t>
            </w:r>
          </w:p>
        </w:tc>
      </w:tr>
      <w:tr w14:paraId="2DEC2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010E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PATCH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76A45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/api/v3/appointments/{id}/schedule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79C14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改期/换技师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E2F4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B2A5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版本 + 冲突</w:t>
            </w:r>
          </w:p>
        </w:tc>
      </w:tr>
      <w:tr w14:paraId="54F700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B9C2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84789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/api/v3/appointments/{id}/confirm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A8E3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确认预约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A3B54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EFA4B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受限状态</w:t>
            </w:r>
          </w:p>
        </w:tc>
      </w:tr>
      <w:tr w14:paraId="5DD85E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76E91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7C07C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/api/v3/appointments/{id}/check-in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3BFB1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到店签到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EEAC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5DCD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门店</w:t>
            </w:r>
          </w:p>
        </w:tc>
      </w:tr>
      <w:tr w14:paraId="2E834C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46CD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5612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/api/v3/appointments/{id}/start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F840A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开始服务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F1CC2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344C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本人技师/门店</w:t>
            </w:r>
          </w:p>
        </w:tc>
      </w:tr>
      <w:tr w14:paraId="1A6F3B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25A80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4BA9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/api/v3/appointments/{id}/cancel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BBEE7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取消/爽约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3B116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9335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原因 + 版本</w:t>
            </w:r>
          </w:p>
        </w:tc>
      </w:tr>
      <w:tr w14:paraId="4DF1F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5FD5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63DF1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/api/v3/service-records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10E6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创建/取得护理记录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3F904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44A33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本人/门店</w:t>
            </w:r>
          </w:p>
        </w:tc>
      </w:tr>
      <w:tr w14:paraId="401ADB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1CE04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PATCH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290D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/api/v3/service-records/{id}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B65B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保存步骤、备注与耗材草稿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C65C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8301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版本</w:t>
            </w:r>
          </w:p>
        </w:tc>
      </w:tr>
      <w:tr w14:paraId="13E4E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1CC6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05E85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/api/v3/service-records/{id}/complete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5EF88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原子完成护理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2090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5FC3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幂等 + 本人/门店</w:t>
            </w:r>
          </w:p>
        </w:tc>
      </w:tr>
      <w:tr w14:paraId="202679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E12B5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24CD1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/api/v3/service-records/{id}/corrections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DC67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完成后追加更正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3631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新增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5530A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审批/审计</w:t>
            </w:r>
          </w:p>
        </w:tc>
      </w:tr>
      <w:tr w14:paraId="3DCD9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0570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D1311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/api/v3/inventory/balances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94D33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库存余额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F5DF9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127CC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inventory:view + 门店</w:t>
            </w:r>
          </w:p>
        </w:tc>
      </w:tr>
      <w:tr w14:paraId="17A93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37286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2A5A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/api/v3/inventory/adjustments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F4CD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库存调整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BABBE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AA7A8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幂等 + 权限</w:t>
            </w:r>
          </w:p>
        </w:tc>
      </w:tr>
      <w:tr w14:paraId="3CFFA2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BA280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7C64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/api/v3/orders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0898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订单查询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BD0A5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86CF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order:view + 门店</w:t>
            </w:r>
          </w:p>
        </w:tc>
      </w:tr>
      <w:tr w14:paraId="48AD6D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30C71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959E6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/api/v3/orders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589D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创建订单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B15B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17623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幂等</w:t>
            </w:r>
          </w:p>
        </w:tc>
      </w:tr>
      <w:tr w14:paraId="4ACB2E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744A0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4B42E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/api/v3/orders/{id}/payments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89C7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登记/发起支付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C7A2A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D7515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幂等</w:t>
            </w:r>
          </w:p>
        </w:tc>
      </w:tr>
      <w:tr w14:paraId="42A17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685D9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POST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ABE8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/api/v3/payments/{id}/refunds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F0A0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申请退款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1973B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8A96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幂等 + 审批</w:t>
            </w:r>
          </w:p>
        </w:tc>
      </w:tr>
      <w:tr w14:paraId="540849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9A0B7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7C8D6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/api/v3/technician/workbench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30E7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技师工作台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7158F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新增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5CA03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SELF</w:t>
            </w:r>
          </w:p>
        </w:tc>
      </w:tr>
      <w:tr w14:paraId="0CF83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50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BF5A1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GET</w:t>
            </w:r>
          </w:p>
        </w:tc>
        <w:tc>
          <w:tcPr>
            <w:tcW w:w="3515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527A4D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/api/v3/technician/appointments</w:t>
            </w:r>
          </w:p>
        </w:tc>
        <w:tc>
          <w:tcPr>
            <w:tcW w:w="192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4CF3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本人预约</w:t>
            </w:r>
          </w:p>
        </w:tc>
        <w:tc>
          <w:tcPr>
            <w:tcW w:w="119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B82E2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适配</w:t>
            </w:r>
          </w:p>
        </w:tc>
        <w:tc>
          <w:tcPr>
            <w:tcW w:w="141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C1F9F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4"/>
              </w:rPr>
              <w:t>SELF</w:t>
            </w:r>
          </w:p>
        </w:tc>
      </w:tr>
    </w:tbl>
    <w:p w14:paraId="2DB1EB47">
      <w:pPr>
        <w:pStyle w:val="3"/>
      </w:pPr>
      <w:r>
        <w:t>5. 状态接口强制规则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3345"/>
        <w:gridCol w:w="3345"/>
      </w:tblGrid>
      <w:tr w14:paraId="25B2F1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743A62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接口</w:t>
            </w:r>
          </w:p>
        </w:tc>
        <w:tc>
          <w:tcPr>
            <w:tcW w:w="425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C5E2E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允许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2F4A85"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禁止</w:t>
            </w:r>
          </w:p>
        </w:tc>
      </w:tr>
      <w:tr w14:paraId="55E1B6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437A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预约通用状态</w:t>
            </w:r>
          </w:p>
        </w:tc>
        <w:tc>
          <w:tcPr>
            <w:tcW w:w="425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A0130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CONFIRMED、CHECKED_IN、IN_SERVICE、CANCELLED、NO_SHOW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789F2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直接写 COMPLETED</w:t>
            </w:r>
          </w:p>
        </w:tc>
      </w:tr>
      <w:tr w14:paraId="1F7235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A0E1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护理完成</w:t>
            </w:r>
          </w:p>
        </w:tc>
        <w:tc>
          <w:tcPr>
            <w:tcW w:w="425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5E5A9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护理记录 + 项目 + 耗材 + 库存 + 预约 + 审计同事务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69509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只改预约状态</w:t>
            </w:r>
          </w:p>
        </w:tc>
      </w:tr>
      <w:tr w14:paraId="2D4DA8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2199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退款</w:t>
            </w:r>
          </w:p>
        </w:tc>
        <w:tc>
          <w:tcPr>
            <w:tcW w:w="425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0113D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基于原支付创建退款与冲正流水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22D33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修改原支付金额或删除流水</w:t>
            </w:r>
          </w:p>
        </w:tc>
      </w:tr>
      <w:tr w14:paraId="030DF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E641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套餐核销</w:t>
            </w:r>
          </w:p>
        </w:tc>
        <w:tc>
          <w:tcPr>
            <w:tcW w:w="425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07EF8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幂等核销流水、余额快照、服务关联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4AE0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无流水直接减次</w:t>
            </w:r>
          </w:p>
        </w:tc>
      </w:tr>
      <w:tr w14:paraId="443049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2A78C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提成</w:t>
            </w:r>
          </w:p>
        </w:tc>
        <w:tc>
          <w:tcPr>
            <w:tcW w:w="4252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4B40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规则版本快照、冻结、冲正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B1FE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7"/>
              </w:rPr>
              <w:t>历史订单按当前规则重算并覆盖</w:t>
            </w:r>
          </w:p>
        </w:tc>
      </w:tr>
    </w:tbl>
    <w:p w14:paraId="48F62F55">
      <w:pPr>
        <w:pStyle w:val="3"/>
      </w:pPr>
      <w:r>
        <w:t>6. 模块边界与事件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9"/>
        <w:gridCol w:w="2509"/>
        <w:gridCol w:w="2509"/>
        <w:gridCol w:w="2509"/>
      </w:tblGrid>
      <w:tr w14:paraId="2192B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8003F5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事件</w:t>
            </w:r>
          </w:p>
        </w:tc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B7491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发布模块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EDACD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订阅模块</w:t>
            </w:r>
          </w:p>
        </w:tc>
        <w:tc>
          <w:tcPr>
            <w:tcW w:w="209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B4111D"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可靠性</w:t>
            </w:r>
          </w:p>
        </w:tc>
      </w:tr>
      <w:tr w14:paraId="74D418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5A0A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ServiceRecordCompleted</w:t>
            </w:r>
          </w:p>
        </w:tc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90CD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护理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792C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库存、订单、提成（后续）</w:t>
            </w:r>
          </w:p>
        </w:tc>
        <w:tc>
          <w:tcPr>
            <w:tcW w:w="209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907ED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业务事务写 outbox；异步发布可重试</w:t>
            </w:r>
          </w:p>
        </w:tc>
      </w:tr>
      <w:tr w14:paraId="170629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0484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PaymentSucceeded</w:t>
            </w:r>
          </w:p>
        </w:tc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09E0A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支付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343A2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订单、账户、积分/提成（后续）</w:t>
            </w:r>
          </w:p>
        </w:tc>
        <w:tc>
          <w:tcPr>
            <w:tcW w:w="209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32D2C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外部流水号 + 幂等键唯一</w:t>
            </w:r>
          </w:p>
        </w:tc>
      </w:tr>
      <w:tr w14:paraId="039EE0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4F95E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RefundCompleted</w:t>
            </w:r>
          </w:p>
        </w:tc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7027F3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退款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137AB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订单、账户、套餐/积分/提成（后续）</w:t>
            </w:r>
          </w:p>
        </w:tc>
        <w:tc>
          <w:tcPr>
            <w:tcW w:w="209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77A14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原交易引用 + 冲正流水</w:t>
            </w:r>
          </w:p>
        </w:tc>
      </w:tr>
      <w:tr w14:paraId="4BDEE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D5BED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InventoryLow</w:t>
            </w:r>
          </w:p>
        </w:tc>
        <w:tc>
          <w:tcPr>
            <w:tcW w:w="175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9F737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库存</w:t>
            </w:r>
          </w:p>
        </w:tc>
        <w:tc>
          <w:tcPr>
            <w:tcW w:w="277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754A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通知/采购（后续）</w:t>
            </w:r>
          </w:p>
        </w:tc>
        <w:tc>
          <w:tcPr>
            <w:tcW w:w="2098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33EE1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6"/>
              </w:rPr>
              <w:t>至少一次投递，消费者幂等</w:t>
            </w:r>
          </w:p>
        </w:tc>
      </w:tr>
    </w:tbl>
    <w:p w14:paraId="3156220C">
      <w:pPr>
        <w:pStyle w:val="3"/>
      </w:pPr>
      <w:r>
        <w:t>7. 契约迁移方案</w:t>
      </w:r>
    </w:p>
    <w:p w14:paraId="2CDA0BF0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1.  V3 Controller 只负责契约适配、认证上下文、验证和 request_id；复用 V2 应用服务，不直接写业务表。</w:t>
      </w:r>
    </w:p>
    <w:p w14:paraId="0094B5BF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2.  先补 V3 契约测试与兼容测试；v2 响应保持现状，V3 使用新 envelope。</w:t>
      </w:r>
    </w:p>
    <w:p w14:paraId="0D55B87F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3.  客户端逐页面切换到 V3；关键写接口切换时同时启用 Header 幂等与版本校验。</w:t>
      </w:r>
    </w:p>
    <w:p w14:paraId="489084A1">
      <w:pPr>
        <w:ind w:left="369" w:hanging="312"/>
      </w:pPr>
      <w:r>
        <w:rPr>
          <w:rFonts w:ascii="微软雅黑" w:hAnsi="微软雅黑" w:eastAsia="微软雅黑"/>
          <w:b w:val="0"/>
          <w:color w:val="243230"/>
          <w:sz w:val="20"/>
        </w:rPr>
        <w:t>4.  监控 V1/V2 调用量，至少一个稳定发布周期无调用后才进入弃用评审。</w:t>
      </w:r>
    </w:p>
    <w:p w14:paraId="149CBF9E">
      <w:pPr>
        <w:pStyle w:val="3"/>
      </w:pPr>
      <w:r>
        <w:t>8. 接口验收门禁</w:t>
      </w:r>
    </w:p>
    <w:p w14:paraId="6B952374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OpenAPI/接口清单、Controller 路由和权限映射一致；未实现接口必须标注延期，不返回伪成功。</w:t>
      </w:r>
    </w:p>
    <w:p w14:paraId="35C18068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跨租户、跨门店、SELF 越权、令牌失效、版本冲突、幂等冲突均有自动化测试。</w:t>
      </w:r>
    </w:p>
    <w:p w14:paraId="13EA3240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日志包含 request_id、业务错误码与匿名化主体标识，不记录敏感正文。</w:t>
      </w:r>
    </w:p>
    <w:p w14:paraId="2D02653B">
      <w:pPr>
        <w:ind w:left="312" w:hanging="198"/>
      </w:pPr>
      <w:r>
        <w:rPr>
          <w:rFonts w:ascii="微软雅黑" w:hAnsi="微软雅黑" w:eastAsia="微软雅黑"/>
          <w:b w:val="0"/>
          <w:color w:val="243230"/>
          <w:sz w:val="20"/>
        </w:rPr>
        <w:t>•  数据库断连时 readiness 为 DOWN，关键写操作不降级为内存成功。</w:t>
      </w:r>
    </w:p>
    <w:p w14:paraId="556AA6F8">
      <w:r>
        <w:br w:type="page"/>
      </w:r>
    </w:p>
    <w:p w14:paraId="569AB077">
      <w:pPr>
        <w:pStyle w:val="3"/>
      </w:pPr>
      <w:r>
        <w:t>文档治理与强制门禁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8"/>
        <w:gridCol w:w="5018"/>
      </w:tblGrid>
      <w:tr w14:paraId="3C366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2C322"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门禁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0B5D5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E4294">
            <w:r>
              <w:rPr>
                <w:rFonts w:ascii="微软雅黑" w:hAnsi="微软雅黑" w:eastAsia="微软雅黑"/>
                <w:b/>
                <w:color w:val="FFFFFF"/>
                <w:sz w:val="15"/>
              </w:rPr>
              <w:t>V1.1 执行要求</w:t>
            </w:r>
          </w:p>
        </w:tc>
      </w:tr>
      <w:tr w14:paraId="2EA0BB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CD69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必须阅读基线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8EA7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开工前阅读 PRD、数据库、API、当前阶段实施文档和现有代码规范。</w:t>
            </w:r>
          </w:p>
        </w:tc>
      </w:tr>
      <w:tr w14:paraId="44BA3F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3B88C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先说明影响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0740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状态机、表、接口、权限、支付、套餐、库存、提成改动前列出影响与迁移方案。</w:t>
            </w:r>
          </w:p>
        </w:tc>
      </w:tr>
      <w:tr w14:paraId="0CBEFC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F7A3B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禁止擅自简化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1FAC3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审计、幂等、权限、版本、冲正均为强制机制，不以 MVP 名义删除。</w:t>
            </w:r>
          </w:p>
        </w:tc>
      </w:tr>
      <w:tr w14:paraId="6D9F8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AD249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模块边界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0ECE0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模块不直接写其他模块私有表；通过应用服务或领域事件协作。</w:t>
            </w:r>
          </w:p>
        </w:tc>
      </w:tr>
      <w:tr w14:paraId="567718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94105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关键规则测试先行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3069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预约冲突、套餐核销、库存、退款、提成、权限先补测试再实现。</w:t>
            </w:r>
          </w:p>
        </w:tc>
      </w:tr>
      <w:tr w14:paraId="21544F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DB9E9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数据库受控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6168E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Flyway 向前迁移；写明索引、兼容和回滚，不直接改生产库。</w:t>
            </w:r>
          </w:p>
        </w:tc>
      </w:tr>
      <w:tr w14:paraId="742C1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FFBE9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不得伪造完成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EF6A8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测试、构建、迁移、运行验证通过后才允许标记完成。</w:t>
            </w:r>
          </w:p>
        </w:tc>
      </w:tr>
      <w:tr w14:paraId="64C03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5B4FB6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数据保护</w:t>
            </w:r>
          </w:p>
        </w:tc>
        <w:tc>
          <w:tcPr>
            <w:tcW w:w="7087" w:type="dxa"/>
            <w:tcBorders>
              <w:top w:val="single" w:color="B9CBC7" w:sz="4" w:space="0"/>
              <w:left w:val="single" w:color="B9CBC7" w:sz="4" w:space="0"/>
              <w:bottom w:val="single" w:color="B9CBC7" w:sz="4" w:space="0"/>
              <w:right w:val="single" w:color="B9CBC7" w:sz="4" w:space="0"/>
              <w:insideH w:val="single" w:sz="4" w:space="0"/>
              <w:insideV w:val="single" w:sz="4" w:space="0"/>
            </w:tcBorders>
            <w:shd w:val="clear" w:color="auto" w:fill="F4F8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2E501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43230"/>
                <w:sz w:val="15"/>
              </w:rPr>
              <w:t>测试使用虚构数据；日志不得输出手机号、证件、健康信息或支付凭据。</w:t>
            </w:r>
          </w:p>
        </w:tc>
      </w:tr>
    </w:tbl>
    <w:p w14:paraId="0546849E">
      <w:r>
        <w:br w:type="page"/>
      </w:r>
    </w:p>
    <w:p w14:paraId="28AFBF6A">
      <w:pPr>
        <w:spacing w:after="80" w:line="360" w:lineRule="auto"/>
        <w:jc w:val="left"/>
        <w:rPr>
          <w:rFonts w:hint="eastAsia" w:cs="微软雅黑"/>
          <w:b/>
          <w:color w:val="000000"/>
          <w:sz w:val="40"/>
          <w:lang w:eastAsia="zh-CN"/>
        </w:rPr>
      </w:pPr>
      <w:r>
        <w:rPr>
          <w:rFonts w:hint="eastAsia" w:cs="微软雅黑"/>
          <w:b/>
          <w:color w:val="000000"/>
          <w:sz w:val="40"/>
          <w:lang w:eastAsia="zh-CN"/>
        </w:rPr>
        <w:t>V1.2 增补：M4 资产与资金闭环</w:t>
      </w:r>
    </w:p>
    <w:p w14:paraId="052C1720">
      <w:pPr>
        <w:spacing w:after="280" w:line="360" w:lineRule="auto"/>
        <w:jc w:val="left"/>
        <w:rPr>
          <w:rFonts w:hint="eastAsia" w:cs="微软雅黑"/>
          <w:b w:val="0"/>
          <w:color w:val="000000"/>
          <w:sz w:val="20"/>
          <w:lang w:eastAsia="zh-CN"/>
        </w:rPr>
      </w:pPr>
      <w:r>
        <w:rPr>
          <w:rFonts w:hint="eastAsia" w:cs="微软雅黑"/>
          <w:b w:val="0"/>
          <w:color w:val="000000"/>
          <w:sz w:val="20"/>
          <w:lang w:eastAsia="zh-CN"/>
        </w:rPr>
        <w:t>文档角色：API 接口契约　　基线日期：2026-07-30　　状态：已验收</w:t>
      </w:r>
    </w:p>
    <w:p w14:paraId="7054AC0B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1. 支付回调契约</w:t>
      </w:r>
    </w:p>
    <w:p w14:paraId="2FBFB6AF">
      <w:pPr>
        <w:spacing w:after="12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支付渠道通过标准回调入口进入支付应用服务。回调验签、重放检查和交易更新必须位于同一业务边界，任何验签失败都不得改变交易状态。</w:t>
      </w:r>
    </w:p>
    <w:p w14:paraId="133FDE6F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POST /api/v3/payment/callback/{channel}：接收渠道回调；channel 目前支持 SANDBOX，其他未配置渠道返回 503。</w:t>
      </w:r>
    </w:p>
    <w:p w14:paraId="0BF78718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请求头：X-Payment-Timestamp、X-Payment-Nonce、X-Payment-Signature；签名覆盖渠道、时间戳、随机数和原始请求体。</w:t>
      </w:r>
    </w:p>
    <w:p w14:paraId="5A0FC6A3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重复回调使用渠道事件标识与重放键返回一致结果，不创建第二条成功交易。</w:t>
      </w:r>
    </w:p>
    <w:p w14:paraId="4FA9BA48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错误语义：400 参数错误、401/403 鉴权或签名失败、409 状态/幂等冲突、503 渠道未配置。</w:t>
      </w:r>
    </w:p>
    <w:p w14:paraId="04A92AC6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67D32FC2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2. 对账接口契约</w:t>
      </w:r>
    </w:p>
    <w:p w14:paraId="1A2C73F6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POST /api/v3/reconciliation/batches：创建对账批次并生成匹配明细。</w:t>
      </w:r>
    </w:p>
    <w:p w14:paraId="5F3CB5B6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GET /api/v3/reconciliation/batches：按租户、门店和状态分页查询批次。</w:t>
      </w:r>
    </w:p>
    <w:p w14:paraId="7EAD3F81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GET /api/v3/reconciliation/batches/{id}/items：查看匹配、差异和缺失明细。</w:t>
      </w:r>
    </w:p>
    <w:p w14:paraId="05B1F2C4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POST /api/v3/reconciliation/batches/{id}/items/{itemId}/resolve：记录差异处理原因和证据。</w:t>
      </w:r>
    </w:p>
    <w:p w14:paraId="5EA4AC4B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POST /api/v3/reconciliation/batches/{id}/close：仅在未解决差异为 0 时结案；结案后不可再次修改。</w:t>
      </w:r>
    </w:p>
    <w:p w14:paraId="43DC4C94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29C92D6E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3. 权限、幂等与审计</w:t>
      </w:r>
    </w:p>
    <w:p w14:paraId="6CB4188E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回调使用渠道签名身份，不复用用户登录令牌；管理查询和处理使用 V3 权限体系。</w:t>
      </w:r>
    </w:p>
    <w:p w14:paraId="1A2891A3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查看、处理差异和结案使用不同权限点；技师与会员不得调用管理端对账接口。</w:t>
      </w:r>
    </w:p>
    <w:p w14:paraId="5E67FDDA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创建支付、退款、套餐核销、采购收货均要求幂等键；服务端返回可重复读取的原结果。</w:t>
      </w:r>
    </w:p>
    <w:p w14:paraId="2A7538E4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状态变化写入统一审计日志，日志禁止记录手机号、证件号、健康信息和支付凭据。</w:t>
      </w:r>
    </w:p>
    <w:p w14:paraId="2A77B8D7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5CAEA193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4. 版本与兼容</w:t>
      </w:r>
    </w:p>
    <w:p w14:paraId="4D925E93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V1.2 继续以 /api/v3 为稳定前缀；新增接口不改变 V1.1 已发布字段语义。</w:t>
      </w:r>
    </w:p>
    <w:p w14:paraId="189DFB67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新增响应字段遵循向后兼容；删除或重命名字段必须经过新版本接口和迁移窗口。</w:t>
      </w:r>
    </w:p>
    <w:p w14:paraId="3456851F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并发资源使用 version 或条件更新，冲突返回 409，客户端不得静默覆盖。</w:t>
      </w:r>
    </w:p>
    <w:p w14:paraId="676F6107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契约验证由 M1 安全链、M3 业务链和 M4 资产资金链共同覆盖。</w:t>
      </w:r>
    </w:p>
    <w:p w14:paraId="03C1238E">
      <w:pPr>
        <w:spacing w:after="6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 w14:paraId="330666BE">
      <w:pPr>
        <w:spacing w:before="160" w:after="120" w:line="360" w:lineRule="auto"/>
        <w:jc w:val="left"/>
        <w:rPr>
          <w:rFonts w:hint="eastAsia" w:cs="微软雅黑"/>
          <w:b/>
          <w:color w:val="000000"/>
          <w:sz w:val="28"/>
          <w:lang w:eastAsia="zh-CN"/>
        </w:rPr>
      </w:pPr>
      <w:r>
        <w:rPr>
          <w:rFonts w:hint="eastAsia" w:cs="微软雅黑"/>
          <w:b/>
          <w:color w:val="000000"/>
          <w:sz w:val="28"/>
          <w:lang w:eastAsia="zh-CN"/>
        </w:rPr>
        <w:t>版本控制说明</w:t>
      </w:r>
    </w:p>
    <w:p w14:paraId="1FC08CDF">
      <w:pPr>
        <w:spacing w:after="12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  <w:r>
        <w:rPr>
          <w:rFonts w:hint="eastAsia" w:cs="微软雅黑"/>
          <w:b w:val="0"/>
          <w:color w:val="000000"/>
          <w:sz w:val="21"/>
          <w:lang w:eastAsia="zh-CN"/>
        </w:rPr>
        <w:t>本增补与 V1.1 主体共同构成 V1.2 商用基线。若正文与本增补冲突，以不破坏历史数据、保留审计链和执行权限隔离的规则为准；后续结构、接口或状态机变更必须同时更新迁移、回滚、测试和本文档。</w:t>
      </w:r>
    </w:p>
    <w:p w14:paraId="0D6D56A6">
      <w:pPr>
        <w:spacing w:after="120" w:line="360" w:lineRule="auto"/>
        <w:jc w:val="left"/>
        <w:rPr>
          <w:rFonts w:hint="eastAsia" w:cs="微软雅黑"/>
          <w:b w:val="0"/>
          <w:color w:val="000000"/>
          <w:sz w:val="21"/>
          <w:lang w:eastAsia="zh-CN"/>
        </w:rPr>
      </w:pPr>
    </w:p>
    <w:p>
      <w:r>
        <w:br w:type="page"/>
      </w:r>
    </w:p>
    <w:p>
      <w:pPr>
        <w:pStyle w:val="3"/>
      </w:pPr>
      <w:r>
        <w:t>V1.2 增补：M5 API 最终契约</w:t>
      </w:r>
    </w:p>
    <w:p>
      <w:pPr>
        <w:spacing w:after="200"/>
      </w:pPr>
      <w:r>
        <w:rPr>
          <w:b/>
          <w:color w:val="B44F69"/>
        </w:rPr>
        <w:t>文档角色：API 接口契约　　基线日期：2026-07-30　　状态：M5 已验收</w:t>
      </w:r>
    </w:p>
    <w:p>
      <w:pPr>
        <w:pStyle w:val="165"/>
        <w:keepLines/>
      </w:pPr>
      <w:r>
        <w:t>M5 新接口统一使用 /api/v3，保留 v1/v2 行为。关键写操作要求 Idempotency-Key，并发更新要求 version；金额继续使用十进制字符串，错误响应包含稳定 code 和 request_id。</w:t>
      </w:r>
    </w:p>
    <w:p>
      <w:pPr>
        <w:pStyle w:val="4"/>
      </w:pPr>
      <w:r>
        <w:t>1. M5 已实现接口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760"/>
        <w:gridCol w:w="4260"/>
        <w:gridCol w:w="1840"/>
        <w:gridCol w:w="2500"/>
      </w:tblGrid>
      <w:tr>
        <w:trPr>
          <w:tblHeader w:val="true"/>
        </w:trPr>
        <w:tc>
          <w:tcPr>
            <w:tcW w:type="dxa" w:w="760"/>
            <w:vAlign w:val="center"/>
            <w:shd w:fill="B44F69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4260"/>
            <w:vAlign w:val="center"/>
            <w:shd w:fill="B44F69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1840"/>
            <w:vAlign w:val="center"/>
            <w:shd w:fill="B44F69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7"/>
              </w:rPr>
              <w:t>权限/范围</w:t>
            </w:r>
          </w:p>
        </w:tc>
        <w:tc>
          <w:tcPr>
            <w:tcW w:type="dxa" w:w="2500"/>
            <w:vAlign w:val="center"/>
            <w:shd w:fill="B44F69"/>
          </w:tcPr>
          <w:p>
            <w:pPr>
              <w:spacing w:before="40" w:after="40" w:line="264" w:lineRule="auto"/>
              <w:jc w:val="center"/>
            </w:pPr>
            <w:r>
              <w:rPr>
                <w:b/>
                <w:color w:val="FFFFFF"/>
                <w:sz w:val="17"/>
              </w:rPr>
              <w:t>关键规则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/api/v3/commission/rules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rule:view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门店范围查询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/api/v3/commission/rules/{ruleId}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rule:view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规则版本详情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/api/v3/commission/rules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rule:manage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幂等创建草稿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PATCH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/api/v3/commission/rules/{ruleId}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rule:manage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仅草稿；version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/api/v3/commission/rules/{ruleId}/publish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rule:manage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发布后不可变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/api/v3/commission/rules/{ruleId}/retire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rule:manage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幂等停用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/api/v3/commission/simulations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rule:view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只计算，不入账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/api/v3/commission/source-snapshots/{snapshotId}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entry:view/SELF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历史来源快照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/api/v3/commission/entries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entry:view/SELF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分页与本人范围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/api/v3/commission/entries/{entryId}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entry:view/SELF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含规则及来源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/api/v3/commission/entries/{entryId}/freeze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commission:freeze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version+原因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/api/v3/commission/entries/{entryId}/unfreeze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commission:freeze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version+原因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/api/v3/commission/entries/{entryId}/adjustments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entry:adjust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先审批后追加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/api/v3/commission/settlements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settlement:view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分页查询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/api/v3/commission/settlements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settlement:manage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幂等创建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/api/v3/commission/settlements/{batchId}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settlement:view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批次与明细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/api/v3/commission/settlements/{batchId}/calculate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settlement:manage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计算草稿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/api/v3/commission/settlements/{batchId}/confirm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settlement:approve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职责分离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/api/v3/commission/settlements/{batchId}/mark-paid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settlement:approve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支付参考号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/api/v3/commission/settlements/{batchId}/close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settlement:approve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终态关闭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/api/v3/commission/settlements/{batchId}/void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settlement:approve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支付前作废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/api/v3/commission/technician/commission-summary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BEAUTICIAN SELF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本人摘要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/api/v3/after-sales/cases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aftersale:view/SELF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工单查询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/api/v3/after-sales/cases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aftersale:create/SELF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幂等创建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/api/v3/after-sales/cases/{caseId}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aftersale:view/SELF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详情与追加日志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/api/v3/after-sales/cases/{caseId}/actions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aftersale:manage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状态机动作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/api/v3/after-sales/cases/{caseId}/refunds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refund:request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调用退款服务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/api/v3/after-sales/cases/{caseId}/reopen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manage/会员 SELF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受限重开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/api/v3/approvals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approval:view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本人待办/授权历史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/api/v3/approvals/{approvalId}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approval:view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实例与步骤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/api/v3/approvals/{approvalId}/decisions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approval:decide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不可变决定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/api/v3/approvals/{approvalId}/cancel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发起人/管理权限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决定前取消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GET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/api/v3/notifications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notification:view:self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本人消息与未读数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/api/v3/notifications/{notificationId}/read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notification:view:self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version+幂等</w:t>
            </w:r>
          </w:p>
        </w:tc>
      </w:tr>
      <w:tr>
        <w:tc>
          <w:tcPr>
            <w:tcW w:type="dxa" w:w="7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POST</w:t>
            </w:r>
          </w:p>
        </w:tc>
        <w:tc>
          <w:tcPr>
            <w:tcW w:type="dxa" w:w="426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/api/v3/notifications/read-all</w:t>
            </w:r>
          </w:p>
        </w:tc>
        <w:tc>
          <w:tcPr>
            <w:tcW w:type="dxa" w:w="184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notification:view:self</w:t>
            </w:r>
          </w:p>
        </w:tc>
        <w:tc>
          <w:tcPr>
            <w:tcW w:type="dxa" w:w="2500"/>
            <w:vAlign w:val="center"/>
          </w:tcPr>
          <w:p>
            <w:pPr>
              <w:spacing w:before="40" w:after="40" w:line="264" w:lineRule="auto"/>
            </w:pPr>
            <w:r>
              <w:rPr>
                <w:sz w:val="17"/>
              </w:rPr>
              <w:t>水位线批量已读</w:t>
            </w:r>
          </w:p>
        </w:tc>
      </w:tr>
    </w:tbl>
    <w:p>
      <w:pPr>
        <w:pStyle w:val="4"/>
      </w:pPr>
      <w:r>
        <w:t>2. 状态、幂等与职责分离</w:t>
      </w:r>
    </w:p>
    <w:p>
      <w:pPr>
        <w:pStyle w:val="14"/>
      </w:pPr>
      <w:r>
        <w:t>规则：DRAFT → ACTIVE → RETIRED；ACTIVE 版本不可 PATCH，同范围、同优先级和有效期重叠返回 RULE_SCOPE_CONFLICT。</w:t>
      </w:r>
    </w:p>
    <w:p>
      <w:pPr>
        <w:pStyle w:val="14"/>
      </w:pPr>
      <w:r>
        <w:t>提成：PENDING / FROZEN / SETTLED / REVERSED；退款冲正没有公开人工 HTTP 路由，只能由受控事件投影追加负流水。</w:t>
      </w:r>
    </w:p>
    <w:p>
      <w:pPr>
        <w:pStyle w:val="14"/>
      </w:pPr>
      <w:r>
        <w:t>结算：DRAFT → CALCULATED → CONFIRMED → PAID → CLOSED；VOIDED 仅允许支付前进入。申请/计算人与确认人职责分离。</w:t>
      </w:r>
    </w:p>
    <w:p>
      <w:pPr>
        <w:pStyle w:val="14"/>
      </w:pPr>
      <w:r>
        <w:t>售后：OPEN、TRIAGED、PROCESSING、WAITING_CUSTOMER、RESOLVED、CLOSED、REJECTED、REOPENED；售后关闭不代表退款成功。</w:t>
      </w:r>
    </w:p>
    <w:p>
      <w:pPr>
        <w:pStyle w:val="14"/>
      </w:pPr>
      <w:r>
        <w:t>审批：PENDING → APPROVED / REJECTED / CANCELLED / EXPIRED；申请人不得决定本人申请，既有决定不可覆盖。</w:t>
      </w:r>
    </w:p>
    <w:p>
      <w:pPr>
        <w:pStyle w:val="14"/>
      </w:pPr>
      <w:r>
        <w:t>通知：UNREAD → READ；单条使用乐观锁，批量使用请求水位线；只返回本人消息。</w:t>
      </w:r>
    </w:p>
    <w:p>
      <w:pPr>
        <w:pStyle w:val="4"/>
      </w:pPr>
      <w:r>
        <w:t>3. 外部依赖与敏感数据</w:t>
      </w:r>
    </w:p>
    <w:p>
      <w:pPr>
        <w:pStyle w:val="14"/>
      </w:pPr>
      <w:r>
        <w:t>站内消息是唯一已交付通知通道。短信、邮件、企业微信未配置时 external_status 明确为 UNAVAILABLE 或 NOT_REQUESTED。</w:t>
      </w:r>
    </w:p>
    <w:p>
      <w:pPr>
        <w:pStyle w:val="14"/>
      </w:pPr>
      <w:r>
        <w:t>通知和 outbox 只携带业务标识与安全摘要，不包含手机号、证件、健康信息、支付凭据或完整售后正文。</w:t>
      </w:r>
    </w:p>
    <w:p>
      <w:pPr>
        <w:pStyle w:val="14"/>
      </w:pPr>
      <w:r>
        <w:t>跨租户、跨门店或跨接收人访问返回 403/404；不得依靠前端隐藏按钮实现授权。</w:t>
      </w:r>
    </w:p>
    <w:p>
      <w:pPr>
        <w:pStyle w:val="4"/>
      </w:pPr>
      <w:r>
        <w:t>4. 契约验收</w:t>
      </w:r>
    </w:p>
    <w:p>
      <w:pPr>
        <w:pStyle w:val="165"/>
        <w:keepLines/>
      </w:pPr>
      <w:r>
        <w:t>M5 接口契约、权限、SELF、幂等、版本冲突、职责分离、状态机和数据库迁移均有自动化验证。后端 140 项测试通过；三端运行时无失败请求、无浏览器异常。</w:t>
      </w:r>
    </w:p>
    <w:sectPr>
      <w:headerReference r:id="rId5" w:type="default"/>
      <w:footerReference r:id="rId6" w:type="default"/>
      <w:pgSz w:w="11906" w:h="16838"/>
      <w:pgMar w:top="935" w:right="935" w:bottom="879" w:left="935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B63F8">
    <w:pPr>
      <w:pStyle w:val="24"/>
      <w:jc w:val="center"/>
    </w:pPr>
    <w:r>
      <w:rPr>
        <w:rFonts w:ascii="微软雅黑" w:hAnsi="微软雅黑" w:eastAsia="微软雅黑"/>
        <w:b w:val="0"/>
        <w:color w:val="667572"/>
        <w:sz w:val="16"/>
      </w:rPr>
      <w:t xml:space="preserve">FACE 商用升级基线  | 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2DFFA">
    <w:pPr>
      <w:pStyle w:val="25"/>
      <w:jc w:val="right"/>
      <w:rPr>
        <w:rFonts w:hint="eastAsia" w:eastAsia="微软雅黑"/>
        <w:lang w:eastAsia="zh-CN"/>
      </w:rPr>
    </w:pPr>
    <w:r>
      <w:rPr>
        <w:rFonts w:ascii="微软雅黑" w:hAnsi="微软雅黑" w:eastAsia="微软雅黑"/>
        <w:b/>
        <w:color w:val="667572"/>
        <w:sz w:val="16"/>
      </w:rPr>
      <w:t xml:space="preserve">美容院店铺管理系统 API  ·  </w:t>
    </w:r>
    <w:r>
      <w:rPr>
        <w:rFonts w:hint="eastAsia"/>
        <w:b/>
        <w:color w:val="667572"/>
        <w:sz w:val="16"/>
        <w:lang w:eastAsia="zh-CN"/>
      </w:rPr>
      <w:t>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3FA63E9"/>
    <w:rsid w:val="5CFF763B"/>
    <w:rsid w:val="7BFC1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00" w:lineRule="auto"/>
    </w:pPr>
    <w:rPr>
      <w:rFonts w:ascii="微软雅黑" w:hAnsi="微软雅黑" w:eastAsia="微软雅黑" w:cstheme="minorBidi"/>
      <w:color w:val="24323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0B5D55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138A78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24323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keepNext/>
      <w:spacing w:before="0" w:after="100"/>
    </w:pPr>
    <w:rPr>
      <w:rFonts w:asciiTheme="majorHAnsi" w:hAnsiTheme="majorHAnsi" w:eastAsiaTheme="majorEastAsia" w:cstheme="majorBidi"/>
      <w:i/>
      <w:iCs/>
      <w:color w:val="667572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b/>
      <w:color w:val="0B5D55"/>
      <w:spacing w:val="5"/>
      <w:kern w:val="28"/>
      <w:sz w:val="5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Document Label"/>
    <w:basedOn w:val="1"/>
    <w:qFormat/>
    <w:uiPriority w:val="0"/>
    <w:pPr>
      <w:spacing w:after="80"/>
    </w:pPr>
    <w:rPr>
      <w:rFonts w:ascii="微软雅黑" w:hAnsi="微软雅黑" w:eastAsia="微软雅黑"/>
      <w:b/>
      <w:color w:val="138A78"/>
      <w:sz w:val="18"/>
    </w:rPr>
  </w:style>
  <w:style w:type="paragraph" w:customStyle="1" w:styleId="165">
    <w:name w:val="Callout"/>
    <w:basedOn w:val="1"/>
    <w:qFormat/>
    <w:uiPriority w:val="0"/>
    <w:pPr>
      <w:spacing w:before="120" w:after="140"/>
      <w:ind w:left="283" w:right="283"/>
    </w:pPr>
    <w:rPr>
      <w:rFonts w:ascii="微软雅黑" w:hAnsi="微软雅黑" w:eastAsia="微软雅黑"/>
      <w:color w:val="0B5D55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2619</Words>
  <Characters>4727</Characters>
  <Lines>0</Lines>
  <Paragraphs>0</Paragraphs>
  <TotalTime>0</TotalTime>
  <ScaleCrop>false</ScaleCrop>
  <LinksUpToDate>false</LinksUpToDate>
  <CharactersWithSpaces>4927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yyy</cp:lastModifiedBy>
  <dcterms:modified xsi:type="dcterms:W3CDTF">2026-07-29T19:04:47Z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eyJoZGlkIjoiYWRmNWY1MmMzNDE0OGQ1NWFjMjJiMDA1NTZlZTExNzgiLCJ1c2VySWQiOiI3MDU4NDE2OTUifQ==</vt:lpwstr>
  </property>
  <property fmtid="{D5CDD505-2E9C-101B-9397-08002B2CF9AE}" pid="3" name="KSOProductBuildVer">
    <vt:lpwstr>2052-12.1.0.26895</vt:lpwstr>
  </property>
  <property fmtid="{D5CDD505-2E9C-101B-9397-08002B2CF9AE}" pid="4" name="ICV">
    <vt:lpwstr>8C094B181177412FA172F0EE1EDE03BA_13</vt:lpwstr>
  </property>
</Properties>
</file>